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9A8DF">
      <w:pPr>
        <w:adjustRightInd w:val="0"/>
        <w:snapToGrid w:val="0"/>
        <w:spacing w:line="300" w:lineRule="auto"/>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p>
    <w:p w14:paraId="031E265D">
      <w:pPr>
        <w:adjustRightInd w:val="0"/>
        <w:snapToGrid w:val="0"/>
        <w:spacing w:line="300" w:lineRule="auto"/>
        <w:jc w:val="center"/>
        <w:rPr>
          <w:rFonts w:hint="default" w:ascii="方正小标宋简体" w:eastAsia="方正小标宋简体"/>
          <w:bCs/>
          <w:sz w:val="44"/>
          <w:szCs w:val="44"/>
          <w:lang w:val="en-US" w:eastAsia="zh-CN"/>
        </w:rPr>
      </w:pPr>
      <w:bookmarkStart w:id="0" w:name="_GoBack"/>
      <w:r>
        <w:rPr>
          <w:rFonts w:hint="eastAsia" w:ascii="方正小标宋简体" w:eastAsia="方正小标宋简体"/>
          <w:bCs/>
          <w:sz w:val="44"/>
          <w:szCs w:val="44"/>
          <w:lang w:val="en-US" w:eastAsia="zh-CN"/>
        </w:rPr>
        <w:t>2025年</w:t>
      </w:r>
      <w:r>
        <w:rPr>
          <w:rFonts w:hint="eastAsia" w:ascii="方正小标宋简体" w:eastAsia="方正小标宋简体"/>
          <w:bCs/>
          <w:sz w:val="44"/>
          <w:szCs w:val="44"/>
        </w:rPr>
        <w:t>福建省生态环境</w:t>
      </w:r>
      <w:r>
        <w:rPr>
          <w:rFonts w:hint="eastAsia" w:ascii="方正小标宋简体" w:eastAsia="方正小标宋简体"/>
          <w:bCs/>
          <w:sz w:val="44"/>
          <w:szCs w:val="44"/>
          <w:lang w:val="en-US" w:eastAsia="zh-CN"/>
        </w:rPr>
        <w:t>厅涉企行政检查计划</w:t>
      </w:r>
    </w:p>
    <w:bookmarkEnd w:id="0"/>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440"/>
        <w:gridCol w:w="4560"/>
        <w:gridCol w:w="1752"/>
        <w:gridCol w:w="1512"/>
        <w:gridCol w:w="864"/>
        <w:gridCol w:w="720"/>
        <w:gridCol w:w="672"/>
        <w:gridCol w:w="1044"/>
        <w:gridCol w:w="1996"/>
      </w:tblGrid>
      <w:tr w14:paraId="7EFD4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676" w:type="dxa"/>
            <w:noWrap w:val="0"/>
            <w:vAlign w:val="center"/>
          </w:tcPr>
          <w:p w14:paraId="2158638C">
            <w:pPr>
              <w:adjustRightInd w:val="0"/>
              <w:snapToGrid w:val="0"/>
              <w:jc w:val="center"/>
              <w:rPr>
                <w:rFonts w:hint="eastAsia" w:ascii="黑体" w:eastAsia="黑体"/>
                <w:color w:val="auto"/>
                <w:sz w:val="21"/>
                <w:szCs w:val="21"/>
                <w:highlight w:val="none"/>
              </w:rPr>
            </w:pPr>
            <w:r>
              <w:rPr>
                <w:rFonts w:hint="eastAsia" w:ascii="黑体" w:eastAsia="黑体"/>
                <w:color w:val="auto"/>
                <w:sz w:val="21"/>
                <w:szCs w:val="21"/>
                <w:highlight w:val="none"/>
              </w:rPr>
              <w:t>序号</w:t>
            </w:r>
          </w:p>
        </w:tc>
        <w:tc>
          <w:tcPr>
            <w:tcW w:w="1440" w:type="dxa"/>
            <w:noWrap w:val="0"/>
            <w:vAlign w:val="center"/>
          </w:tcPr>
          <w:p w14:paraId="2216F893">
            <w:pPr>
              <w:adjustRightInd w:val="0"/>
              <w:snapToGrid w:val="0"/>
              <w:jc w:val="center"/>
              <w:rPr>
                <w:rFonts w:hint="eastAsia" w:ascii="黑体" w:eastAsia="黑体"/>
                <w:color w:val="auto"/>
                <w:sz w:val="21"/>
                <w:szCs w:val="21"/>
                <w:highlight w:val="none"/>
              </w:rPr>
            </w:pPr>
            <w:r>
              <w:rPr>
                <w:rFonts w:hint="eastAsia" w:ascii="黑体" w:eastAsia="黑体"/>
                <w:color w:val="auto"/>
                <w:sz w:val="21"/>
                <w:szCs w:val="21"/>
                <w:highlight w:val="none"/>
              </w:rPr>
              <w:t>检查事项</w:t>
            </w:r>
          </w:p>
        </w:tc>
        <w:tc>
          <w:tcPr>
            <w:tcW w:w="4560" w:type="dxa"/>
            <w:noWrap w:val="0"/>
            <w:vAlign w:val="center"/>
          </w:tcPr>
          <w:p w14:paraId="5A000C83">
            <w:pPr>
              <w:adjustRightInd w:val="0"/>
              <w:snapToGrid w:val="0"/>
              <w:jc w:val="center"/>
              <w:rPr>
                <w:rFonts w:hint="eastAsia" w:ascii="黑体" w:eastAsia="黑体"/>
                <w:b w:val="0"/>
                <w:bCs w:val="0"/>
                <w:color w:val="auto"/>
                <w:sz w:val="21"/>
                <w:szCs w:val="21"/>
                <w:highlight w:val="none"/>
              </w:rPr>
            </w:pPr>
            <w:r>
              <w:rPr>
                <w:rFonts w:hint="eastAsia" w:ascii="黑体" w:eastAsia="黑体"/>
                <w:b w:val="0"/>
                <w:bCs w:val="0"/>
                <w:color w:val="auto"/>
                <w:sz w:val="21"/>
                <w:szCs w:val="21"/>
                <w:highlight w:val="none"/>
              </w:rPr>
              <w:t>检查依据</w:t>
            </w:r>
          </w:p>
        </w:tc>
        <w:tc>
          <w:tcPr>
            <w:tcW w:w="1752" w:type="dxa"/>
            <w:noWrap w:val="0"/>
            <w:vAlign w:val="center"/>
          </w:tcPr>
          <w:p w14:paraId="3E74FFD9">
            <w:pPr>
              <w:adjustRightInd w:val="0"/>
              <w:snapToGrid w:val="0"/>
              <w:jc w:val="center"/>
              <w:rPr>
                <w:rFonts w:hint="eastAsia" w:ascii="黑体" w:eastAsia="黑体"/>
                <w:color w:val="auto"/>
                <w:sz w:val="21"/>
                <w:szCs w:val="21"/>
                <w:highlight w:val="none"/>
                <w:lang w:eastAsia="zh-CN"/>
              </w:rPr>
            </w:pPr>
            <w:r>
              <w:rPr>
                <w:rFonts w:hint="eastAsia" w:ascii="黑体" w:eastAsia="黑体"/>
                <w:color w:val="auto"/>
                <w:sz w:val="21"/>
                <w:szCs w:val="21"/>
                <w:highlight w:val="none"/>
              </w:rPr>
              <w:t>检查</w:t>
            </w:r>
            <w:r>
              <w:rPr>
                <w:rFonts w:hint="eastAsia" w:ascii="黑体" w:eastAsia="黑体"/>
                <w:color w:val="auto"/>
                <w:sz w:val="21"/>
                <w:szCs w:val="21"/>
                <w:highlight w:val="none"/>
                <w:lang w:val="en-US" w:eastAsia="zh-CN"/>
              </w:rPr>
              <w:t>内容</w:t>
            </w:r>
          </w:p>
        </w:tc>
        <w:tc>
          <w:tcPr>
            <w:tcW w:w="1512" w:type="dxa"/>
            <w:noWrap w:val="0"/>
            <w:vAlign w:val="center"/>
          </w:tcPr>
          <w:p w14:paraId="1DDAB623">
            <w:pPr>
              <w:adjustRightInd w:val="0"/>
              <w:snapToGrid w:val="0"/>
              <w:jc w:val="center"/>
              <w:rPr>
                <w:rFonts w:hint="eastAsia" w:ascii="黑体" w:eastAsia="黑体"/>
                <w:color w:val="auto"/>
                <w:sz w:val="21"/>
                <w:szCs w:val="21"/>
                <w:highlight w:val="none"/>
                <w:lang w:eastAsia="zh-CN"/>
              </w:rPr>
            </w:pPr>
            <w:r>
              <w:rPr>
                <w:rFonts w:hint="eastAsia" w:ascii="黑体" w:eastAsia="黑体"/>
                <w:color w:val="auto"/>
                <w:sz w:val="21"/>
                <w:szCs w:val="21"/>
                <w:highlight w:val="none"/>
              </w:rPr>
              <w:t>检查</w:t>
            </w:r>
            <w:r>
              <w:rPr>
                <w:rFonts w:hint="eastAsia" w:ascii="黑体" w:eastAsia="黑体"/>
                <w:color w:val="auto"/>
                <w:sz w:val="21"/>
                <w:szCs w:val="21"/>
                <w:highlight w:val="none"/>
                <w:lang w:val="en-US" w:eastAsia="zh-CN"/>
              </w:rPr>
              <w:t>范围</w:t>
            </w:r>
          </w:p>
        </w:tc>
        <w:tc>
          <w:tcPr>
            <w:tcW w:w="864" w:type="dxa"/>
            <w:shd w:val="clear" w:color="auto" w:fill="auto"/>
            <w:noWrap w:val="0"/>
            <w:vAlign w:val="center"/>
          </w:tcPr>
          <w:p w14:paraId="74A152EB">
            <w:pPr>
              <w:adjustRightInd w:val="0"/>
              <w:snapToGrid w:val="0"/>
              <w:jc w:val="center"/>
              <w:rPr>
                <w:rFonts w:hint="eastAsia" w:ascii="黑体" w:hAnsi="Calibri" w:eastAsia="黑体" w:cs="Times New Roman"/>
                <w:color w:val="auto"/>
                <w:kern w:val="2"/>
                <w:sz w:val="21"/>
                <w:szCs w:val="21"/>
                <w:highlight w:val="none"/>
                <w:lang w:val="en-US" w:eastAsia="zh-CN" w:bidi="ar-SA"/>
              </w:rPr>
            </w:pPr>
            <w:r>
              <w:rPr>
                <w:rFonts w:hint="eastAsia" w:ascii="黑体" w:eastAsia="黑体"/>
                <w:color w:val="auto"/>
                <w:sz w:val="21"/>
                <w:szCs w:val="21"/>
                <w:highlight w:val="none"/>
                <w:lang w:val="en-US" w:eastAsia="zh-CN"/>
              </w:rPr>
              <w:t>计划抽查时间</w:t>
            </w:r>
          </w:p>
        </w:tc>
        <w:tc>
          <w:tcPr>
            <w:tcW w:w="720" w:type="dxa"/>
            <w:shd w:val="clear" w:color="auto" w:fill="auto"/>
            <w:noWrap w:val="0"/>
            <w:vAlign w:val="center"/>
          </w:tcPr>
          <w:p w14:paraId="49CDA797">
            <w:pPr>
              <w:adjustRightInd w:val="0"/>
              <w:snapToGrid w:val="0"/>
              <w:jc w:val="center"/>
              <w:rPr>
                <w:rFonts w:hint="default"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抽查比例</w:t>
            </w:r>
          </w:p>
        </w:tc>
        <w:tc>
          <w:tcPr>
            <w:tcW w:w="672" w:type="dxa"/>
            <w:shd w:val="clear" w:color="auto" w:fill="auto"/>
            <w:noWrap w:val="0"/>
            <w:vAlign w:val="center"/>
          </w:tcPr>
          <w:p w14:paraId="0061A8DD">
            <w:pPr>
              <w:adjustRightInd w:val="0"/>
              <w:snapToGrid w:val="0"/>
              <w:jc w:val="center"/>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抽查家数</w:t>
            </w:r>
          </w:p>
        </w:tc>
        <w:tc>
          <w:tcPr>
            <w:tcW w:w="1044" w:type="dxa"/>
            <w:shd w:val="clear" w:color="auto" w:fill="auto"/>
            <w:noWrap w:val="0"/>
            <w:vAlign w:val="center"/>
          </w:tcPr>
          <w:p w14:paraId="4DF1A6CC">
            <w:pPr>
              <w:adjustRightInd w:val="0"/>
              <w:snapToGrid w:val="0"/>
              <w:jc w:val="center"/>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承办</w:t>
            </w:r>
          </w:p>
          <w:p w14:paraId="305FFC3E">
            <w:pPr>
              <w:adjustRightInd w:val="0"/>
              <w:snapToGrid w:val="0"/>
              <w:jc w:val="center"/>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机构</w:t>
            </w:r>
          </w:p>
        </w:tc>
        <w:tc>
          <w:tcPr>
            <w:tcW w:w="1996" w:type="dxa"/>
            <w:shd w:val="clear" w:color="auto" w:fill="auto"/>
            <w:noWrap w:val="0"/>
            <w:vAlign w:val="center"/>
          </w:tcPr>
          <w:p w14:paraId="1EBAAE4C">
            <w:pPr>
              <w:adjustRightInd w:val="0"/>
              <w:snapToGrid w:val="0"/>
              <w:jc w:val="center"/>
              <w:rPr>
                <w:rFonts w:hint="eastAsia" w:ascii="黑体" w:eastAsia="黑体"/>
                <w:color w:val="auto"/>
                <w:sz w:val="21"/>
                <w:szCs w:val="21"/>
                <w:highlight w:val="none"/>
                <w:lang w:val="en-US" w:eastAsia="zh-CN"/>
              </w:rPr>
            </w:pPr>
            <w:r>
              <w:rPr>
                <w:rFonts w:hint="eastAsia" w:ascii="黑体" w:eastAsia="黑体"/>
                <w:color w:val="auto"/>
                <w:sz w:val="21"/>
                <w:szCs w:val="21"/>
                <w:highlight w:val="none"/>
                <w:lang w:val="en-US" w:eastAsia="zh-CN"/>
              </w:rPr>
              <w:t>备注</w:t>
            </w:r>
          </w:p>
        </w:tc>
      </w:tr>
      <w:tr w14:paraId="3A045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676" w:type="dxa"/>
            <w:shd w:val="clear" w:color="auto" w:fill="auto"/>
            <w:noWrap w:val="0"/>
            <w:vAlign w:val="center"/>
          </w:tcPr>
          <w:p w14:paraId="670EAC2E">
            <w:pPr>
              <w:adjustRightInd w:val="0"/>
              <w:snapToGrid w:val="0"/>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1</w:t>
            </w:r>
          </w:p>
        </w:tc>
        <w:tc>
          <w:tcPr>
            <w:tcW w:w="1440" w:type="dxa"/>
            <w:shd w:val="clear" w:color="auto" w:fill="auto"/>
            <w:noWrap w:val="0"/>
            <w:vAlign w:val="center"/>
          </w:tcPr>
          <w:p w14:paraId="2D1760E6">
            <w:pPr>
              <w:adjustRightInd w:val="0"/>
              <w:snapToGrid w:val="0"/>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color w:val="000000" w:themeColor="text1"/>
                <w:kern w:val="2"/>
                <w:sz w:val="20"/>
                <w:szCs w:val="20"/>
                <w:highlight w:val="none"/>
                <w:lang w:val="en-US" w:eastAsia="zh-CN" w:bidi="ar"/>
                <w14:textFill>
                  <w14:solidFill>
                    <w14:schemeClr w14:val="tx1"/>
                  </w14:solidFill>
                </w14:textFill>
              </w:rPr>
              <w:t>对排放污染物的企业事业单位和其他生产经营者</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的行政检查</w:t>
            </w:r>
          </w:p>
        </w:tc>
        <w:tc>
          <w:tcPr>
            <w:tcW w:w="4560" w:type="dxa"/>
            <w:shd w:val="clear" w:color="auto" w:fill="auto"/>
            <w:noWrap w:val="0"/>
            <w:vAlign w:val="center"/>
          </w:tcPr>
          <w:p w14:paraId="66E9D2A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lang w:val="en-US" w:eastAsia="zh-CN" w:bidi="ar"/>
                <w14:textFill>
                  <w14:solidFill>
                    <w14:schemeClr w14:val="tx1"/>
                  </w14:solidFill>
                </w14:textFill>
              </w:rPr>
              <w:t>1.《中华人民共和国环境保护法》第二十四条；</w:t>
            </w:r>
          </w:p>
          <w:p w14:paraId="10DADBF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kern w:val="0"/>
                <w:sz w:val="20"/>
                <w:szCs w:val="20"/>
                <w:highlight w:val="none"/>
                <w:u w:val="none"/>
                <w:lang w:val="en-US" w:eastAsia="zh-CN" w:bidi="ar"/>
              </w:rPr>
            </w:pPr>
            <w:r>
              <w:rPr>
                <w:rFonts w:hint="eastAsia" w:ascii="仿宋_GB2312" w:hAnsi="仿宋_GB2312" w:eastAsia="仿宋_GB2312" w:cs="仿宋_GB2312"/>
                <w:b w:val="0"/>
                <w:bCs w:val="0"/>
                <w:color w:val="auto"/>
                <w:kern w:val="0"/>
                <w:sz w:val="20"/>
                <w:szCs w:val="20"/>
                <w:u w:val="none"/>
                <w:lang w:val="en-US" w:eastAsia="zh-CN" w:bidi="ar"/>
              </w:rPr>
              <w:t>2.《中华人民共和国水污染防治法》（2017修正）第三十条；3.</w:t>
            </w:r>
            <w:r>
              <w:rPr>
                <w:rFonts w:hint="eastAsia" w:ascii="仿宋_GB2312" w:hAnsi="仿宋_GB2312" w:eastAsia="仿宋_GB2312" w:cs="仿宋_GB2312"/>
                <w:b w:val="0"/>
                <w:bCs w:val="0"/>
                <w:color w:val="000000"/>
                <w:kern w:val="0"/>
                <w:sz w:val="20"/>
                <w:szCs w:val="20"/>
                <w:highlight w:val="none"/>
                <w:u w:val="none"/>
                <w:lang w:val="en-US" w:eastAsia="zh-CN" w:bidi="ar"/>
              </w:rPr>
              <w:t>《中华人民共和国大气污染防治法》第二十九条；</w:t>
            </w:r>
          </w:p>
          <w:p w14:paraId="6B04481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4.《中华人民共和国土壤污染防治法》</w:t>
            </w:r>
            <w:r>
              <w:rPr>
                <w:rFonts w:hint="eastAsia" w:ascii="仿宋_GB2312" w:hAnsi="仿宋_GB2312" w:eastAsia="仿宋_GB2312" w:cs="仿宋_GB2312"/>
                <w:b w:val="0"/>
                <w:bCs w:val="0"/>
                <w:color w:val="000000"/>
                <w:kern w:val="0"/>
                <w:sz w:val="20"/>
                <w:szCs w:val="20"/>
                <w:highlight w:val="none"/>
                <w:u w:val="none"/>
                <w:lang w:val="en-US" w:eastAsia="zh-CN" w:bidi="ar"/>
              </w:rPr>
              <w:t>第二十一条第四款、第二十三条第一款、</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第七十七条第一款；</w:t>
            </w:r>
          </w:p>
          <w:p w14:paraId="20741AF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5.《中华人民共和国固体废物污染环境防治法》第二十六条第一款；</w:t>
            </w:r>
          </w:p>
          <w:p w14:paraId="42A5D9B9">
            <w:pPr>
              <w:keepNext w:val="0"/>
              <w:keepLines w:val="0"/>
              <w:widowControl w:val="0"/>
              <w:suppressLineNumbers w:val="0"/>
              <w:spacing w:before="0" w:beforeLines="0" w:beforeAutospacing="0" w:after="0" w:afterLines="0" w:afterAutospacing="0"/>
              <w:ind w:left="0" w:leftChars="0" w:right="0" w:rightChars="0" w:firstLine="0" w:firstLineChars="0"/>
              <w:jc w:val="both"/>
              <w:rPr>
                <w:rStyle w:val="6"/>
                <w:rFonts w:hint="eastAsia" w:ascii="仿宋_GB2312" w:hAnsi="仿宋_GB2312" w:eastAsia="仿宋_GB2312" w:cs="仿宋_GB2312"/>
                <w:b w:val="0"/>
                <w:bCs w:val="0"/>
                <w:sz w:val="20"/>
                <w:szCs w:val="20"/>
                <w:highlight w:val="none"/>
                <w:u w:val="none"/>
                <w:lang w:val="en-US" w:eastAsia="zh-CN" w:bidi="ar"/>
              </w:rPr>
            </w:pPr>
            <w:r>
              <w:rPr>
                <w:rStyle w:val="6"/>
                <w:rFonts w:hint="eastAsia" w:ascii="仿宋_GB2312" w:hAnsi="仿宋_GB2312" w:eastAsia="仿宋_GB2312" w:cs="仿宋_GB2312"/>
                <w:b w:val="0"/>
                <w:bCs w:val="0"/>
                <w:sz w:val="20"/>
                <w:szCs w:val="20"/>
                <w:highlight w:val="none"/>
                <w:u w:val="none"/>
                <w:lang w:val="en-US" w:eastAsia="zh-CN" w:bidi="ar"/>
              </w:rPr>
              <w:t>6.《中华人民共和国海洋环境保护法》第二十九条第一款；</w:t>
            </w:r>
          </w:p>
          <w:p w14:paraId="0C20DB1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Style w:val="6"/>
                <w:rFonts w:hint="eastAsia" w:ascii="仿宋_GB2312" w:hAnsi="仿宋_GB2312" w:eastAsia="仿宋_GB2312" w:cs="仿宋_GB2312"/>
                <w:b w:val="0"/>
                <w:bCs w:val="0"/>
                <w:sz w:val="20"/>
                <w:szCs w:val="20"/>
                <w:highlight w:val="none"/>
                <w:u w:val="none"/>
                <w:lang w:val="en-US" w:eastAsia="zh-CN" w:bidi="ar"/>
              </w:rPr>
              <w:t>7.</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《中华人民共和国噪声污染防治法》第二十九条第一款；</w:t>
            </w:r>
          </w:p>
          <w:p w14:paraId="5DC24F1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8.《工矿用地土壤环境管理办法（试行）》第三条第一款；</w:t>
            </w:r>
          </w:p>
          <w:p w14:paraId="6C2F742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9.《农用地土壤环境管理办法（试行）》第二十三条第一款、第二十七条；</w:t>
            </w:r>
          </w:p>
          <w:p w14:paraId="55E93DD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10.《污染地块土壤环境管理办法（试行）》</w:t>
            </w:r>
            <w:r>
              <w:rPr>
                <w:rFonts w:hint="eastAsia" w:ascii="仿宋_GB2312" w:hAnsi="仿宋_GB2312" w:eastAsia="仿宋_GB2312" w:cs="仿宋_GB2312"/>
                <w:b w:val="0"/>
                <w:bCs w:val="0"/>
                <w:i w:val="0"/>
                <w:iCs w:val="0"/>
                <w:caps w:val="0"/>
                <w:color w:val="auto"/>
                <w:spacing w:val="0"/>
                <w:sz w:val="20"/>
                <w:szCs w:val="20"/>
                <w:highlight w:val="none"/>
                <w:shd w:val="clear" w:fill="FFFFFF"/>
              </w:rPr>
              <w:t>第十五条</w:t>
            </w:r>
            <w:r>
              <w:rPr>
                <w:rFonts w:hint="eastAsia" w:ascii="仿宋_GB2312" w:hAnsi="仿宋_GB2312" w:eastAsia="仿宋_GB2312" w:cs="仿宋_GB2312"/>
                <w:b w:val="0"/>
                <w:bCs w:val="0"/>
                <w:i w:val="0"/>
                <w:iCs w:val="0"/>
                <w:caps w:val="0"/>
                <w:color w:val="auto"/>
                <w:spacing w:val="0"/>
                <w:sz w:val="20"/>
                <w:szCs w:val="20"/>
                <w:highlight w:val="none"/>
                <w:shd w:val="clear" w:fill="FFFFFF"/>
                <w:lang w:eastAsia="zh-CN"/>
              </w:rPr>
              <w:t>、</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第二十九条；</w:t>
            </w:r>
          </w:p>
          <w:p w14:paraId="125EDB5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11.《畜禽规模养殖污染防治条例》第六条、第二十三条第一款；</w:t>
            </w:r>
          </w:p>
          <w:p w14:paraId="4ED4221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12.《福建省水污染防治条例》第二十二条第二款；</w:t>
            </w:r>
          </w:p>
          <w:p w14:paraId="3D94BD50">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pPr>
            <w:r>
              <w:rPr>
                <w:rFonts w:hint="eastAsia" w:ascii="仿宋_GB2312" w:hAnsi="仿宋_GB2312" w:eastAsia="仿宋_GB2312" w:cs="仿宋_GB2312"/>
                <w:b w:val="0"/>
                <w:bCs w:val="0"/>
                <w:color w:val="000000"/>
                <w:kern w:val="0"/>
                <w:sz w:val="20"/>
                <w:szCs w:val="20"/>
                <w:highlight w:val="none"/>
                <w:u w:val="none"/>
                <w:lang w:val="en-US" w:eastAsia="zh-CN" w:bidi="ar"/>
              </w:rPr>
              <w:t>13.《福建省大气污染防治条例》</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第二十一条、第六十八条第一款、</w:t>
            </w:r>
            <w:r>
              <w:rPr>
                <w:rFonts w:hint="eastAsia" w:ascii="仿宋_GB2312" w:hAnsi="仿宋_GB2312" w:eastAsia="仿宋_GB2312" w:cs="仿宋_GB2312"/>
                <w:b w:val="0"/>
                <w:bCs w:val="0"/>
                <w:color w:val="000000" w:themeColor="text1"/>
                <w:sz w:val="20"/>
                <w:szCs w:val="20"/>
                <w:highlight w:val="none"/>
                <w:lang w:bidi="ar"/>
                <w14:textFill>
                  <w14:solidFill>
                    <w14:schemeClr w14:val="tx1"/>
                  </w14:solidFill>
                </w14:textFill>
              </w:rPr>
              <w:t>第八十六条</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p>
          <w:p w14:paraId="304E739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kern w:val="0"/>
                <w:sz w:val="20"/>
                <w:szCs w:val="20"/>
                <w:highlight w:val="none"/>
                <w:u w:val="none"/>
                <w:lang w:val="en-US" w:eastAsia="zh-CN" w:bidi="ar"/>
              </w:rPr>
              <w:t>14.《福建省土壤污染防治办法》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第十五条第三款、第三十五条第二款；</w:t>
            </w:r>
          </w:p>
          <w:p w14:paraId="649F7C6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kern w:val="2"/>
                <w:sz w:val="20"/>
                <w:szCs w:val="20"/>
                <w:lang w:val="en-US"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15.《福建省固体废物污染环境防治条例》第十三条。</w:t>
            </w:r>
          </w:p>
        </w:tc>
        <w:tc>
          <w:tcPr>
            <w:tcW w:w="1752" w:type="dxa"/>
            <w:shd w:val="clear" w:color="auto" w:fill="auto"/>
            <w:noWrap w:val="0"/>
            <w:vAlign w:val="center"/>
          </w:tcPr>
          <w:p w14:paraId="1B7EBC26">
            <w:pPr>
              <w:adjustRightInd w:val="0"/>
              <w:snapToGrid w:val="0"/>
              <w:jc w:val="both"/>
              <w:rPr>
                <w:rFonts w:hint="eastAsia" w:ascii="黑体" w:eastAsia="黑体" w:hAnsiTheme="minorHAnsi" w:cstheme="minorBidi"/>
                <w:kern w:val="2"/>
                <w:sz w:val="21"/>
                <w:szCs w:val="21"/>
                <w:lang w:val="en-US" w:eastAsia="zh-CN" w:bidi="ar-SA"/>
              </w:rPr>
            </w:pPr>
            <w:r>
              <w:rPr>
                <w:rFonts w:hint="eastAsia" w:ascii="仿宋_GB2312" w:hAnsi="仿宋_GB2312" w:eastAsia="仿宋_GB2312" w:cs="仿宋_GB2312"/>
                <w:b w:val="0"/>
                <w:bCs w:val="0"/>
                <w:color w:val="auto"/>
                <w:sz w:val="20"/>
                <w:szCs w:val="20"/>
              </w:rPr>
              <w:t>重点检查企业事业单位和其他生产经营者</w:t>
            </w:r>
            <w:r>
              <w:rPr>
                <w:rFonts w:hint="eastAsia" w:ascii="仿宋_GB2312" w:hAnsi="仿宋_GB2312" w:eastAsia="仿宋_GB2312" w:cs="仿宋_GB2312"/>
                <w:b w:val="0"/>
                <w:bCs w:val="0"/>
                <w:color w:val="auto"/>
                <w:sz w:val="20"/>
                <w:szCs w:val="20"/>
                <w:lang w:val="en-US" w:eastAsia="zh-CN"/>
              </w:rPr>
              <w:t>排放污染物</w:t>
            </w:r>
            <w:r>
              <w:rPr>
                <w:rFonts w:hint="eastAsia" w:ascii="仿宋_GB2312" w:hAnsi="仿宋_GB2312" w:eastAsia="仿宋_GB2312" w:cs="仿宋_GB2312"/>
                <w:b w:val="0"/>
                <w:bCs w:val="0"/>
                <w:color w:val="auto"/>
                <w:sz w:val="20"/>
                <w:szCs w:val="20"/>
              </w:rPr>
              <w:t>是否纳入排污许可管理，依法开展自动监测，建设运行污染防治设施等情况。</w:t>
            </w:r>
          </w:p>
        </w:tc>
        <w:tc>
          <w:tcPr>
            <w:tcW w:w="1512" w:type="dxa"/>
            <w:shd w:val="clear" w:color="auto" w:fill="auto"/>
            <w:noWrap w:val="0"/>
            <w:vAlign w:val="center"/>
          </w:tcPr>
          <w:p w14:paraId="4FADB551">
            <w:pPr>
              <w:adjustRightInd w:val="0"/>
              <w:snapToGrid w:val="0"/>
              <w:jc w:val="both"/>
              <w:rPr>
                <w:rFonts w:hint="eastAsia" w:ascii="黑体" w:eastAsia="黑体" w:hAnsiTheme="minorHAnsi" w:cstheme="minorBidi"/>
                <w:kern w:val="2"/>
                <w:sz w:val="21"/>
                <w:szCs w:val="21"/>
                <w:lang w:val="en-US" w:eastAsia="zh-CN" w:bidi="ar-SA"/>
              </w:rPr>
            </w:pPr>
            <w:r>
              <w:rPr>
                <w:rFonts w:hint="eastAsia" w:ascii="仿宋_GB2312" w:hAnsi="仿宋_GB2312" w:eastAsia="仿宋_GB2312" w:cs="仿宋_GB2312"/>
                <w:b w:val="0"/>
                <w:bCs w:val="0"/>
                <w:color w:val="auto"/>
                <w:sz w:val="20"/>
                <w:szCs w:val="20"/>
              </w:rPr>
              <w:t>排放污染物的企业事业单位和其他生产经营者</w:t>
            </w:r>
          </w:p>
        </w:tc>
        <w:tc>
          <w:tcPr>
            <w:tcW w:w="864" w:type="dxa"/>
            <w:shd w:val="clear" w:color="auto" w:fill="auto"/>
            <w:noWrap w:val="0"/>
            <w:vAlign w:val="center"/>
          </w:tcPr>
          <w:p w14:paraId="79EA47CF">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63EC8624">
            <w:pPr>
              <w:adjustRightInd w:val="0"/>
              <w:snapToGrid w:val="0"/>
              <w:jc w:val="center"/>
              <w:rPr>
                <w:rFonts w:hint="default"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7DDDB74F">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w:t>
            </w:r>
          </w:p>
        </w:tc>
        <w:tc>
          <w:tcPr>
            <w:tcW w:w="1044" w:type="dxa"/>
            <w:shd w:val="clear" w:color="auto" w:fill="auto"/>
            <w:noWrap w:val="0"/>
            <w:vAlign w:val="center"/>
          </w:tcPr>
          <w:p w14:paraId="2B4B96A6">
            <w:pPr>
              <w:adjustRightInd w:val="0"/>
              <w:snapToGrid w:val="0"/>
              <w:jc w:val="both"/>
              <w:rPr>
                <w:rFonts w:hint="eastAsia" w:ascii="黑体" w:eastAsia="黑体"/>
                <w:color w:val="auto"/>
                <w:sz w:val="21"/>
                <w:szCs w:val="21"/>
                <w:highlight w:val="none"/>
                <w:lang w:val="en-US" w:eastAsia="zh-CN"/>
              </w:rPr>
            </w:pPr>
            <w:r>
              <w:rPr>
                <w:rFonts w:hint="eastAsia" w:ascii="仿宋_GB2312" w:hAnsi="仿宋_GB2312" w:eastAsia="仿宋_GB2312" w:cs="仿宋_GB2312"/>
                <w:b w:val="0"/>
                <w:bCs w:val="0"/>
                <w:color w:val="auto"/>
                <w:sz w:val="20"/>
                <w:szCs w:val="20"/>
                <w:lang w:val="en-US" w:eastAsia="zh-CN"/>
              </w:rPr>
              <w:t>省生态环境厅相关业务处室</w:t>
            </w:r>
          </w:p>
        </w:tc>
        <w:tc>
          <w:tcPr>
            <w:tcW w:w="1996" w:type="dxa"/>
            <w:shd w:val="clear" w:color="auto" w:fill="auto"/>
            <w:noWrap w:val="0"/>
            <w:vAlign w:val="center"/>
          </w:tcPr>
          <w:p w14:paraId="2A800E79">
            <w:pPr>
              <w:adjustRightInd w:val="0"/>
              <w:snapToGrid w:val="0"/>
              <w:jc w:val="both"/>
              <w:rPr>
                <w:rFonts w:hint="eastAsia" w:ascii="黑体" w:eastAsia="仿宋_GB2312"/>
                <w:color w:val="auto"/>
                <w:sz w:val="21"/>
                <w:szCs w:val="21"/>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01947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noWrap w:val="0"/>
            <w:vAlign w:val="center"/>
          </w:tcPr>
          <w:p w14:paraId="24EBE468">
            <w:pPr>
              <w:adjustRightInd w:val="0"/>
              <w:snapToGrid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1440" w:type="dxa"/>
            <w:noWrap w:val="0"/>
            <w:vAlign w:val="center"/>
          </w:tcPr>
          <w:p w14:paraId="5A9F2E16">
            <w:pPr>
              <w:adjustRightInd w:val="0"/>
              <w:snapToGrid w:val="0"/>
              <w:jc w:val="both"/>
              <w:rPr>
                <w:rFonts w:hint="eastAsia" w:ascii="黑体" w:eastAsia="黑体"/>
                <w:color w:val="auto"/>
                <w:sz w:val="21"/>
                <w:szCs w:val="21"/>
                <w:highlight w:val="none"/>
              </w:rPr>
            </w:pPr>
            <w:r>
              <w:rPr>
                <w:rFonts w:hint="eastAsia" w:ascii="仿宋_GB2312" w:hAnsi="仿宋_GB2312" w:eastAsia="仿宋_GB2312" w:cs="仿宋_GB2312"/>
                <w:b w:val="0"/>
                <w:bCs w:val="0"/>
                <w:color w:val="auto"/>
                <w:kern w:val="0"/>
                <w:sz w:val="20"/>
                <w:szCs w:val="20"/>
                <w:highlight w:val="none"/>
                <w:u w:val="none"/>
                <w:lang w:val="en-US" w:eastAsia="zh-CN" w:bidi="ar"/>
              </w:rPr>
              <w:t>对</w:t>
            </w:r>
            <w:r>
              <w:rPr>
                <w:rFonts w:hint="eastAsia" w:ascii="仿宋_GB2312" w:hAnsi="仿宋_GB2312" w:eastAsia="仿宋_GB2312" w:cs="仿宋_GB2312"/>
                <w:color w:val="auto"/>
                <w:kern w:val="0"/>
                <w:sz w:val="20"/>
                <w:szCs w:val="20"/>
                <w:highlight w:val="none"/>
                <w:u w:val="none"/>
                <w:lang w:val="en-US" w:eastAsia="zh-CN" w:bidi="ar"/>
              </w:rPr>
              <w:t>各类</w:t>
            </w:r>
            <w:r>
              <w:rPr>
                <w:rFonts w:hint="eastAsia" w:ascii="仿宋_GB2312" w:hAnsi="仿宋_GB2312" w:eastAsia="仿宋_GB2312" w:cs="仿宋_GB2312"/>
                <w:color w:val="auto"/>
                <w:kern w:val="2"/>
                <w:sz w:val="20"/>
                <w:szCs w:val="20"/>
                <w:highlight w:val="none"/>
                <w:u w:val="none"/>
                <w:lang w:bidi="ar"/>
              </w:rPr>
              <w:t>自然保护地</w:t>
            </w:r>
            <w:r>
              <w:rPr>
                <w:rFonts w:hint="eastAsia" w:ascii="仿宋_GB2312" w:hAnsi="仿宋_GB2312" w:eastAsia="仿宋_GB2312" w:cs="仿宋_GB2312"/>
                <w:color w:val="auto"/>
                <w:kern w:val="2"/>
                <w:sz w:val="20"/>
                <w:szCs w:val="20"/>
                <w:highlight w:val="none"/>
                <w:u w:val="none"/>
                <w:lang w:val="en-US" w:eastAsia="zh-CN" w:bidi="ar"/>
              </w:rPr>
              <w:t>管理</w:t>
            </w:r>
            <w:r>
              <w:rPr>
                <w:rFonts w:hint="eastAsia" w:ascii="仿宋_GB2312" w:hAnsi="仿宋_GB2312" w:eastAsia="仿宋_GB2312" w:cs="仿宋_GB2312"/>
                <w:color w:val="auto"/>
                <w:spacing w:val="0"/>
                <w:sz w:val="20"/>
                <w:szCs w:val="20"/>
                <w:highlight w:val="none"/>
              </w:rPr>
              <w:t>和生态保护红线</w:t>
            </w:r>
            <w:r>
              <w:rPr>
                <w:rFonts w:hint="eastAsia" w:ascii="仿宋_GB2312" w:hAnsi="仿宋_GB2312" w:eastAsia="仿宋_GB2312" w:cs="仿宋_GB2312"/>
                <w:color w:val="auto"/>
                <w:kern w:val="2"/>
                <w:sz w:val="20"/>
                <w:szCs w:val="20"/>
                <w:highlight w:val="none"/>
                <w:u w:val="none"/>
                <w:lang w:bidi="ar"/>
              </w:rPr>
              <w:t>的</w:t>
            </w:r>
            <w:r>
              <w:rPr>
                <w:rFonts w:hint="eastAsia" w:ascii="仿宋_GB2312" w:hAnsi="仿宋_GB2312" w:eastAsia="仿宋_GB2312" w:cs="仿宋_GB2312"/>
                <w:color w:val="auto"/>
                <w:kern w:val="0"/>
                <w:sz w:val="20"/>
                <w:szCs w:val="20"/>
                <w:highlight w:val="none"/>
                <w:u w:val="none"/>
                <w:lang w:bidi="ar"/>
              </w:rPr>
              <w:t>行政检查</w:t>
            </w:r>
          </w:p>
        </w:tc>
        <w:tc>
          <w:tcPr>
            <w:tcW w:w="4560" w:type="dxa"/>
            <w:noWrap w:val="0"/>
            <w:vAlign w:val="center"/>
          </w:tcPr>
          <w:p w14:paraId="6E0C849C">
            <w:pPr>
              <w:adjustRightInd w:val="0"/>
              <w:snapToGrid w:val="0"/>
              <w:jc w:val="both"/>
              <w:rPr>
                <w:rFonts w:hint="eastAsia" w:ascii="仿宋_GB2312" w:hAnsi="仿宋_GB2312" w:eastAsia="仿宋_GB2312" w:cs="仿宋_GB2312"/>
                <w:b w:val="0"/>
                <w:bCs w:val="0"/>
                <w:color w:val="auto"/>
                <w:kern w:val="0"/>
                <w:sz w:val="20"/>
                <w:szCs w:val="20"/>
                <w:highlight w:val="none"/>
                <w:u w:val="none"/>
                <w:lang w:eastAsia="zh-CN" w:bidi="ar"/>
              </w:rPr>
            </w:pPr>
            <w:r>
              <w:rPr>
                <w:rFonts w:hint="eastAsia" w:ascii="仿宋_GB2312" w:hAnsi="仿宋_GB2312" w:eastAsia="仿宋_GB2312" w:cs="仿宋_GB2312"/>
                <w:b w:val="0"/>
                <w:bCs w:val="0"/>
                <w:color w:val="auto"/>
                <w:kern w:val="0"/>
                <w:sz w:val="20"/>
                <w:szCs w:val="20"/>
                <w:highlight w:val="none"/>
                <w:u w:val="none"/>
                <w:lang w:val="en-US" w:eastAsia="zh-CN" w:bidi="ar"/>
              </w:rPr>
              <w:t>1.</w:t>
            </w:r>
            <w:r>
              <w:rPr>
                <w:rFonts w:hint="eastAsia" w:ascii="仿宋_GB2312" w:hAnsi="仿宋_GB2312" w:eastAsia="仿宋_GB2312" w:cs="仿宋_GB2312"/>
                <w:b w:val="0"/>
                <w:bCs w:val="0"/>
                <w:color w:val="auto"/>
                <w:kern w:val="0"/>
                <w:sz w:val="20"/>
                <w:szCs w:val="20"/>
                <w:highlight w:val="none"/>
                <w:u w:val="none"/>
                <w:lang w:bidi="ar"/>
              </w:rPr>
              <w:t>《关于划定并严守生态保护红线的若干意见》</w:t>
            </w:r>
            <w:r>
              <w:rPr>
                <w:rFonts w:hint="eastAsia" w:ascii="仿宋_GB2312" w:hAnsi="仿宋_GB2312" w:eastAsia="仿宋_GB2312" w:cs="仿宋_GB2312"/>
                <w:b w:val="0"/>
                <w:bCs w:val="0"/>
                <w:color w:val="auto"/>
                <w:kern w:val="0"/>
                <w:sz w:val="20"/>
                <w:szCs w:val="20"/>
                <w:highlight w:val="none"/>
                <w:u w:val="none"/>
                <w:lang w:eastAsia="zh-CN" w:bidi="ar"/>
              </w:rPr>
              <w:t>；</w:t>
            </w:r>
          </w:p>
          <w:p w14:paraId="39184E27">
            <w:pPr>
              <w:adjustRightInd w:val="0"/>
              <w:snapToGrid w:val="0"/>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0"/>
                <w:sz w:val="20"/>
                <w:szCs w:val="20"/>
                <w:highlight w:val="none"/>
                <w:u w:val="none"/>
                <w:lang w:val="en-US" w:eastAsia="zh-CN" w:bidi="ar"/>
              </w:rPr>
              <w:t>2.《中华人民共和国湿地保护法》</w:t>
            </w:r>
            <w:r>
              <w:rPr>
                <w:rFonts w:hint="eastAsia" w:ascii="仿宋_GB2312" w:hAnsi="仿宋_GB2312" w:eastAsia="仿宋_GB2312" w:cs="仿宋_GB2312"/>
                <w:b w:val="0"/>
                <w:bCs w:val="0"/>
                <w:color w:val="auto"/>
                <w:kern w:val="2"/>
                <w:sz w:val="20"/>
                <w:szCs w:val="20"/>
                <w:highlight w:val="none"/>
                <w:lang w:val="en-US" w:eastAsia="zh-CN" w:bidi="ar"/>
              </w:rPr>
              <w:t>第四十五条；</w:t>
            </w:r>
          </w:p>
          <w:p w14:paraId="286AC3C4">
            <w:pPr>
              <w:adjustRightInd w:val="0"/>
              <w:snapToGrid w:val="0"/>
              <w:jc w:val="both"/>
              <w:rPr>
                <w:rFonts w:hint="eastAsia" w:ascii="仿宋_GB2312" w:hAnsi="仿宋_GB2312" w:eastAsia="仿宋_GB2312" w:cs="仿宋_GB2312"/>
                <w:b w:val="0"/>
                <w:bCs w:val="0"/>
                <w:color w:val="auto"/>
                <w:kern w:val="0"/>
                <w:sz w:val="20"/>
                <w:szCs w:val="20"/>
                <w:highlight w:val="none"/>
                <w:u w:val="none"/>
                <w:lang w:val="en-US" w:eastAsia="zh-CN" w:bidi="ar"/>
              </w:rPr>
            </w:pPr>
            <w:r>
              <w:rPr>
                <w:rFonts w:hint="eastAsia" w:ascii="仿宋_GB2312" w:hAnsi="仿宋_GB2312" w:eastAsia="仿宋_GB2312" w:cs="仿宋_GB2312"/>
                <w:b w:val="0"/>
                <w:bCs w:val="0"/>
                <w:color w:val="auto"/>
                <w:kern w:val="0"/>
                <w:sz w:val="20"/>
                <w:szCs w:val="20"/>
                <w:highlight w:val="none"/>
                <w:u w:val="none"/>
                <w:lang w:val="en-US" w:eastAsia="zh-CN" w:bidi="ar"/>
              </w:rPr>
              <w:t>3.《中华人民共和国自然保护区条例》第二十条；</w:t>
            </w:r>
          </w:p>
          <w:p w14:paraId="373634B5">
            <w:pPr>
              <w:adjustRightInd w:val="0"/>
              <w:snapToGrid w:val="0"/>
              <w:jc w:val="both"/>
              <w:rPr>
                <w:rFonts w:hint="eastAsia" w:ascii="仿宋_GB2312" w:hAnsi="仿宋_GB2312" w:eastAsia="仿宋_GB2312" w:cs="仿宋_GB2312"/>
                <w:b w:val="0"/>
                <w:bCs w:val="0"/>
                <w:color w:val="auto"/>
                <w:kern w:val="0"/>
                <w:sz w:val="20"/>
                <w:szCs w:val="20"/>
                <w:highlight w:val="none"/>
                <w:u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4.《福建省自然保护区管理办法》第十三条。</w:t>
            </w:r>
          </w:p>
        </w:tc>
        <w:tc>
          <w:tcPr>
            <w:tcW w:w="1752" w:type="dxa"/>
            <w:shd w:val="clear" w:color="auto" w:fill="auto"/>
            <w:noWrap w:val="0"/>
            <w:vAlign w:val="center"/>
          </w:tcPr>
          <w:p w14:paraId="3A5EBA3E">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重点检查</w:t>
            </w:r>
            <w:r>
              <w:rPr>
                <w:rFonts w:hint="eastAsia" w:ascii="仿宋_GB2312" w:hAnsi="仿宋_GB2312" w:eastAsia="仿宋_GB2312" w:cs="仿宋_GB2312"/>
                <w:b w:val="0"/>
                <w:bCs w:val="0"/>
                <w:color w:val="auto"/>
                <w:sz w:val="20"/>
                <w:szCs w:val="20"/>
                <w:highlight w:val="none"/>
                <w:lang w:eastAsia="zh-CN"/>
              </w:rPr>
              <w:t>各类自然保护</w:t>
            </w:r>
            <w:r>
              <w:rPr>
                <w:rFonts w:hint="eastAsia" w:ascii="仿宋_GB2312" w:hAnsi="仿宋_GB2312" w:eastAsia="仿宋_GB2312" w:cs="仿宋_GB2312"/>
                <w:b w:val="0"/>
                <w:bCs w:val="0"/>
                <w:color w:val="auto"/>
                <w:sz w:val="20"/>
                <w:szCs w:val="20"/>
                <w:highlight w:val="none"/>
                <w:lang w:val="en-US" w:eastAsia="zh-CN"/>
              </w:rPr>
              <w:t>地</w:t>
            </w:r>
            <w:r>
              <w:rPr>
                <w:rFonts w:hint="eastAsia" w:ascii="仿宋_GB2312" w:hAnsi="仿宋_GB2312" w:eastAsia="仿宋_GB2312" w:cs="仿宋_GB2312"/>
                <w:b w:val="0"/>
                <w:bCs w:val="0"/>
                <w:color w:val="auto"/>
                <w:sz w:val="20"/>
                <w:szCs w:val="20"/>
                <w:highlight w:val="none"/>
                <w:lang w:eastAsia="zh-CN"/>
              </w:rPr>
              <w:t>内</w:t>
            </w:r>
            <w:r>
              <w:rPr>
                <w:rFonts w:hint="eastAsia" w:ascii="仿宋_GB2312" w:hAnsi="仿宋_GB2312" w:eastAsia="仿宋_GB2312" w:cs="仿宋_GB2312"/>
                <w:b w:val="0"/>
                <w:bCs w:val="0"/>
                <w:color w:val="auto"/>
                <w:sz w:val="20"/>
                <w:szCs w:val="20"/>
                <w:highlight w:val="none"/>
                <w:lang w:val="en-US" w:eastAsia="zh-CN"/>
              </w:rPr>
              <w:t>企业</w:t>
            </w:r>
            <w:r>
              <w:rPr>
                <w:rFonts w:hint="eastAsia" w:ascii="仿宋_GB2312" w:hAnsi="仿宋_GB2312" w:eastAsia="仿宋_GB2312" w:cs="仿宋_GB2312"/>
                <w:b w:val="0"/>
                <w:bCs w:val="0"/>
                <w:color w:val="auto"/>
                <w:sz w:val="20"/>
                <w:szCs w:val="20"/>
                <w:highlight w:val="none"/>
                <w:lang w:eastAsia="zh-CN"/>
              </w:rPr>
              <w:t>进行非法开矿、修路、筑坝、建设</w:t>
            </w:r>
            <w:r>
              <w:rPr>
                <w:rFonts w:hint="eastAsia" w:ascii="仿宋_GB2312" w:hAnsi="仿宋_GB2312" w:eastAsia="仿宋_GB2312" w:cs="仿宋_GB2312"/>
                <w:b w:val="0"/>
                <w:bCs w:val="0"/>
                <w:color w:val="auto"/>
                <w:sz w:val="20"/>
                <w:szCs w:val="20"/>
                <w:highlight w:val="none"/>
                <w:lang w:val="en-US" w:eastAsia="zh-CN"/>
              </w:rPr>
              <w:t>是否</w:t>
            </w:r>
            <w:r>
              <w:rPr>
                <w:rFonts w:hint="eastAsia" w:ascii="仿宋_GB2312" w:hAnsi="仿宋_GB2312" w:eastAsia="仿宋_GB2312" w:cs="仿宋_GB2312"/>
                <w:b w:val="0"/>
                <w:bCs w:val="0"/>
                <w:color w:val="auto"/>
                <w:sz w:val="20"/>
                <w:szCs w:val="20"/>
                <w:highlight w:val="none"/>
                <w:lang w:eastAsia="zh-CN"/>
              </w:rPr>
              <w:t>造成生态破坏；</w:t>
            </w:r>
            <w:r>
              <w:rPr>
                <w:rFonts w:hint="eastAsia" w:ascii="仿宋_GB2312" w:hAnsi="仿宋_GB2312" w:eastAsia="仿宋_GB2312" w:cs="仿宋_GB2312"/>
                <w:b w:val="0"/>
                <w:bCs w:val="0"/>
                <w:color w:val="auto"/>
                <w:sz w:val="20"/>
                <w:szCs w:val="20"/>
                <w:highlight w:val="none"/>
                <w:lang w:val="en-US" w:eastAsia="zh-CN"/>
              </w:rPr>
              <w:t>是否对</w:t>
            </w:r>
            <w:r>
              <w:rPr>
                <w:rFonts w:hint="eastAsia" w:ascii="仿宋_GB2312" w:hAnsi="仿宋_GB2312" w:eastAsia="仿宋_GB2312" w:cs="仿宋_GB2312"/>
                <w:b w:val="0"/>
                <w:bCs w:val="0"/>
                <w:color w:val="auto"/>
                <w:sz w:val="20"/>
                <w:szCs w:val="20"/>
                <w:highlight w:val="none"/>
                <w:lang w:eastAsia="zh-CN"/>
              </w:rPr>
              <w:t>生态保护红线</w:t>
            </w:r>
            <w:r>
              <w:rPr>
                <w:rFonts w:hint="eastAsia" w:ascii="仿宋_GB2312" w:hAnsi="仿宋_GB2312" w:eastAsia="仿宋_GB2312" w:cs="仿宋_GB2312"/>
                <w:b w:val="0"/>
                <w:bCs w:val="0"/>
                <w:color w:val="auto"/>
                <w:sz w:val="20"/>
                <w:szCs w:val="20"/>
                <w:highlight w:val="none"/>
                <w:lang w:val="en-US" w:eastAsia="zh-CN"/>
              </w:rPr>
              <w:t>区域造成生态破坏</w:t>
            </w:r>
            <w:r>
              <w:rPr>
                <w:rFonts w:hint="eastAsia" w:ascii="仿宋_GB2312" w:hAnsi="仿宋_GB2312" w:eastAsia="仿宋_GB2312" w:cs="仿宋_GB2312"/>
                <w:b w:val="0"/>
                <w:bCs w:val="0"/>
                <w:color w:val="auto"/>
                <w:sz w:val="20"/>
                <w:szCs w:val="20"/>
                <w:highlight w:val="none"/>
                <w:lang w:eastAsia="zh-CN"/>
              </w:rPr>
              <w:t>。</w:t>
            </w:r>
          </w:p>
        </w:tc>
        <w:tc>
          <w:tcPr>
            <w:tcW w:w="1512" w:type="dxa"/>
            <w:shd w:val="clear" w:color="auto" w:fill="auto"/>
            <w:noWrap w:val="0"/>
            <w:vAlign w:val="center"/>
          </w:tcPr>
          <w:p w14:paraId="00C632FD">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eastAsia="zh-CN"/>
              </w:rPr>
              <w:t>各类自然保护</w:t>
            </w:r>
            <w:r>
              <w:rPr>
                <w:rFonts w:hint="eastAsia" w:ascii="仿宋_GB2312" w:hAnsi="仿宋_GB2312" w:eastAsia="仿宋_GB2312" w:cs="仿宋_GB2312"/>
                <w:b w:val="0"/>
                <w:bCs w:val="0"/>
                <w:color w:val="auto"/>
                <w:sz w:val="20"/>
                <w:szCs w:val="20"/>
                <w:highlight w:val="none"/>
                <w:lang w:val="en-US" w:eastAsia="zh-CN"/>
              </w:rPr>
              <w:t>地</w:t>
            </w:r>
            <w:r>
              <w:rPr>
                <w:rFonts w:hint="eastAsia" w:ascii="仿宋_GB2312" w:hAnsi="仿宋_GB2312" w:eastAsia="仿宋_GB2312" w:cs="仿宋_GB2312"/>
                <w:b w:val="0"/>
                <w:bCs w:val="0"/>
                <w:color w:val="auto"/>
                <w:sz w:val="20"/>
                <w:szCs w:val="20"/>
                <w:highlight w:val="none"/>
                <w:lang w:eastAsia="zh-CN"/>
              </w:rPr>
              <w:t>内开矿、修路、筑坝、建设的企业</w:t>
            </w:r>
          </w:p>
        </w:tc>
        <w:tc>
          <w:tcPr>
            <w:tcW w:w="864" w:type="dxa"/>
            <w:shd w:val="clear" w:color="auto" w:fill="auto"/>
            <w:noWrap w:val="0"/>
            <w:vAlign w:val="center"/>
          </w:tcPr>
          <w:p w14:paraId="1D1D97A2">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全年</w:t>
            </w:r>
          </w:p>
        </w:tc>
        <w:tc>
          <w:tcPr>
            <w:tcW w:w="720" w:type="dxa"/>
            <w:shd w:val="clear" w:color="auto" w:fill="auto"/>
            <w:noWrap w:val="0"/>
            <w:vAlign w:val="center"/>
          </w:tcPr>
          <w:p w14:paraId="11E8261E">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w:t>
            </w:r>
          </w:p>
        </w:tc>
        <w:tc>
          <w:tcPr>
            <w:tcW w:w="672" w:type="dxa"/>
            <w:shd w:val="clear" w:color="auto" w:fill="auto"/>
            <w:noWrap w:val="0"/>
            <w:vAlign w:val="center"/>
          </w:tcPr>
          <w:p w14:paraId="22BE787C">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w:t>
            </w:r>
          </w:p>
        </w:tc>
        <w:tc>
          <w:tcPr>
            <w:tcW w:w="1044" w:type="dxa"/>
            <w:shd w:val="clear" w:color="auto" w:fill="auto"/>
            <w:noWrap w:val="0"/>
            <w:vAlign w:val="center"/>
          </w:tcPr>
          <w:p w14:paraId="24418928">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省生态环境厅自然处</w:t>
            </w:r>
          </w:p>
        </w:tc>
        <w:tc>
          <w:tcPr>
            <w:tcW w:w="1996" w:type="dxa"/>
            <w:shd w:val="clear" w:color="auto" w:fill="auto"/>
            <w:noWrap w:val="0"/>
            <w:vAlign w:val="center"/>
          </w:tcPr>
          <w:p w14:paraId="16287C82">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根据图斑核查情况开展</w:t>
            </w:r>
          </w:p>
        </w:tc>
      </w:tr>
      <w:tr w14:paraId="40029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noWrap w:val="0"/>
            <w:vAlign w:val="center"/>
          </w:tcPr>
          <w:p w14:paraId="744670DD">
            <w:pPr>
              <w:adjustRightInd w:val="0"/>
              <w:snapToGrid w:val="0"/>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1440" w:type="dxa"/>
            <w:shd w:val="clear" w:color="auto" w:fill="auto"/>
            <w:noWrap w:val="0"/>
            <w:vAlign w:val="center"/>
          </w:tcPr>
          <w:p w14:paraId="5236A6D5">
            <w:pPr>
              <w:adjustRightInd w:val="0"/>
              <w:snapToGrid w:val="0"/>
              <w:jc w:val="both"/>
              <w:rPr>
                <w:rFonts w:hint="eastAsia" w:ascii="黑体" w:eastAsia="黑体" w:hAnsiTheme="minorHAnsi" w:cstheme="minorBidi"/>
                <w:kern w:val="2"/>
                <w:sz w:val="21"/>
                <w:szCs w:val="21"/>
                <w:lang w:val="en-US" w:eastAsia="zh-CN" w:bidi="ar-SA"/>
              </w:rPr>
            </w:pPr>
            <w:r>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t>对排污单位排污许可的行政检查</w:t>
            </w:r>
          </w:p>
        </w:tc>
        <w:tc>
          <w:tcPr>
            <w:tcW w:w="4560" w:type="dxa"/>
            <w:shd w:val="clear" w:color="auto" w:fill="auto"/>
            <w:noWrap w:val="0"/>
            <w:vAlign w:val="center"/>
          </w:tcPr>
          <w:p w14:paraId="50820E7B">
            <w:pPr>
              <w:adjustRightInd w:val="0"/>
              <w:snapToGrid w:val="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1.《排污许可管理条例》第二十五条第一款；</w:t>
            </w:r>
          </w:p>
          <w:p w14:paraId="33498E1D">
            <w:pPr>
              <w:adjustRightInd w:val="0"/>
              <w:snapToGrid w:val="0"/>
              <w:jc w:val="both"/>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pP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2.《排污许可管理办法》第四十条第一款、</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第四十一条；</w:t>
            </w:r>
          </w:p>
          <w:p w14:paraId="65786C7E">
            <w:pPr>
              <w:adjustRightInd w:val="0"/>
              <w:snapToGrid w:val="0"/>
              <w:jc w:val="both"/>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3.</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r>
              <w:rPr>
                <w:rFonts w:hint="eastAsia" w:ascii="仿宋_GB2312" w:hAnsi="仿宋_GB2312" w:eastAsia="仿宋_GB2312" w:cs="仿宋_GB2312"/>
                <w:b w:val="0"/>
                <w:bCs w:val="0"/>
                <w:color w:val="000000"/>
                <w:kern w:val="0"/>
                <w:sz w:val="20"/>
                <w:szCs w:val="20"/>
                <w:highlight w:val="none"/>
                <w:u w:val="none"/>
                <w:lang w:val="en-US" w:eastAsia="zh-CN" w:bidi="ar"/>
              </w:rPr>
              <w:t>福建省生态环境保护条例</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》第三十七条第二款。</w:t>
            </w:r>
          </w:p>
        </w:tc>
        <w:tc>
          <w:tcPr>
            <w:tcW w:w="1752" w:type="dxa"/>
            <w:shd w:val="clear" w:color="auto" w:fill="auto"/>
            <w:noWrap w:val="0"/>
            <w:vAlign w:val="center"/>
          </w:tcPr>
          <w:p w14:paraId="72A6991A">
            <w:pPr>
              <w:adjustRightInd w:val="0"/>
              <w:snapToGrid w:val="0"/>
              <w:jc w:val="both"/>
              <w:rPr>
                <w:rFonts w:hint="eastAsia" w:ascii="黑体" w:eastAsia="黑体" w:hAnsiTheme="minorHAnsi" w:cstheme="minorBidi"/>
                <w:kern w:val="2"/>
                <w:sz w:val="21"/>
                <w:szCs w:val="21"/>
                <w:lang w:val="en-US" w:eastAsia="zh-CN" w:bidi="ar-SA"/>
              </w:rPr>
            </w:pPr>
            <w:r>
              <w:rPr>
                <w:rFonts w:hint="eastAsia" w:ascii="仿宋_GB2312" w:hAnsi="仿宋_GB2312" w:eastAsia="仿宋_GB2312" w:cs="仿宋_GB2312"/>
                <w:b w:val="0"/>
                <w:bCs w:val="0"/>
                <w:color w:val="auto"/>
                <w:sz w:val="20"/>
                <w:szCs w:val="20"/>
              </w:rPr>
              <w:t>重点检查排污单位是否依法持有排污许可证并按证排污的情况、排污许可证执行报告、台账等管理情况。</w:t>
            </w:r>
          </w:p>
        </w:tc>
        <w:tc>
          <w:tcPr>
            <w:tcW w:w="1512" w:type="dxa"/>
            <w:shd w:val="clear" w:color="auto" w:fill="auto"/>
            <w:noWrap w:val="0"/>
            <w:vAlign w:val="center"/>
          </w:tcPr>
          <w:p w14:paraId="7A8A703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0"/>
                <w:sz w:val="20"/>
                <w:szCs w:val="20"/>
                <w:u w:val="none"/>
                <w:lang w:val="en-US" w:eastAsia="zh-CN" w:bidi="ar"/>
              </w:rPr>
            </w:pPr>
            <w:r>
              <w:rPr>
                <w:rFonts w:hint="eastAsia" w:ascii="仿宋_GB2312" w:hAnsi="仿宋_GB2312" w:eastAsia="仿宋_GB2312" w:cs="仿宋_GB2312"/>
                <w:b w:val="0"/>
                <w:bCs w:val="0"/>
                <w:color w:val="auto"/>
                <w:sz w:val="20"/>
                <w:szCs w:val="20"/>
                <w:highlight w:val="none"/>
                <w:lang w:val="en-US" w:eastAsia="zh-CN"/>
              </w:rPr>
              <w:t>纳入固定污染源排污许可重点或简化管理的排污企业</w:t>
            </w:r>
          </w:p>
        </w:tc>
        <w:tc>
          <w:tcPr>
            <w:tcW w:w="864" w:type="dxa"/>
            <w:shd w:val="clear" w:color="auto" w:fill="auto"/>
            <w:noWrap w:val="0"/>
            <w:vAlign w:val="center"/>
          </w:tcPr>
          <w:p w14:paraId="3FE62123">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5C684D88">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w:t>
            </w:r>
          </w:p>
        </w:tc>
        <w:tc>
          <w:tcPr>
            <w:tcW w:w="672" w:type="dxa"/>
            <w:shd w:val="clear" w:color="auto" w:fill="auto"/>
            <w:noWrap w:val="0"/>
            <w:vAlign w:val="center"/>
          </w:tcPr>
          <w:p w14:paraId="57740163">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w:t>
            </w:r>
          </w:p>
        </w:tc>
        <w:tc>
          <w:tcPr>
            <w:tcW w:w="1044" w:type="dxa"/>
            <w:shd w:val="clear" w:color="auto" w:fill="auto"/>
            <w:noWrap w:val="0"/>
            <w:vAlign w:val="center"/>
          </w:tcPr>
          <w:p w14:paraId="6848493D">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lang w:val="en-US" w:eastAsia="zh-CN"/>
              </w:rPr>
              <w:t>省生态环境厅环评处</w:t>
            </w:r>
          </w:p>
        </w:tc>
        <w:tc>
          <w:tcPr>
            <w:tcW w:w="1996" w:type="dxa"/>
            <w:shd w:val="clear" w:color="auto" w:fill="auto"/>
            <w:noWrap w:val="0"/>
            <w:vAlign w:val="center"/>
          </w:tcPr>
          <w:p w14:paraId="6DFB43DC">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70E41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noWrap w:val="0"/>
            <w:vAlign w:val="center"/>
          </w:tcPr>
          <w:p w14:paraId="3E982741">
            <w:pPr>
              <w:adjustRightInd w:val="0"/>
              <w:snapToGrid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w:t>
            </w:r>
          </w:p>
        </w:tc>
        <w:tc>
          <w:tcPr>
            <w:tcW w:w="1440" w:type="dxa"/>
            <w:noWrap w:val="0"/>
            <w:vAlign w:val="center"/>
          </w:tcPr>
          <w:p w14:paraId="1CF20624">
            <w:pPr>
              <w:adjustRightInd w:val="0"/>
              <w:snapToGrid w:val="0"/>
              <w:jc w:val="both"/>
              <w:rPr>
                <w:rFonts w:hint="eastAsia" w:ascii="仿宋_GB2312" w:hAnsi="仿宋_GB2312" w:eastAsia="仿宋_GB2312" w:cs="仿宋_GB2312"/>
                <w:color w:val="auto"/>
                <w:sz w:val="20"/>
                <w:szCs w:val="20"/>
                <w:highlight w:val="none"/>
                <w:shd w:val="clear" w:color="auto" w:fill="FFFFFF"/>
                <w:lang w:val="en-US" w:eastAsia="zh-CN"/>
              </w:rPr>
            </w:pPr>
            <w:r>
              <w:rPr>
                <w:rFonts w:hint="eastAsia" w:ascii="仿宋_GB2312" w:hAnsi="仿宋_GB2312" w:eastAsia="仿宋_GB2312" w:cs="仿宋_GB2312"/>
                <w:color w:val="auto"/>
                <w:kern w:val="0"/>
                <w:sz w:val="20"/>
                <w:szCs w:val="20"/>
                <w:highlight w:val="none"/>
                <w:u w:val="none"/>
                <w:lang w:bidi="ar"/>
              </w:rPr>
              <w:t>对建设项目环境保护“三同时”及竣工环境保护自主验收监管的行政检查</w:t>
            </w:r>
          </w:p>
        </w:tc>
        <w:tc>
          <w:tcPr>
            <w:tcW w:w="4560" w:type="dxa"/>
            <w:noWrap w:val="0"/>
            <w:vAlign w:val="center"/>
          </w:tcPr>
          <w:p w14:paraId="201D4223">
            <w:pPr>
              <w:adjustRightInd w:val="0"/>
              <w:snapToGrid w:val="0"/>
              <w:jc w:val="both"/>
              <w:rPr>
                <w:rFonts w:hint="default" w:ascii="黑体" w:eastAsia="黑体"/>
                <w:b w:val="0"/>
                <w:bCs w:val="0"/>
                <w:color w:val="auto"/>
                <w:sz w:val="21"/>
                <w:szCs w:val="21"/>
                <w:highlight w:val="none"/>
                <w:lang w:val="en-US"/>
              </w:rPr>
            </w:pPr>
            <w:r>
              <w:rPr>
                <w:rFonts w:hint="eastAsia" w:ascii="仿宋_GB2312" w:hAnsi="仿宋_GB2312" w:eastAsia="仿宋_GB2312" w:cs="仿宋_GB2312"/>
                <w:b w:val="0"/>
                <w:bCs w:val="0"/>
                <w:color w:val="auto"/>
                <w:kern w:val="2"/>
                <w:sz w:val="20"/>
                <w:szCs w:val="20"/>
                <w:highlight w:val="none"/>
                <w:lang w:val="en-US" w:eastAsia="zh-CN" w:bidi="ar"/>
              </w:rPr>
              <w:t>1.《中华人民共和国环境影响评价法》第二十八条、第三十一条；</w:t>
            </w:r>
            <w:r>
              <w:rPr>
                <w:rFonts w:hint="eastAsia" w:ascii="仿宋_GB2312" w:hAnsi="仿宋_GB2312" w:eastAsia="仿宋_GB2312" w:cs="仿宋_GB2312"/>
                <w:b w:val="0"/>
                <w:bCs w:val="0"/>
                <w:color w:val="auto"/>
                <w:kern w:val="2"/>
                <w:sz w:val="20"/>
                <w:szCs w:val="20"/>
                <w:highlight w:val="none"/>
                <w:lang w:val="en-US" w:eastAsia="zh-CN" w:bidi="ar"/>
              </w:rPr>
              <w:br w:type="textWrapping"/>
            </w:r>
            <w:r>
              <w:rPr>
                <w:rFonts w:hint="eastAsia" w:ascii="仿宋_GB2312" w:hAnsi="仿宋_GB2312" w:eastAsia="仿宋_GB2312" w:cs="仿宋_GB2312"/>
                <w:b w:val="0"/>
                <w:bCs w:val="0"/>
                <w:color w:val="auto"/>
                <w:kern w:val="2"/>
                <w:sz w:val="20"/>
                <w:szCs w:val="20"/>
                <w:highlight w:val="none"/>
                <w:lang w:val="en-US" w:eastAsia="zh-CN" w:bidi="ar"/>
              </w:rPr>
              <w:t>2.</w:t>
            </w:r>
            <w:r>
              <w:rPr>
                <w:rFonts w:hint="eastAsia" w:ascii="仿宋_GB2312" w:hAnsi="仿宋_GB2312" w:eastAsia="仿宋_GB2312" w:cs="仿宋_GB2312"/>
                <w:b w:val="0"/>
                <w:bCs w:val="0"/>
                <w:i w:val="0"/>
                <w:iCs w:val="0"/>
                <w:caps w:val="0"/>
                <w:color w:val="auto"/>
                <w:spacing w:val="0"/>
                <w:sz w:val="20"/>
                <w:szCs w:val="20"/>
                <w:highlight w:val="none"/>
                <w:shd w:val="clear" w:fill="FFFFFF"/>
              </w:rPr>
              <w:t>《建设项目环境影响后评价管理办法（试行）》第</w:t>
            </w:r>
            <w:r>
              <w:rPr>
                <w:rFonts w:hint="eastAsia" w:ascii="仿宋_GB2312" w:hAnsi="仿宋_GB2312" w:eastAsia="仿宋_GB2312" w:cs="仿宋_GB2312"/>
                <w:b w:val="0"/>
                <w:bCs w:val="0"/>
                <w:i w:val="0"/>
                <w:iCs w:val="0"/>
                <w:caps w:val="0"/>
                <w:color w:val="auto"/>
                <w:spacing w:val="0"/>
                <w:sz w:val="20"/>
                <w:szCs w:val="20"/>
                <w:highlight w:val="none"/>
                <w:shd w:val="clear" w:fill="FFFFFF"/>
                <w:lang w:val="en-US" w:eastAsia="zh-CN"/>
              </w:rPr>
              <w:t>六</w:t>
            </w:r>
            <w:r>
              <w:rPr>
                <w:rFonts w:hint="eastAsia" w:ascii="仿宋_GB2312" w:hAnsi="仿宋_GB2312" w:eastAsia="仿宋_GB2312" w:cs="仿宋_GB2312"/>
                <w:b w:val="0"/>
                <w:bCs w:val="0"/>
                <w:i w:val="0"/>
                <w:iCs w:val="0"/>
                <w:caps w:val="0"/>
                <w:color w:val="auto"/>
                <w:spacing w:val="0"/>
                <w:sz w:val="20"/>
                <w:szCs w:val="20"/>
                <w:highlight w:val="none"/>
                <w:shd w:val="clear" w:fill="FFFFFF"/>
              </w:rPr>
              <w:t>条</w:t>
            </w:r>
            <w:r>
              <w:rPr>
                <w:rFonts w:hint="eastAsia" w:ascii="仿宋_GB2312" w:hAnsi="仿宋_GB2312" w:eastAsia="仿宋_GB2312" w:cs="仿宋_GB2312"/>
                <w:b w:val="0"/>
                <w:bCs w:val="0"/>
                <w:i w:val="0"/>
                <w:iCs w:val="0"/>
                <w:caps w:val="0"/>
                <w:color w:val="auto"/>
                <w:spacing w:val="0"/>
                <w:sz w:val="20"/>
                <w:szCs w:val="20"/>
                <w:highlight w:val="none"/>
                <w:shd w:val="clear" w:fill="FFFFFF"/>
                <w:lang w:val="en-US" w:eastAsia="zh-CN"/>
              </w:rPr>
              <w:t>第三款；</w:t>
            </w:r>
            <w:r>
              <w:rPr>
                <w:rFonts w:hint="eastAsia" w:ascii="仿宋_GB2312" w:hAnsi="仿宋_GB2312" w:eastAsia="仿宋_GB2312" w:cs="仿宋_GB2312"/>
                <w:b w:val="0"/>
                <w:bCs w:val="0"/>
                <w:i w:val="0"/>
                <w:iCs w:val="0"/>
                <w:caps w:val="0"/>
                <w:color w:val="auto"/>
                <w:spacing w:val="0"/>
                <w:sz w:val="20"/>
                <w:szCs w:val="20"/>
                <w:highlight w:val="none"/>
                <w:shd w:val="clear" w:fill="FFFFFF"/>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bidi="ar"/>
              </w:rPr>
              <w:t>3.《建设项目环境保护管理条例》</w:t>
            </w:r>
            <w:r>
              <w:rPr>
                <w:rFonts w:hint="eastAsia" w:ascii="仿宋_GB2312" w:hAnsi="仿宋_GB2312" w:eastAsia="仿宋_GB2312" w:cs="仿宋_GB2312"/>
                <w:b w:val="0"/>
                <w:bCs w:val="0"/>
                <w:color w:val="auto"/>
                <w:kern w:val="0"/>
                <w:sz w:val="20"/>
                <w:szCs w:val="20"/>
                <w:highlight w:val="none"/>
                <w:u w:val="none"/>
                <w:lang w:val="en-US" w:eastAsia="zh-CN" w:bidi="ar"/>
              </w:rPr>
              <w:t>第二十条第一款；</w:t>
            </w:r>
            <w:r>
              <w:rPr>
                <w:rFonts w:hint="eastAsia" w:ascii="仿宋_GB2312" w:hAnsi="仿宋_GB2312" w:eastAsia="仿宋_GB2312" w:cs="仿宋_GB2312"/>
                <w:b w:val="0"/>
                <w:bCs w:val="0"/>
                <w:color w:val="auto"/>
                <w:kern w:val="0"/>
                <w:sz w:val="20"/>
                <w:szCs w:val="20"/>
                <w:highlight w:val="none"/>
                <w:u w:val="none"/>
                <w:lang w:val="en-US" w:eastAsia="zh-CN" w:bidi="ar"/>
              </w:rPr>
              <w:br w:type="textWrapping"/>
            </w:r>
            <w:r>
              <w:rPr>
                <w:rFonts w:hint="eastAsia" w:ascii="仿宋_GB2312" w:hAnsi="仿宋_GB2312" w:eastAsia="仿宋_GB2312" w:cs="仿宋_GB2312"/>
                <w:b w:val="0"/>
                <w:bCs w:val="0"/>
                <w:color w:val="auto"/>
                <w:kern w:val="0"/>
                <w:sz w:val="20"/>
                <w:szCs w:val="20"/>
                <w:highlight w:val="none"/>
                <w:u w:val="none"/>
                <w:lang w:val="en-US" w:eastAsia="zh-CN" w:bidi="ar"/>
              </w:rPr>
              <w:t>4.</w:t>
            </w:r>
            <w:r>
              <w:rPr>
                <w:rFonts w:hint="eastAsia" w:ascii="仿宋_GB2312" w:hAnsi="仿宋_GB2312" w:eastAsia="仿宋_GB2312" w:cs="仿宋_GB2312"/>
                <w:b w:val="0"/>
                <w:bCs w:val="0"/>
                <w:color w:val="auto"/>
                <w:sz w:val="20"/>
                <w:szCs w:val="20"/>
                <w:highlight w:val="none"/>
                <w:lang w:val="en-US" w:eastAsia="zh-CN" w:bidi="ar"/>
              </w:rPr>
              <w:t>《建设项目环境影响登记表备案管理办法》第十七条；</w:t>
            </w:r>
            <w:r>
              <w:rPr>
                <w:rFonts w:hint="eastAsia" w:ascii="仿宋_GB2312" w:hAnsi="仿宋_GB2312" w:eastAsia="仿宋_GB2312" w:cs="仿宋_GB2312"/>
                <w:b w:val="0"/>
                <w:bCs w:val="0"/>
                <w:color w:val="auto"/>
                <w:sz w:val="20"/>
                <w:szCs w:val="20"/>
                <w:highlight w:val="none"/>
                <w:lang w:val="en-US" w:eastAsia="zh-CN" w:bidi="ar"/>
              </w:rPr>
              <w:br w:type="textWrapping"/>
            </w:r>
            <w:r>
              <w:rPr>
                <w:rFonts w:hint="eastAsia" w:ascii="仿宋_GB2312" w:hAnsi="仿宋_GB2312" w:eastAsia="仿宋_GB2312" w:cs="仿宋_GB2312"/>
                <w:b w:val="0"/>
                <w:bCs w:val="0"/>
                <w:color w:val="auto"/>
                <w:sz w:val="20"/>
                <w:szCs w:val="20"/>
                <w:highlight w:val="none"/>
                <w:lang w:val="en-US" w:eastAsia="zh-CN" w:bidi="ar"/>
              </w:rPr>
              <w:t>5.《建设项目竣工环境保护验收暂行办法》第十五条。</w:t>
            </w:r>
          </w:p>
        </w:tc>
        <w:tc>
          <w:tcPr>
            <w:tcW w:w="1752" w:type="dxa"/>
            <w:noWrap w:val="0"/>
            <w:vAlign w:val="center"/>
          </w:tcPr>
          <w:p w14:paraId="58A8EADF">
            <w:pPr>
              <w:adjustRightInd w:val="0"/>
              <w:snapToGrid w:val="0"/>
              <w:jc w:val="both"/>
              <w:rPr>
                <w:rFonts w:hint="eastAsia" w:ascii="黑体" w:eastAsia="黑体"/>
                <w:color w:val="auto"/>
                <w:sz w:val="21"/>
                <w:szCs w:val="21"/>
                <w:highlight w:val="none"/>
              </w:rPr>
            </w:pPr>
            <w:r>
              <w:rPr>
                <w:rFonts w:hint="eastAsia" w:ascii="仿宋_GB2312" w:hAnsi="仿宋_GB2312" w:eastAsia="仿宋_GB2312" w:cs="仿宋_GB2312"/>
                <w:b w:val="0"/>
                <w:bCs w:val="0"/>
                <w:color w:val="auto"/>
                <w:sz w:val="20"/>
                <w:szCs w:val="20"/>
                <w:highlight w:val="none"/>
              </w:rPr>
              <w:t>重点检查</w:t>
            </w:r>
            <w:r>
              <w:rPr>
                <w:rFonts w:hint="eastAsia" w:ascii="仿宋_GB2312" w:hAnsi="仿宋_GB2312" w:eastAsia="仿宋_GB2312" w:cs="仿宋_GB2312"/>
                <w:b w:val="0"/>
                <w:bCs w:val="0"/>
                <w:color w:val="auto"/>
                <w:kern w:val="0"/>
                <w:sz w:val="20"/>
                <w:szCs w:val="20"/>
                <w:highlight w:val="none"/>
                <w:lang w:val="en-US" w:eastAsia="zh-CN"/>
              </w:rPr>
              <w:t>建设项目环境保护设施设计、施工、验收、投入生产或者使用情况，以及有关环境影响评价文件确定的其他环境保护措施的落实情况。</w:t>
            </w:r>
          </w:p>
        </w:tc>
        <w:tc>
          <w:tcPr>
            <w:tcW w:w="1512" w:type="dxa"/>
            <w:shd w:val="clear" w:color="auto" w:fill="auto"/>
            <w:noWrap w:val="0"/>
            <w:vAlign w:val="center"/>
          </w:tcPr>
          <w:p w14:paraId="6C020B3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2025年省生态环境厅审批且已开工的企业</w:t>
            </w:r>
          </w:p>
        </w:tc>
        <w:tc>
          <w:tcPr>
            <w:tcW w:w="864" w:type="dxa"/>
            <w:shd w:val="clear" w:color="auto" w:fill="auto"/>
            <w:noWrap w:val="0"/>
            <w:vAlign w:val="center"/>
          </w:tcPr>
          <w:p w14:paraId="4254FD20">
            <w:pPr>
              <w:adjustRightInd w:val="0"/>
              <w:snapToGrid w:val="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全年</w:t>
            </w:r>
          </w:p>
        </w:tc>
        <w:tc>
          <w:tcPr>
            <w:tcW w:w="720" w:type="dxa"/>
            <w:shd w:val="clear" w:color="auto" w:fill="auto"/>
            <w:noWrap w:val="0"/>
            <w:vAlign w:val="center"/>
          </w:tcPr>
          <w:p w14:paraId="182C6F0C">
            <w:pPr>
              <w:adjustRightInd w:val="0"/>
              <w:snapToGrid w:val="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20%</w:t>
            </w:r>
          </w:p>
        </w:tc>
        <w:tc>
          <w:tcPr>
            <w:tcW w:w="672" w:type="dxa"/>
            <w:shd w:val="clear" w:color="auto" w:fill="auto"/>
            <w:noWrap w:val="0"/>
            <w:vAlign w:val="center"/>
          </w:tcPr>
          <w:p w14:paraId="369500DA">
            <w:pPr>
              <w:adjustRightInd w:val="0"/>
              <w:snapToGrid w:val="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w:t>
            </w:r>
          </w:p>
        </w:tc>
        <w:tc>
          <w:tcPr>
            <w:tcW w:w="1044" w:type="dxa"/>
            <w:shd w:val="clear" w:color="auto" w:fill="auto"/>
            <w:noWrap w:val="0"/>
            <w:vAlign w:val="center"/>
          </w:tcPr>
          <w:p w14:paraId="29F629EA">
            <w:pPr>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省生态环境厅环评处</w:t>
            </w:r>
          </w:p>
        </w:tc>
        <w:tc>
          <w:tcPr>
            <w:tcW w:w="1996" w:type="dxa"/>
            <w:shd w:val="clear" w:color="auto" w:fill="auto"/>
            <w:noWrap w:val="0"/>
            <w:vAlign w:val="center"/>
          </w:tcPr>
          <w:p w14:paraId="7B5A7BB6">
            <w:pPr>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p>
        </w:tc>
      </w:tr>
      <w:tr w14:paraId="2F701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noWrap w:val="0"/>
            <w:vAlign w:val="center"/>
          </w:tcPr>
          <w:p w14:paraId="0F4BB611">
            <w:pPr>
              <w:adjustRightInd w:val="0"/>
              <w:snapToGrid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1440" w:type="dxa"/>
            <w:noWrap w:val="0"/>
            <w:vAlign w:val="center"/>
          </w:tcPr>
          <w:p w14:paraId="7C417BCA">
            <w:pPr>
              <w:adjustRightInd w:val="0"/>
              <w:snapToGrid w:val="0"/>
              <w:jc w:val="both"/>
              <w:rPr>
                <w:rFonts w:hint="eastAsia" w:ascii="仿宋_GB2312" w:hAnsi="仿宋_GB2312" w:eastAsia="仿宋_GB2312" w:cs="仿宋_GB2312"/>
                <w:color w:val="auto"/>
                <w:sz w:val="20"/>
                <w:szCs w:val="20"/>
                <w:highlight w:val="none"/>
                <w:shd w:val="clear" w:color="auto" w:fill="FFFFFF"/>
                <w:lang w:val="en-US" w:eastAsia="zh-CN"/>
              </w:rPr>
            </w:pPr>
            <w:r>
              <w:rPr>
                <w:rFonts w:hint="eastAsia" w:ascii="仿宋_GB2312" w:hAnsi="仿宋_GB2312" w:eastAsia="仿宋_GB2312" w:cs="仿宋_GB2312"/>
                <w:color w:val="auto"/>
                <w:kern w:val="0"/>
                <w:sz w:val="20"/>
                <w:szCs w:val="20"/>
                <w:highlight w:val="none"/>
              </w:rPr>
              <w:t>对放射性污染防治</w:t>
            </w:r>
            <w:r>
              <w:rPr>
                <w:rFonts w:hint="eastAsia" w:ascii="仿宋_GB2312" w:hAnsi="仿宋_GB2312" w:eastAsia="仿宋_GB2312" w:cs="仿宋_GB2312"/>
                <w:color w:val="auto"/>
                <w:kern w:val="0"/>
                <w:sz w:val="20"/>
                <w:szCs w:val="20"/>
                <w:highlight w:val="none"/>
                <w:lang w:val="en-US" w:eastAsia="zh-CN"/>
              </w:rPr>
              <w:t>工作</w:t>
            </w:r>
            <w:r>
              <w:rPr>
                <w:rFonts w:hint="eastAsia" w:ascii="仿宋_GB2312" w:hAnsi="仿宋_GB2312" w:eastAsia="仿宋_GB2312" w:cs="仿宋_GB2312"/>
                <w:color w:val="auto"/>
                <w:kern w:val="0"/>
                <w:sz w:val="20"/>
                <w:szCs w:val="20"/>
                <w:highlight w:val="none"/>
              </w:rPr>
              <w:t>的</w:t>
            </w:r>
            <w:r>
              <w:rPr>
                <w:rFonts w:hint="eastAsia" w:ascii="仿宋_GB2312" w:hAnsi="仿宋_GB2312" w:eastAsia="仿宋_GB2312" w:cs="仿宋_GB2312"/>
                <w:color w:val="auto"/>
                <w:sz w:val="20"/>
                <w:szCs w:val="20"/>
                <w:highlight w:val="none"/>
                <w:lang w:eastAsia="zh-CN"/>
              </w:rPr>
              <w:t>行政检查</w:t>
            </w:r>
          </w:p>
        </w:tc>
        <w:tc>
          <w:tcPr>
            <w:tcW w:w="4560" w:type="dxa"/>
            <w:noWrap w:val="0"/>
            <w:vAlign w:val="center"/>
          </w:tcPr>
          <w:p w14:paraId="31B06F84">
            <w:pPr>
              <w:adjustRightInd w:val="0"/>
              <w:snapToGrid w:val="0"/>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1.《中华人民共和国放射性污染防治法》第十一条第二款；</w:t>
            </w:r>
          </w:p>
          <w:p w14:paraId="5C9B7E25">
            <w:pPr>
              <w:adjustRightInd w:val="0"/>
              <w:snapToGrid w:val="0"/>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2.《放射性同位素与射线装置安全和防护条例》第四十六条第一款；</w:t>
            </w:r>
          </w:p>
          <w:p w14:paraId="02F80281">
            <w:pPr>
              <w:adjustRightInd w:val="0"/>
              <w:snapToGrid w:val="0"/>
              <w:jc w:val="both"/>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3.《放射性同位素与射线装置安全许可管理办法》第四十三条；</w:t>
            </w:r>
            <w:r>
              <w:rPr>
                <w:rFonts w:hint="eastAsia" w:ascii="仿宋_GB2312" w:hAnsi="仿宋_GB2312" w:eastAsia="仿宋_GB2312" w:cs="仿宋_GB2312"/>
                <w:b w:val="0"/>
                <w:bCs w:val="0"/>
                <w:color w:val="auto"/>
                <w:kern w:val="2"/>
                <w:sz w:val="20"/>
                <w:szCs w:val="20"/>
                <w:highlight w:val="none"/>
                <w:lang w:val="en-US" w:eastAsia="zh-CN" w:bidi="ar"/>
              </w:rPr>
              <w:br w:type="textWrapping"/>
            </w:r>
            <w:r>
              <w:rPr>
                <w:rFonts w:hint="eastAsia" w:ascii="仿宋_GB2312" w:hAnsi="仿宋_GB2312" w:eastAsia="仿宋_GB2312" w:cs="仿宋_GB2312"/>
                <w:b w:val="0"/>
                <w:bCs w:val="0"/>
                <w:color w:val="auto"/>
                <w:kern w:val="2"/>
                <w:sz w:val="20"/>
                <w:szCs w:val="20"/>
                <w:highlight w:val="none"/>
                <w:lang w:val="en-US" w:eastAsia="zh-CN" w:bidi="ar"/>
              </w:rPr>
              <w:t>4.《放射性同位素与射线装置安全和防护管理办法》第三十八条；</w:t>
            </w:r>
            <w:r>
              <w:rPr>
                <w:rFonts w:hint="eastAsia" w:ascii="仿宋_GB2312" w:hAnsi="仿宋_GB2312" w:eastAsia="仿宋_GB2312" w:cs="仿宋_GB2312"/>
                <w:b w:val="0"/>
                <w:bCs w:val="0"/>
                <w:color w:val="auto"/>
                <w:kern w:val="2"/>
                <w:sz w:val="20"/>
                <w:szCs w:val="20"/>
                <w:highlight w:val="none"/>
                <w:lang w:val="en-US" w:eastAsia="zh-CN" w:bidi="ar"/>
              </w:rPr>
              <w:br w:type="textWrapping"/>
            </w:r>
            <w:r>
              <w:rPr>
                <w:rFonts w:hint="eastAsia" w:ascii="仿宋_GB2312" w:hAnsi="仿宋_GB2312" w:eastAsia="仿宋_GB2312" w:cs="仿宋_GB2312"/>
                <w:b w:val="0"/>
                <w:bCs w:val="0"/>
                <w:color w:val="auto"/>
                <w:kern w:val="2"/>
                <w:sz w:val="20"/>
                <w:szCs w:val="20"/>
                <w:highlight w:val="none"/>
                <w:lang w:val="en-US" w:eastAsia="zh-CN" w:bidi="ar"/>
              </w:rPr>
              <w:t>5.《放射性废物安全管理条例》第二十八条；</w:t>
            </w:r>
            <w:r>
              <w:rPr>
                <w:rFonts w:hint="eastAsia" w:ascii="仿宋_GB2312" w:hAnsi="仿宋_GB2312" w:eastAsia="仿宋_GB2312" w:cs="仿宋_GB2312"/>
                <w:b w:val="0"/>
                <w:bCs w:val="0"/>
                <w:color w:val="auto"/>
                <w:kern w:val="2"/>
                <w:sz w:val="20"/>
                <w:szCs w:val="20"/>
                <w:highlight w:val="none"/>
                <w:lang w:val="en-US" w:eastAsia="zh-CN" w:bidi="ar"/>
              </w:rPr>
              <w:br w:type="textWrapping"/>
            </w:r>
            <w:r>
              <w:rPr>
                <w:rFonts w:hint="eastAsia" w:ascii="仿宋_GB2312" w:hAnsi="仿宋_GB2312" w:eastAsia="仿宋_GB2312" w:cs="仿宋_GB2312"/>
                <w:b w:val="0"/>
                <w:bCs w:val="0"/>
                <w:color w:val="auto"/>
                <w:kern w:val="2"/>
                <w:sz w:val="20"/>
                <w:szCs w:val="20"/>
                <w:highlight w:val="none"/>
                <w:lang w:val="en-US" w:eastAsia="zh-CN" w:bidi="ar"/>
              </w:rPr>
              <w:t>6.《放射性物品运输安全管理条例》第四条第三款、第四十四条第三款；</w:t>
            </w:r>
            <w:r>
              <w:rPr>
                <w:rFonts w:hint="eastAsia" w:ascii="仿宋_GB2312" w:hAnsi="仿宋_GB2312" w:eastAsia="仿宋_GB2312" w:cs="仿宋_GB2312"/>
                <w:b w:val="0"/>
                <w:bCs w:val="0"/>
                <w:color w:val="auto"/>
                <w:kern w:val="2"/>
                <w:sz w:val="20"/>
                <w:szCs w:val="20"/>
                <w:highlight w:val="none"/>
                <w:lang w:val="en-US" w:eastAsia="zh-CN" w:bidi="ar"/>
              </w:rPr>
              <w:br w:type="textWrapping"/>
            </w:r>
            <w:r>
              <w:rPr>
                <w:rFonts w:hint="eastAsia" w:ascii="仿宋_GB2312" w:hAnsi="仿宋_GB2312" w:eastAsia="仿宋_GB2312" w:cs="仿宋_GB2312"/>
                <w:b w:val="0"/>
                <w:bCs w:val="0"/>
                <w:color w:val="auto"/>
                <w:kern w:val="2"/>
                <w:sz w:val="20"/>
                <w:szCs w:val="20"/>
                <w:highlight w:val="none"/>
                <w:lang w:val="en-US" w:eastAsia="zh-CN" w:bidi="ar"/>
              </w:rPr>
              <w:t>7.《放射性物品运输安全监督管理办法》第三十三条第一、二款；</w:t>
            </w:r>
            <w:r>
              <w:rPr>
                <w:rFonts w:hint="eastAsia" w:ascii="仿宋_GB2312" w:hAnsi="仿宋_GB2312" w:eastAsia="仿宋_GB2312" w:cs="仿宋_GB2312"/>
                <w:b w:val="0"/>
                <w:bCs w:val="0"/>
                <w:color w:val="auto"/>
                <w:kern w:val="2"/>
                <w:sz w:val="20"/>
                <w:szCs w:val="20"/>
                <w:highlight w:val="none"/>
                <w:lang w:val="en-US" w:eastAsia="zh-CN" w:bidi="ar"/>
              </w:rPr>
              <w:br w:type="textWrapping"/>
            </w:r>
            <w:r>
              <w:rPr>
                <w:rFonts w:hint="eastAsia" w:ascii="仿宋_GB2312" w:hAnsi="仿宋_GB2312" w:eastAsia="仿宋_GB2312" w:cs="仿宋_GB2312"/>
                <w:b w:val="0"/>
                <w:bCs w:val="0"/>
                <w:color w:val="auto"/>
                <w:kern w:val="2"/>
                <w:sz w:val="20"/>
                <w:szCs w:val="20"/>
                <w:highlight w:val="none"/>
                <w:lang w:val="en-US" w:eastAsia="zh-CN" w:bidi="ar"/>
              </w:rPr>
              <w:t>8.</w:t>
            </w:r>
            <w:r>
              <w:rPr>
                <w:rFonts w:hint="eastAsia" w:ascii="仿宋_GB2312" w:hAnsi="仿宋_GB2312" w:eastAsia="仿宋_GB2312" w:cs="仿宋_GB2312"/>
                <w:b w:val="0"/>
                <w:bCs w:val="0"/>
                <w:color w:val="auto"/>
                <w:kern w:val="0"/>
                <w:sz w:val="20"/>
                <w:szCs w:val="20"/>
                <w:highlight w:val="none"/>
                <w:u w:val="none"/>
                <w:lang w:val="en-US" w:eastAsia="zh-CN" w:bidi="ar"/>
              </w:rPr>
              <w:t>《福建省核电厂环境辐射防护办法》</w:t>
            </w:r>
            <w:r>
              <w:rPr>
                <w:rFonts w:hint="eastAsia" w:ascii="仿宋_GB2312" w:hAnsi="仿宋_GB2312" w:eastAsia="仿宋_GB2312" w:cs="仿宋_GB2312"/>
                <w:b w:val="0"/>
                <w:bCs w:val="0"/>
                <w:color w:val="auto"/>
                <w:kern w:val="2"/>
                <w:sz w:val="20"/>
                <w:szCs w:val="20"/>
                <w:highlight w:val="none"/>
                <w:lang w:val="en-US" w:eastAsia="zh-CN" w:bidi="ar"/>
              </w:rPr>
              <w:t>第十三条第一款。</w:t>
            </w:r>
          </w:p>
        </w:tc>
        <w:tc>
          <w:tcPr>
            <w:tcW w:w="1752" w:type="dxa"/>
            <w:noWrap w:val="0"/>
            <w:vAlign w:val="center"/>
          </w:tcPr>
          <w:p w14:paraId="45ED5BF4">
            <w:pPr>
              <w:adjustRightInd w:val="0"/>
              <w:snapToGrid w:val="0"/>
              <w:jc w:val="both"/>
              <w:rPr>
                <w:rFonts w:hint="eastAsia" w:ascii="黑体" w:eastAsia="仿宋_GB2312"/>
                <w:color w:val="auto"/>
                <w:sz w:val="21"/>
                <w:szCs w:val="21"/>
                <w:highlight w:val="none"/>
                <w:lang w:eastAsia="zh-CN"/>
              </w:rPr>
            </w:pPr>
            <w:r>
              <w:rPr>
                <w:rFonts w:hint="eastAsia" w:ascii="仿宋_GB2312" w:hAnsi="仿宋_GB2312" w:eastAsia="仿宋_GB2312" w:cs="仿宋_GB2312"/>
                <w:b w:val="0"/>
                <w:bCs w:val="0"/>
                <w:color w:val="auto"/>
                <w:sz w:val="20"/>
                <w:szCs w:val="20"/>
                <w:highlight w:val="none"/>
              </w:rPr>
              <w:t>重点检查辐射安全和防护设施设备运行与维护情况</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kern w:val="2"/>
                <w:sz w:val="20"/>
                <w:szCs w:val="20"/>
                <w:highlight w:val="none"/>
                <w:lang w:val="en-US" w:eastAsia="zh-CN" w:bidi="ar"/>
              </w:rPr>
              <w:t>贮存和处置等活动情况，</w:t>
            </w:r>
            <w:r>
              <w:rPr>
                <w:rFonts w:hint="eastAsia" w:ascii="仿宋_GB2312" w:hAnsi="仿宋_GB2312" w:eastAsia="仿宋_GB2312" w:cs="仿宋_GB2312"/>
                <w:b w:val="0"/>
                <w:bCs w:val="0"/>
                <w:color w:val="auto"/>
                <w:sz w:val="20"/>
                <w:szCs w:val="20"/>
                <w:highlight w:val="none"/>
              </w:rPr>
              <w:t>辐射安全和防护制度与措施的建立和落实情况</w:t>
            </w:r>
            <w:r>
              <w:rPr>
                <w:rFonts w:hint="eastAsia" w:ascii="仿宋_GB2312" w:hAnsi="仿宋_GB2312" w:eastAsia="仿宋_GB2312" w:cs="仿宋_GB2312"/>
                <w:b w:val="0"/>
                <w:bCs w:val="0"/>
                <w:color w:val="auto"/>
                <w:sz w:val="20"/>
                <w:szCs w:val="20"/>
                <w:highlight w:val="none"/>
                <w:lang w:eastAsia="zh-CN"/>
              </w:rPr>
              <w:t>。</w:t>
            </w:r>
          </w:p>
        </w:tc>
        <w:tc>
          <w:tcPr>
            <w:tcW w:w="1512" w:type="dxa"/>
            <w:shd w:val="clear" w:color="auto" w:fill="auto"/>
            <w:noWrap w:val="0"/>
            <w:vAlign w:val="center"/>
          </w:tcPr>
          <w:p w14:paraId="53422E6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 w:eastAsia="zh-CN"/>
              </w:rPr>
              <w:t>省级核发辐射安全许可证的企业</w:t>
            </w:r>
          </w:p>
        </w:tc>
        <w:tc>
          <w:tcPr>
            <w:tcW w:w="864" w:type="dxa"/>
            <w:shd w:val="clear" w:color="auto" w:fill="auto"/>
            <w:noWrap w:val="0"/>
            <w:vAlign w:val="center"/>
          </w:tcPr>
          <w:p w14:paraId="7B560C1D">
            <w:pPr>
              <w:adjustRightInd w:val="0"/>
              <w:snapToGrid w:val="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全年</w:t>
            </w:r>
          </w:p>
        </w:tc>
        <w:tc>
          <w:tcPr>
            <w:tcW w:w="720" w:type="dxa"/>
            <w:shd w:val="clear" w:color="auto" w:fill="auto"/>
            <w:noWrap w:val="0"/>
            <w:vAlign w:val="center"/>
          </w:tcPr>
          <w:p w14:paraId="39C260C4">
            <w:pPr>
              <w:adjustRightInd w:val="0"/>
              <w:snapToGrid w:val="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w:t>
            </w:r>
          </w:p>
        </w:tc>
        <w:tc>
          <w:tcPr>
            <w:tcW w:w="672" w:type="dxa"/>
            <w:shd w:val="clear" w:color="auto" w:fill="auto"/>
            <w:noWrap w:val="0"/>
            <w:vAlign w:val="center"/>
          </w:tcPr>
          <w:p w14:paraId="79D08FB6">
            <w:pPr>
              <w:adjustRightInd w:val="0"/>
              <w:snapToGrid w:val="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5</w:t>
            </w:r>
          </w:p>
        </w:tc>
        <w:tc>
          <w:tcPr>
            <w:tcW w:w="1044" w:type="dxa"/>
            <w:shd w:val="clear" w:color="auto" w:fill="auto"/>
            <w:noWrap w:val="0"/>
            <w:vAlign w:val="center"/>
          </w:tcPr>
          <w:p w14:paraId="57DD6B00">
            <w:pPr>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省生态环境厅辐射处</w:t>
            </w:r>
          </w:p>
        </w:tc>
        <w:tc>
          <w:tcPr>
            <w:tcW w:w="1996" w:type="dxa"/>
            <w:shd w:val="clear" w:color="auto" w:fill="auto"/>
            <w:noWrap w:val="0"/>
            <w:vAlign w:val="center"/>
          </w:tcPr>
          <w:p w14:paraId="10652A6A">
            <w:pPr>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p>
        </w:tc>
      </w:tr>
      <w:tr w14:paraId="35228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3624AAA6">
            <w:pPr>
              <w:adjustRightInd w:val="0"/>
              <w:snapToGrid w:val="0"/>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6</w:t>
            </w:r>
          </w:p>
        </w:tc>
        <w:tc>
          <w:tcPr>
            <w:tcW w:w="1440" w:type="dxa"/>
            <w:shd w:val="clear" w:color="auto" w:fill="auto"/>
            <w:noWrap w:val="0"/>
            <w:vAlign w:val="center"/>
          </w:tcPr>
          <w:p w14:paraId="08CBDB2F">
            <w:pPr>
              <w:adjustRightInd w:val="0"/>
              <w:snapToGrid w:val="0"/>
              <w:jc w:val="both"/>
              <w:rPr>
                <w:rFonts w:hint="eastAsia" w:ascii="仿宋_GB2312" w:hAnsi="仿宋_GB2312" w:eastAsia="仿宋_GB2312" w:cs="仿宋_GB2312"/>
                <w:color w:val="000000" w:themeColor="text1"/>
                <w:kern w:val="2"/>
                <w:sz w:val="20"/>
                <w:szCs w:val="20"/>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固定污染源</w:t>
            </w:r>
            <w:r>
              <w:rPr>
                <w:rFonts w:hint="eastAsia" w:ascii="仿宋_GB2312" w:hAnsi="仿宋_GB2312" w:eastAsia="仿宋_GB2312" w:cs="仿宋_GB2312"/>
                <w:color w:val="000000" w:themeColor="text1"/>
                <w:sz w:val="20"/>
                <w:szCs w:val="20"/>
                <w:highlight w:val="none"/>
                <w14:textFill>
                  <w14:solidFill>
                    <w14:schemeClr w14:val="tx1"/>
                  </w14:solidFill>
                </w14:textFill>
              </w:rPr>
              <w:t>自动监控系统的建设、运行和维护等的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sz w:val="20"/>
                <w:szCs w:val="20"/>
                <w:highlight w:val="none"/>
                <w14:textFill>
                  <w14:solidFill>
                    <w14:schemeClr w14:val="tx1"/>
                  </w14:solidFill>
                </w14:textFill>
              </w:rPr>
              <w:t>检查</w:t>
            </w:r>
          </w:p>
        </w:tc>
        <w:tc>
          <w:tcPr>
            <w:tcW w:w="4560" w:type="dxa"/>
            <w:shd w:val="clear" w:color="auto" w:fill="auto"/>
            <w:noWrap w:val="0"/>
            <w:vAlign w:val="center"/>
          </w:tcPr>
          <w:p w14:paraId="679BACB9">
            <w:pPr>
              <w:adjustRightInd w:val="0"/>
              <w:snapToGrid w:val="0"/>
              <w:jc w:val="both"/>
              <w:rPr>
                <w:rFonts w:hint="eastAsia" w:ascii="黑体" w:eastAsia="黑体" w:hAnsiTheme="minorHAnsi" w:cstheme="minorBidi"/>
                <w:b w:val="0"/>
                <w:bCs w:val="0"/>
                <w:kern w:val="2"/>
                <w:sz w:val="21"/>
                <w:szCs w:val="21"/>
                <w:lang w:val="en-US" w:eastAsia="zh-CN" w:bidi="ar-SA"/>
              </w:rPr>
            </w:pPr>
            <w:r>
              <w:rPr>
                <w:rFonts w:hint="eastAsia" w:ascii="仿宋_GB2312" w:hAnsi="仿宋_GB2312" w:eastAsia="仿宋_GB2312" w:cs="仿宋_GB2312"/>
                <w:b w:val="0"/>
                <w:bCs w:val="0"/>
                <w:color w:val="000000"/>
                <w:kern w:val="0"/>
                <w:sz w:val="20"/>
                <w:szCs w:val="20"/>
                <w:highlight w:val="none"/>
                <w:u w:val="none"/>
                <w:lang w:val="en-US" w:eastAsia="zh-CN" w:bidi="ar"/>
              </w:rPr>
              <w:t>1.《福建省固定污染源自动监控管理办法》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第二十三条第一款.</w:t>
            </w:r>
          </w:p>
        </w:tc>
        <w:tc>
          <w:tcPr>
            <w:tcW w:w="1752" w:type="dxa"/>
            <w:shd w:val="clear" w:color="auto" w:fill="auto"/>
            <w:noWrap w:val="0"/>
            <w:vAlign w:val="center"/>
          </w:tcPr>
          <w:p w14:paraId="323E26A8">
            <w:pPr>
              <w:adjustRightInd w:val="0"/>
              <w:snapToGrid w:val="0"/>
              <w:jc w:val="both"/>
              <w:rPr>
                <w:rFonts w:hint="eastAsia" w:ascii="黑体" w:eastAsia="黑体" w:hAnsiTheme="minorHAnsi" w:cstheme="minorBidi"/>
                <w:kern w:val="2"/>
                <w:sz w:val="21"/>
                <w:szCs w:val="21"/>
                <w:lang w:val="en-US" w:eastAsia="zh-CN" w:bidi="ar-SA"/>
              </w:rPr>
            </w:pPr>
            <w:r>
              <w:rPr>
                <w:rFonts w:hint="eastAsia" w:ascii="仿宋_GB2312" w:hAnsi="仿宋_GB2312" w:eastAsia="仿宋_GB2312" w:cs="仿宋_GB2312"/>
                <w:b w:val="0"/>
                <w:bCs w:val="0"/>
                <w:color w:val="auto"/>
                <w:sz w:val="20"/>
                <w:szCs w:val="20"/>
                <w:lang w:val="en-US" w:eastAsia="zh-CN"/>
              </w:rPr>
              <w:t>重点检查</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污染物排放自动监测设备运行维护情况，</w:t>
            </w:r>
            <w:r>
              <w:rPr>
                <w:rFonts w:hint="eastAsia" w:ascii="仿宋_GB2312" w:hAnsi="仿宋_GB2312" w:eastAsia="仿宋_GB2312" w:cs="仿宋_GB2312"/>
                <w:b w:val="0"/>
                <w:bCs w:val="0"/>
                <w:color w:val="auto"/>
                <w:sz w:val="20"/>
                <w:szCs w:val="20"/>
                <w:highlight w:val="none"/>
                <w:lang w:val="en-US" w:eastAsia="zh-CN"/>
              </w:rPr>
              <w:t>对监测数据是否存在弄虚作假情形</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等。</w:t>
            </w:r>
          </w:p>
        </w:tc>
        <w:tc>
          <w:tcPr>
            <w:tcW w:w="1512" w:type="dxa"/>
            <w:shd w:val="clear" w:color="auto" w:fill="auto"/>
            <w:noWrap w:val="0"/>
            <w:vAlign w:val="center"/>
          </w:tcPr>
          <w:p w14:paraId="63B493AF">
            <w:pPr>
              <w:adjustRightInd w:val="0"/>
              <w:snapToGrid w:val="0"/>
              <w:jc w:val="both"/>
              <w:rPr>
                <w:rFonts w:hint="eastAsia" w:ascii="黑体" w:eastAsia="黑体" w:hAnsiTheme="minorHAnsi" w:cstheme="minorBidi"/>
                <w:kern w:val="2"/>
                <w:sz w:val="21"/>
                <w:szCs w:val="21"/>
                <w:lang w:val="en"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安装污染物排放自动监测设备的排污单位</w:t>
            </w:r>
          </w:p>
        </w:tc>
        <w:tc>
          <w:tcPr>
            <w:tcW w:w="864" w:type="dxa"/>
            <w:shd w:val="clear" w:color="auto" w:fill="auto"/>
            <w:noWrap w:val="0"/>
            <w:vAlign w:val="center"/>
          </w:tcPr>
          <w:p w14:paraId="123FC07F">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637C015E">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w:t>
            </w:r>
          </w:p>
        </w:tc>
        <w:tc>
          <w:tcPr>
            <w:tcW w:w="672" w:type="dxa"/>
            <w:shd w:val="clear" w:color="auto" w:fill="auto"/>
            <w:noWrap w:val="0"/>
            <w:vAlign w:val="center"/>
          </w:tcPr>
          <w:p w14:paraId="12994ABB">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w:t>
            </w:r>
          </w:p>
        </w:tc>
        <w:tc>
          <w:tcPr>
            <w:tcW w:w="1044" w:type="dxa"/>
            <w:shd w:val="clear" w:color="auto" w:fill="auto"/>
            <w:noWrap w:val="0"/>
            <w:vAlign w:val="center"/>
          </w:tcPr>
          <w:p w14:paraId="09FC4191">
            <w:pPr>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lang w:val="en-US" w:eastAsia="zh-CN"/>
              </w:rPr>
              <w:t>省生态环境厅相关业务处室</w:t>
            </w:r>
          </w:p>
        </w:tc>
        <w:tc>
          <w:tcPr>
            <w:tcW w:w="1996" w:type="dxa"/>
            <w:shd w:val="clear" w:color="auto" w:fill="auto"/>
            <w:noWrap w:val="0"/>
            <w:vAlign w:val="center"/>
          </w:tcPr>
          <w:p w14:paraId="5EF4B2BD">
            <w:pPr>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630B8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375E381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7</w:t>
            </w:r>
          </w:p>
        </w:tc>
        <w:tc>
          <w:tcPr>
            <w:tcW w:w="1440" w:type="dxa"/>
            <w:shd w:val="clear" w:color="auto" w:fill="auto"/>
            <w:noWrap w:val="0"/>
            <w:vAlign w:val="center"/>
          </w:tcPr>
          <w:p w14:paraId="13F28AC3">
            <w:pPr>
              <w:keepNext w:val="0"/>
              <w:keepLines w:val="0"/>
              <w:widowControl/>
              <w:suppressLineNumbers w:val="0"/>
              <w:jc w:val="both"/>
              <w:textAlignment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
              </w:rPr>
              <w:t>对生态环境监测机构的行政检查</w:t>
            </w:r>
          </w:p>
        </w:tc>
        <w:tc>
          <w:tcPr>
            <w:tcW w:w="4560" w:type="dxa"/>
            <w:shd w:val="clear" w:color="auto" w:fill="auto"/>
            <w:noWrap w:val="0"/>
            <w:vAlign w:val="center"/>
          </w:tcPr>
          <w:p w14:paraId="669978B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w:t>
            </w:r>
            <w:r>
              <w:rPr>
                <w:rFonts w:hint="eastAsia" w:ascii="仿宋_GB2312" w:hAnsi="仿宋_GB2312" w:eastAsia="仿宋_GB2312" w:cs="仿宋_GB2312"/>
                <w:b w:val="0"/>
                <w:bCs w:val="0"/>
                <w:color w:val="auto"/>
                <w:sz w:val="20"/>
                <w:szCs w:val="20"/>
                <w:highlight w:val="none"/>
                <w:lang w:bidi="ar"/>
              </w:rPr>
              <w:t>《关于深化环境监测改革提高环境监测数据质量的意见》</w:t>
            </w:r>
            <w:r>
              <w:rPr>
                <w:rFonts w:hint="eastAsia" w:ascii="仿宋_GB2312" w:hAnsi="仿宋_GB2312" w:eastAsia="仿宋_GB2312" w:cs="仿宋_GB2312"/>
                <w:b w:val="0"/>
                <w:bCs w:val="0"/>
                <w:color w:val="auto"/>
                <w:sz w:val="20"/>
                <w:szCs w:val="20"/>
                <w:highlight w:val="none"/>
                <w:lang w:eastAsia="zh-CN" w:bidi="ar"/>
              </w:rPr>
              <w:t>；</w:t>
            </w:r>
            <w:r>
              <w:rPr>
                <w:rFonts w:hint="eastAsia" w:ascii="仿宋_GB2312" w:hAnsi="仿宋_GB2312" w:eastAsia="仿宋_GB2312" w:cs="仿宋_GB2312"/>
                <w:b w:val="0"/>
                <w:bCs w:val="0"/>
                <w:color w:val="auto"/>
                <w:sz w:val="20"/>
                <w:szCs w:val="20"/>
                <w:highlight w:val="none"/>
                <w:lang w:val="en-US" w:bidi="ar"/>
              </w:rPr>
              <w:br w:type="textWrapping"/>
            </w:r>
            <w:r>
              <w:rPr>
                <w:rFonts w:hint="eastAsia" w:ascii="仿宋_GB2312" w:hAnsi="仿宋_GB2312" w:eastAsia="仿宋_GB2312" w:cs="仿宋_GB2312"/>
                <w:b w:val="0"/>
                <w:bCs w:val="0"/>
                <w:color w:val="auto"/>
                <w:sz w:val="20"/>
                <w:szCs w:val="20"/>
                <w:highlight w:val="none"/>
                <w:lang w:val="en-US" w:eastAsia="zh-CN" w:bidi="ar"/>
              </w:rPr>
              <w:t>2</w:t>
            </w:r>
            <w:r>
              <w:rPr>
                <w:rFonts w:hint="eastAsia" w:ascii="仿宋_GB2312" w:hAnsi="仿宋_GB2312" w:eastAsia="仿宋_GB2312" w:cs="仿宋_GB2312"/>
                <w:b w:val="0"/>
                <w:bCs w:val="0"/>
                <w:color w:val="auto"/>
                <w:sz w:val="20"/>
                <w:szCs w:val="20"/>
                <w:highlight w:val="none"/>
                <w:lang w:val="en-US" w:bidi="ar"/>
              </w:rPr>
              <w:t>.</w:t>
            </w:r>
            <w:r>
              <w:rPr>
                <w:rFonts w:hint="eastAsia" w:ascii="仿宋_GB2312" w:hAnsi="仿宋_GB2312" w:eastAsia="仿宋_GB2312" w:cs="仿宋_GB2312"/>
                <w:b w:val="0"/>
                <w:bCs w:val="0"/>
                <w:color w:val="auto"/>
                <w:sz w:val="20"/>
                <w:szCs w:val="20"/>
                <w:highlight w:val="none"/>
                <w:lang w:bidi="ar"/>
              </w:rPr>
              <w:t>《国务院关于加强质量认证体系建设促进全面质量管理的意见》</w:t>
            </w:r>
            <w:r>
              <w:rPr>
                <w:rFonts w:hint="eastAsia" w:ascii="仿宋_GB2312" w:hAnsi="仿宋_GB2312" w:eastAsia="仿宋_GB2312" w:cs="仿宋_GB2312"/>
                <w:b w:val="0"/>
                <w:bCs w:val="0"/>
                <w:color w:val="auto"/>
                <w:sz w:val="20"/>
                <w:szCs w:val="20"/>
                <w:highlight w:val="none"/>
                <w:lang w:eastAsia="zh-CN" w:bidi="ar"/>
              </w:rPr>
              <w:t>；</w:t>
            </w:r>
            <w:r>
              <w:rPr>
                <w:rFonts w:hint="eastAsia" w:ascii="仿宋_GB2312" w:hAnsi="仿宋_GB2312" w:eastAsia="仿宋_GB2312" w:cs="仿宋_GB2312"/>
                <w:b w:val="0"/>
                <w:bCs w:val="0"/>
                <w:color w:val="auto"/>
                <w:sz w:val="20"/>
                <w:szCs w:val="20"/>
                <w:highlight w:val="none"/>
                <w:lang w:val="en-US" w:bidi="ar"/>
              </w:rPr>
              <w:br w:type="textWrapping"/>
            </w:r>
            <w:r>
              <w:rPr>
                <w:rFonts w:hint="eastAsia" w:ascii="仿宋_GB2312" w:hAnsi="仿宋_GB2312" w:eastAsia="仿宋_GB2312" w:cs="仿宋_GB2312"/>
                <w:b w:val="0"/>
                <w:bCs w:val="0"/>
                <w:color w:val="auto"/>
                <w:sz w:val="20"/>
                <w:szCs w:val="20"/>
                <w:highlight w:val="none"/>
                <w:lang w:val="en-US" w:eastAsia="zh-CN" w:bidi="ar"/>
              </w:rPr>
              <w:t>3</w:t>
            </w:r>
            <w:r>
              <w:rPr>
                <w:rFonts w:hint="eastAsia" w:ascii="仿宋_GB2312" w:hAnsi="仿宋_GB2312" w:eastAsia="仿宋_GB2312" w:cs="仿宋_GB2312"/>
                <w:b w:val="0"/>
                <w:bCs w:val="0"/>
                <w:color w:val="auto"/>
                <w:sz w:val="20"/>
                <w:szCs w:val="20"/>
                <w:highlight w:val="none"/>
                <w:lang w:val="en-US" w:bidi="ar"/>
              </w:rPr>
              <w:t>.</w:t>
            </w:r>
            <w:r>
              <w:rPr>
                <w:rFonts w:hint="eastAsia" w:ascii="仿宋_GB2312" w:hAnsi="仿宋_GB2312" w:eastAsia="仿宋_GB2312" w:cs="仿宋_GB2312"/>
                <w:b w:val="0"/>
                <w:bCs w:val="0"/>
                <w:color w:val="auto"/>
                <w:sz w:val="20"/>
                <w:szCs w:val="20"/>
                <w:highlight w:val="none"/>
                <w:lang w:bidi="ar"/>
              </w:rPr>
              <w:t>《生态环境监测网络建设方案》</w:t>
            </w:r>
            <w:r>
              <w:rPr>
                <w:rFonts w:hint="eastAsia" w:ascii="仿宋_GB2312" w:hAnsi="仿宋_GB2312" w:eastAsia="仿宋_GB2312" w:cs="仿宋_GB2312"/>
                <w:b w:val="0"/>
                <w:bCs w:val="0"/>
                <w:color w:val="auto"/>
                <w:sz w:val="20"/>
                <w:szCs w:val="20"/>
                <w:highlight w:val="none"/>
                <w:lang w:eastAsia="zh-CN" w:bidi="ar"/>
              </w:rPr>
              <w:t>；</w:t>
            </w:r>
            <w:r>
              <w:rPr>
                <w:rFonts w:hint="eastAsia" w:ascii="仿宋_GB2312" w:hAnsi="仿宋_GB2312" w:eastAsia="仿宋_GB2312" w:cs="仿宋_GB2312"/>
                <w:b w:val="0"/>
                <w:bCs w:val="0"/>
                <w:color w:val="auto"/>
                <w:sz w:val="20"/>
                <w:szCs w:val="20"/>
                <w:highlight w:val="none"/>
                <w:lang w:eastAsia="zh-CN" w:bidi="ar"/>
              </w:rPr>
              <w:br w:type="textWrapping"/>
            </w:r>
            <w:r>
              <w:rPr>
                <w:rFonts w:hint="eastAsia" w:ascii="仿宋_GB2312" w:hAnsi="仿宋_GB2312" w:eastAsia="仿宋_GB2312" w:cs="仿宋_GB2312"/>
                <w:b w:val="0"/>
                <w:bCs w:val="0"/>
                <w:color w:val="auto"/>
                <w:sz w:val="20"/>
                <w:szCs w:val="20"/>
                <w:highlight w:val="none"/>
                <w:lang w:val="en-US" w:eastAsia="zh-CN" w:bidi="ar"/>
              </w:rPr>
              <w:t>4.《</w:t>
            </w:r>
            <w:r>
              <w:rPr>
                <w:rFonts w:hint="eastAsia" w:ascii="仿宋_GB2312" w:hAnsi="仿宋_GB2312" w:eastAsia="仿宋_GB2312" w:cs="仿宋_GB2312"/>
                <w:b w:val="0"/>
                <w:bCs w:val="0"/>
                <w:color w:val="auto"/>
                <w:sz w:val="20"/>
                <w:szCs w:val="20"/>
                <w:highlight w:val="none"/>
                <w:lang w:bidi="ar"/>
              </w:rPr>
              <w:t>福建省生态环境保护条例</w:t>
            </w:r>
            <w:r>
              <w:rPr>
                <w:rFonts w:hint="eastAsia" w:ascii="仿宋_GB2312" w:hAnsi="仿宋_GB2312" w:eastAsia="仿宋_GB2312" w:cs="仿宋_GB2312"/>
                <w:b w:val="0"/>
                <w:bCs w:val="0"/>
                <w:color w:val="auto"/>
                <w:sz w:val="20"/>
                <w:szCs w:val="20"/>
                <w:highlight w:val="none"/>
                <w:lang w:eastAsia="zh-CN" w:bidi="ar"/>
              </w:rPr>
              <w:t>》</w:t>
            </w:r>
            <w:r>
              <w:rPr>
                <w:rFonts w:hint="eastAsia" w:ascii="仿宋_GB2312" w:hAnsi="仿宋_GB2312" w:eastAsia="仿宋_GB2312" w:cs="仿宋_GB2312"/>
                <w:b w:val="0"/>
                <w:bCs w:val="0"/>
                <w:color w:val="auto"/>
                <w:sz w:val="20"/>
                <w:szCs w:val="20"/>
                <w:highlight w:val="none"/>
                <w:lang w:bidi="ar"/>
              </w:rPr>
              <w:t>第七十条</w:t>
            </w:r>
            <w:r>
              <w:rPr>
                <w:rFonts w:hint="eastAsia" w:ascii="仿宋_GB2312" w:hAnsi="仿宋_GB2312" w:eastAsia="仿宋_GB2312" w:cs="仿宋_GB2312"/>
                <w:b w:val="0"/>
                <w:bCs w:val="0"/>
                <w:color w:val="auto"/>
                <w:sz w:val="20"/>
                <w:szCs w:val="20"/>
                <w:highlight w:val="none"/>
                <w:lang w:eastAsia="zh-CN" w:bidi="ar"/>
              </w:rPr>
              <w:t>。</w:t>
            </w:r>
          </w:p>
        </w:tc>
        <w:tc>
          <w:tcPr>
            <w:tcW w:w="1752" w:type="dxa"/>
            <w:shd w:val="clear" w:color="auto" w:fill="auto"/>
            <w:noWrap w:val="0"/>
            <w:vAlign w:val="center"/>
          </w:tcPr>
          <w:p w14:paraId="008A0C5F">
            <w:pPr>
              <w:adjustRightInd w:val="0"/>
              <w:snapToGrid w:val="0"/>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重点检查是否使用符合国家标准的监测设备，遵守监测规范，监测数据是否存在弄虚作假情形等。</w:t>
            </w:r>
          </w:p>
        </w:tc>
        <w:tc>
          <w:tcPr>
            <w:tcW w:w="1512" w:type="dxa"/>
            <w:shd w:val="clear" w:color="auto" w:fill="auto"/>
            <w:noWrap w:val="0"/>
            <w:vAlign w:val="center"/>
          </w:tcPr>
          <w:p w14:paraId="24DD4D2D">
            <w:pPr>
              <w:adjustRightInd w:val="0"/>
              <w:snapToGrid w:val="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（第三方）生态环境监测服务机构</w:t>
            </w:r>
          </w:p>
        </w:tc>
        <w:tc>
          <w:tcPr>
            <w:tcW w:w="864" w:type="dxa"/>
            <w:shd w:val="clear" w:color="auto" w:fill="auto"/>
            <w:noWrap w:val="0"/>
            <w:vAlign w:val="center"/>
          </w:tcPr>
          <w:p w14:paraId="2774E6CD">
            <w:pPr>
              <w:adjustRightInd w:val="0"/>
              <w:snapToGrid w:val="0"/>
              <w:jc w:val="center"/>
              <w:rPr>
                <w:rFonts w:hint="eastAsia" w:ascii="黑体" w:hAnsi="Calibri" w:eastAsia="黑体" w:cs="Times New Roman"/>
                <w:bCs/>
                <w:color w:val="auto"/>
                <w:kern w:val="2"/>
                <w:sz w:val="22"/>
                <w:szCs w:val="22"/>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11月底前</w:t>
            </w:r>
          </w:p>
        </w:tc>
        <w:tc>
          <w:tcPr>
            <w:tcW w:w="720" w:type="dxa"/>
            <w:shd w:val="clear" w:color="auto" w:fill="auto"/>
            <w:noWrap w:val="0"/>
            <w:vAlign w:val="center"/>
          </w:tcPr>
          <w:p w14:paraId="4461B137">
            <w:pPr>
              <w:adjustRightInd w:val="0"/>
              <w:snapToGrid w:val="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w:t>
            </w:r>
          </w:p>
        </w:tc>
        <w:tc>
          <w:tcPr>
            <w:tcW w:w="672" w:type="dxa"/>
            <w:shd w:val="clear" w:color="auto" w:fill="auto"/>
            <w:noWrap w:val="0"/>
            <w:vAlign w:val="center"/>
          </w:tcPr>
          <w:p w14:paraId="5F832D03">
            <w:pPr>
              <w:adjustRightInd w:val="0"/>
              <w:snapToGrid w:val="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w:t>
            </w:r>
          </w:p>
        </w:tc>
        <w:tc>
          <w:tcPr>
            <w:tcW w:w="1044" w:type="dxa"/>
            <w:shd w:val="clear" w:color="auto" w:fill="auto"/>
            <w:noWrap w:val="0"/>
            <w:vAlign w:val="center"/>
          </w:tcPr>
          <w:p w14:paraId="5147F30D">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省生态环境厅监测处</w:t>
            </w:r>
          </w:p>
        </w:tc>
        <w:tc>
          <w:tcPr>
            <w:tcW w:w="1996" w:type="dxa"/>
            <w:shd w:val="clear" w:color="auto" w:fill="auto"/>
            <w:noWrap w:val="0"/>
            <w:vAlign w:val="center"/>
          </w:tcPr>
          <w:p w14:paraId="36A59E2F">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属于跨部门联合监管，根据市场监管部门需要开展</w:t>
            </w:r>
          </w:p>
        </w:tc>
      </w:tr>
      <w:tr w14:paraId="23DDB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11C95AC0">
            <w:pPr>
              <w:adjustRightInd w:val="0"/>
              <w:snapToGrid w:val="0"/>
              <w:jc w:val="center"/>
              <w:rPr>
                <w:rFonts w:hint="default"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kern w:val="2"/>
                <w:sz w:val="20"/>
                <w:szCs w:val="20"/>
                <w:highlight w:val="none"/>
                <w:lang w:val="en-US" w:eastAsia="zh-CN" w:bidi="ar-SA"/>
              </w:rPr>
              <w:t>8</w:t>
            </w:r>
          </w:p>
        </w:tc>
        <w:tc>
          <w:tcPr>
            <w:tcW w:w="1440" w:type="dxa"/>
            <w:shd w:val="clear" w:color="auto" w:fill="auto"/>
            <w:noWrap w:val="0"/>
            <w:vAlign w:val="center"/>
          </w:tcPr>
          <w:p w14:paraId="36F6E25D">
            <w:pPr>
              <w:adjustRightInd w:val="0"/>
              <w:snapToGrid w:val="0"/>
              <w:jc w:val="both"/>
              <w:rPr>
                <w:rFonts w:hint="eastAsia" w:ascii="仿宋_GB2312" w:hAnsi="仿宋_GB2312" w:eastAsia="仿宋_GB2312" w:cs="仿宋_GB2312"/>
                <w:color w:val="000000" w:themeColor="text1"/>
                <w:kern w:val="2"/>
                <w:sz w:val="20"/>
                <w:szCs w:val="20"/>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对环境影响报告书（表）编制单位和编制人员的</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检查</w:t>
            </w:r>
          </w:p>
        </w:tc>
        <w:tc>
          <w:tcPr>
            <w:tcW w:w="4560" w:type="dxa"/>
            <w:shd w:val="clear" w:color="auto" w:fill="auto"/>
            <w:noWrap w:val="0"/>
            <w:vAlign w:val="center"/>
          </w:tcPr>
          <w:p w14:paraId="1315F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1.《中华人民共和国环境影响评价法》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第二十条第一款；</w:t>
            </w:r>
          </w:p>
          <w:p w14:paraId="41B2E4CD">
            <w:pPr>
              <w:adjustRightInd w:val="0"/>
              <w:snapToGrid w:val="0"/>
              <w:jc w:val="both"/>
              <w:rPr>
                <w:rFonts w:hint="eastAsia" w:ascii="黑体" w:eastAsia="黑体" w:hAnsiTheme="minorHAnsi" w:cstheme="minorBidi"/>
                <w:b w:val="0"/>
                <w:bCs w:val="0"/>
                <w:kern w:val="2"/>
                <w:sz w:val="21"/>
                <w:szCs w:val="21"/>
                <w:lang w:val="en-US"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2.《建设项目环境影响报告书（表）编制监督管理办法》；</w:t>
            </w:r>
          </w:p>
        </w:tc>
        <w:tc>
          <w:tcPr>
            <w:tcW w:w="1752" w:type="dxa"/>
            <w:shd w:val="clear" w:color="auto" w:fill="auto"/>
            <w:noWrap w:val="0"/>
            <w:vAlign w:val="center"/>
          </w:tcPr>
          <w:p w14:paraId="64FAA166">
            <w:pPr>
              <w:adjustRightInd w:val="0"/>
              <w:snapToGrid w:val="0"/>
              <w:jc w:val="both"/>
              <w:rPr>
                <w:rFonts w:hint="eastAsia" w:ascii="黑体" w:eastAsia="黑体" w:hAnsiTheme="minorHAnsi" w:cstheme="minorBidi"/>
                <w:kern w:val="2"/>
                <w:sz w:val="21"/>
                <w:szCs w:val="21"/>
                <w:lang w:val="en-US" w:eastAsia="zh-CN" w:bidi="ar-SA"/>
              </w:rPr>
            </w:pPr>
            <w:r>
              <w:rPr>
                <w:rFonts w:hint="eastAsia" w:ascii="仿宋_GB2312" w:hAnsi="仿宋_GB2312" w:eastAsia="仿宋_GB2312" w:cs="仿宋_GB2312"/>
                <w:b w:val="0"/>
                <w:bCs w:val="0"/>
                <w:color w:val="auto"/>
                <w:sz w:val="20"/>
                <w:szCs w:val="20"/>
              </w:rPr>
              <w:t>重点检查</w:t>
            </w:r>
            <w:r>
              <w:rPr>
                <w:rFonts w:hint="eastAsia" w:ascii="仿宋_GB2312" w:hAnsi="仿宋_GB2312" w:eastAsia="仿宋_GB2312" w:cs="仿宋_GB2312"/>
                <w:b w:val="0"/>
                <w:bCs w:val="0"/>
                <w:color w:val="auto"/>
                <w:sz w:val="20"/>
                <w:szCs w:val="20"/>
                <w:highlight w:val="none"/>
                <w:lang w:val="en-US" w:eastAsia="zh-CN"/>
              </w:rPr>
              <w:t>建设项目环境影响文件编制行为</w:t>
            </w:r>
            <w:r>
              <w:rPr>
                <w:rFonts w:hint="eastAsia" w:ascii="仿宋_GB2312" w:hAnsi="仿宋_GB2312" w:eastAsia="仿宋_GB2312" w:cs="仿宋_GB2312"/>
                <w:b w:val="0"/>
                <w:bCs w:val="0"/>
                <w:color w:val="auto"/>
                <w:kern w:val="2"/>
                <w:sz w:val="20"/>
                <w:szCs w:val="20"/>
                <w:highlight w:val="none"/>
                <w:lang w:val="en-US" w:eastAsia="zh-CN" w:bidi="ar"/>
              </w:rPr>
              <w:t>和编制质量</w:t>
            </w:r>
            <w:r>
              <w:rPr>
                <w:rFonts w:hint="eastAsia" w:ascii="仿宋_GB2312" w:hAnsi="仿宋_GB2312" w:eastAsia="仿宋_GB2312" w:cs="仿宋_GB2312"/>
                <w:b w:val="0"/>
                <w:bCs w:val="0"/>
                <w:color w:val="auto"/>
                <w:sz w:val="20"/>
                <w:szCs w:val="20"/>
                <w:highlight w:val="none"/>
                <w:lang w:val="en-US" w:eastAsia="zh-CN"/>
              </w:rPr>
              <w:t>是否存在问题。</w:t>
            </w:r>
          </w:p>
        </w:tc>
        <w:tc>
          <w:tcPr>
            <w:tcW w:w="1512" w:type="dxa"/>
            <w:shd w:val="clear" w:color="auto" w:fill="auto"/>
            <w:noWrap w:val="0"/>
            <w:vAlign w:val="center"/>
          </w:tcPr>
          <w:p w14:paraId="152AA2C1">
            <w:pPr>
              <w:adjustRightInd w:val="0"/>
              <w:snapToGrid w:val="0"/>
              <w:jc w:val="both"/>
              <w:rPr>
                <w:rFonts w:hint="eastAsia" w:ascii="黑体" w:hAnsi="Calibri" w:eastAsia="黑体" w:cs="Times New Roman"/>
                <w:kern w:val="2"/>
                <w:sz w:val="21"/>
                <w:szCs w:val="21"/>
                <w:lang w:val="en-US" w:eastAsia="zh-CN" w:bidi="ar-SA"/>
              </w:rPr>
            </w:pPr>
            <w:r>
              <w:rPr>
                <w:rFonts w:hint="eastAsia" w:ascii="仿宋_GB2312" w:hAnsi="仿宋_GB2312" w:eastAsia="仿宋_GB2312" w:cs="仿宋_GB2312"/>
                <w:b w:val="0"/>
                <w:bCs w:val="0"/>
                <w:color w:val="auto"/>
                <w:sz w:val="20"/>
                <w:szCs w:val="20"/>
                <w:highlight w:val="none"/>
                <w:lang w:val="en-US" w:eastAsia="zh-CN"/>
              </w:rPr>
              <w:t>相关项目建设企业、环评编制企业、环评编制人员、项目环评文件。</w:t>
            </w:r>
          </w:p>
        </w:tc>
        <w:tc>
          <w:tcPr>
            <w:tcW w:w="864" w:type="dxa"/>
            <w:shd w:val="clear" w:color="auto" w:fill="auto"/>
            <w:noWrap w:val="0"/>
            <w:vAlign w:val="center"/>
          </w:tcPr>
          <w:p w14:paraId="7E2F88D5">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70CADC5A">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w:t>
            </w:r>
          </w:p>
        </w:tc>
        <w:tc>
          <w:tcPr>
            <w:tcW w:w="672" w:type="dxa"/>
            <w:shd w:val="clear" w:color="auto" w:fill="auto"/>
            <w:noWrap w:val="0"/>
            <w:vAlign w:val="center"/>
          </w:tcPr>
          <w:p w14:paraId="53933E58">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w:t>
            </w:r>
          </w:p>
        </w:tc>
        <w:tc>
          <w:tcPr>
            <w:tcW w:w="1044" w:type="dxa"/>
            <w:shd w:val="clear" w:color="auto" w:fill="auto"/>
            <w:noWrap w:val="0"/>
            <w:vAlign w:val="center"/>
          </w:tcPr>
          <w:p w14:paraId="72135DC4">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lang w:val="en-US" w:eastAsia="zh-CN"/>
              </w:rPr>
              <w:t>省生态环境厅环评处</w:t>
            </w:r>
          </w:p>
        </w:tc>
        <w:tc>
          <w:tcPr>
            <w:tcW w:w="1996" w:type="dxa"/>
            <w:shd w:val="clear" w:color="auto" w:fill="auto"/>
            <w:noWrap w:val="0"/>
            <w:vAlign w:val="center"/>
          </w:tcPr>
          <w:p w14:paraId="7D4072EF">
            <w:pPr>
              <w:adjustRightInd w:val="0"/>
              <w:snapToGrid w:val="0"/>
              <w:jc w:val="both"/>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5F498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noWrap w:val="0"/>
            <w:vAlign w:val="center"/>
          </w:tcPr>
          <w:p w14:paraId="56767547">
            <w:pPr>
              <w:adjustRightInd w:val="0"/>
              <w:snapToGrid w:val="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w:t>
            </w:r>
          </w:p>
        </w:tc>
        <w:tc>
          <w:tcPr>
            <w:tcW w:w="1440" w:type="dxa"/>
            <w:noWrap w:val="0"/>
            <w:vAlign w:val="center"/>
          </w:tcPr>
          <w:p w14:paraId="11A08B40">
            <w:pPr>
              <w:adjustRightInd w:val="0"/>
              <w:snapToGrid w:val="0"/>
              <w:jc w:val="both"/>
              <w:rPr>
                <w:rFonts w:hint="eastAsia" w:ascii="仿宋_GB2312" w:hAnsi="仿宋_GB2312" w:eastAsia="仿宋_GB2312" w:cs="仿宋_GB2312"/>
                <w:color w:val="auto"/>
                <w:sz w:val="20"/>
                <w:szCs w:val="20"/>
                <w:highlight w:val="none"/>
                <w:shd w:val="clear" w:color="auto" w:fill="FFFFFF"/>
                <w:lang w:val="en-US" w:eastAsia="zh-CN"/>
              </w:rPr>
            </w:pPr>
            <w:r>
              <w:rPr>
                <w:rFonts w:hint="eastAsia" w:ascii="仿宋_GB2312" w:hAnsi="仿宋_GB2312" w:eastAsia="仿宋_GB2312" w:cs="仿宋_GB2312"/>
                <w:color w:val="auto"/>
                <w:sz w:val="20"/>
                <w:szCs w:val="20"/>
                <w:highlight w:val="none"/>
              </w:rPr>
              <w:t>对生态环境统计的行政检查</w:t>
            </w:r>
          </w:p>
        </w:tc>
        <w:tc>
          <w:tcPr>
            <w:tcW w:w="4560" w:type="dxa"/>
            <w:noWrap w:val="0"/>
            <w:vAlign w:val="center"/>
          </w:tcPr>
          <w:p w14:paraId="442B0D10">
            <w:pPr>
              <w:adjustRightInd w:val="0"/>
              <w:snapToGrid w:val="0"/>
              <w:jc w:val="both"/>
              <w:rPr>
                <w:rFonts w:hint="eastAsia" w:ascii="黑体" w:eastAsia="黑体"/>
                <w:b w:val="0"/>
                <w:bCs w:val="0"/>
                <w:color w:val="auto"/>
                <w:sz w:val="21"/>
                <w:szCs w:val="21"/>
                <w:highlight w:val="none"/>
              </w:rPr>
            </w:pPr>
            <w:r>
              <w:rPr>
                <w:rFonts w:hint="eastAsia" w:ascii="仿宋_GB2312" w:hAnsi="仿宋_GB2312" w:eastAsia="仿宋_GB2312" w:cs="仿宋_GB2312"/>
                <w:b w:val="0"/>
                <w:bCs w:val="0"/>
                <w:color w:val="auto"/>
                <w:kern w:val="2"/>
                <w:sz w:val="20"/>
                <w:szCs w:val="20"/>
                <w:highlight w:val="none"/>
                <w:lang w:val="en-US" w:eastAsia="zh-CN" w:bidi="ar"/>
              </w:rPr>
              <w:t>1.《生态环境统计管理办法》第四十一条。</w:t>
            </w:r>
          </w:p>
        </w:tc>
        <w:tc>
          <w:tcPr>
            <w:tcW w:w="1752" w:type="dxa"/>
            <w:shd w:val="clear" w:color="auto" w:fill="auto"/>
            <w:noWrap w:val="0"/>
            <w:vAlign w:val="center"/>
          </w:tcPr>
          <w:p w14:paraId="08A1AECD">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重点检查</w:t>
            </w:r>
            <w:r>
              <w:rPr>
                <w:rFonts w:hint="eastAsia" w:ascii="仿宋_GB2312" w:hAnsi="仿宋_GB2312" w:eastAsia="仿宋_GB2312" w:cs="仿宋_GB2312"/>
                <w:b w:val="0"/>
                <w:bCs w:val="0"/>
                <w:color w:val="auto"/>
                <w:sz w:val="20"/>
                <w:szCs w:val="20"/>
                <w:highlight w:val="none"/>
                <w:lang w:val="en-US" w:eastAsia="zh-CN"/>
              </w:rPr>
              <w:t>生态环境统计调查对象的调查表是否按照规范填报，调查表数据是否存在弄虚作假，调查表数据质量情况等。</w:t>
            </w:r>
          </w:p>
        </w:tc>
        <w:tc>
          <w:tcPr>
            <w:tcW w:w="1512" w:type="dxa"/>
            <w:shd w:val="clear" w:color="auto" w:fill="auto"/>
            <w:noWrap w:val="0"/>
            <w:vAlign w:val="center"/>
          </w:tcPr>
          <w:p w14:paraId="6A620E11">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生态环境统计调查对象的企业</w:t>
            </w:r>
          </w:p>
        </w:tc>
        <w:tc>
          <w:tcPr>
            <w:tcW w:w="864" w:type="dxa"/>
            <w:shd w:val="clear" w:color="auto" w:fill="auto"/>
            <w:noWrap w:val="0"/>
            <w:vAlign w:val="center"/>
          </w:tcPr>
          <w:p w14:paraId="04665408">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全年</w:t>
            </w:r>
          </w:p>
        </w:tc>
        <w:tc>
          <w:tcPr>
            <w:tcW w:w="720" w:type="dxa"/>
            <w:shd w:val="clear" w:color="auto" w:fill="auto"/>
            <w:noWrap w:val="0"/>
            <w:vAlign w:val="center"/>
          </w:tcPr>
          <w:p w14:paraId="5ED5C423">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w:t>
            </w:r>
          </w:p>
        </w:tc>
        <w:tc>
          <w:tcPr>
            <w:tcW w:w="672" w:type="dxa"/>
            <w:shd w:val="clear" w:color="auto" w:fill="auto"/>
            <w:noWrap w:val="0"/>
            <w:vAlign w:val="center"/>
          </w:tcPr>
          <w:p w14:paraId="37CEBF58">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w:t>
            </w:r>
          </w:p>
        </w:tc>
        <w:tc>
          <w:tcPr>
            <w:tcW w:w="1044" w:type="dxa"/>
            <w:shd w:val="clear" w:color="auto" w:fill="auto"/>
            <w:noWrap w:val="0"/>
            <w:vAlign w:val="center"/>
          </w:tcPr>
          <w:p w14:paraId="1E7ED6C4">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省生态环境厅综合处</w:t>
            </w:r>
          </w:p>
        </w:tc>
        <w:tc>
          <w:tcPr>
            <w:tcW w:w="1996" w:type="dxa"/>
            <w:shd w:val="clear" w:color="auto" w:fill="auto"/>
            <w:noWrap w:val="0"/>
            <w:vAlign w:val="center"/>
          </w:tcPr>
          <w:p w14:paraId="5762A37F">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val="en-US" w:eastAsia="zh-CN"/>
              </w:rPr>
            </w:pPr>
          </w:p>
        </w:tc>
      </w:tr>
      <w:tr w14:paraId="0E9B4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noWrap w:val="0"/>
            <w:vAlign w:val="center"/>
          </w:tcPr>
          <w:p w14:paraId="08C5B51C">
            <w:pPr>
              <w:adjustRightInd w:val="0"/>
              <w:snapToGrid w:val="0"/>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1440" w:type="dxa"/>
            <w:shd w:val="clear" w:color="auto" w:fill="auto"/>
            <w:noWrap w:val="0"/>
            <w:vAlign w:val="center"/>
          </w:tcPr>
          <w:p w14:paraId="5CFFDBB1">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rPr>
              <w:t>对企业环境信息依法披露情况的行政检查</w:t>
            </w:r>
          </w:p>
        </w:tc>
        <w:tc>
          <w:tcPr>
            <w:tcW w:w="4560" w:type="dxa"/>
            <w:shd w:val="clear" w:color="auto" w:fill="auto"/>
            <w:noWrap w:val="0"/>
            <w:vAlign w:val="center"/>
          </w:tcPr>
          <w:p w14:paraId="4D4C270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1.《企业环境信息依法披露管理办法》第二十四条。</w:t>
            </w:r>
          </w:p>
        </w:tc>
        <w:tc>
          <w:tcPr>
            <w:tcW w:w="1752" w:type="dxa"/>
            <w:shd w:val="clear" w:color="auto" w:fill="auto"/>
            <w:noWrap w:val="0"/>
            <w:vAlign w:val="center"/>
          </w:tcPr>
          <w:p w14:paraId="2F232231">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重点检查</w:t>
            </w:r>
            <w:r>
              <w:rPr>
                <w:rFonts w:hint="eastAsia" w:ascii="仿宋_GB2312" w:hAnsi="仿宋_GB2312" w:eastAsia="仿宋_GB2312" w:cs="仿宋_GB2312"/>
                <w:b w:val="0"/>
                <w:bCs w:val="0"/>
                <w:color w:val="auto"/>
                <w:sz w:val="20"/>
                <w:szCs w:val="20"/>
                <w:highlight w:val="none"/>
                <w:lang w:eastAsia="zh-CN"/>
              </w:rPr>
              <w:t>企业环境信息依法披露情况。</w:t>
            </w:r>
          </w:p>
        </w:tc>
        <w:tc>
          <w:tcPr>
            <w:tcW w:w="1512" w:type="dxa"/>
            <w:shd w:val="clear" w:color="auto" w:fill="auto"/>
            <w:noWrap w:val="0"/>
            <w:vAlign w:val="center"/>
          </w:tcPr>
          <w:p w14:paraId="60049772">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eastAsia="zh-CN"/>
              </w:rPr>
              <w:t>纳入环境信息依法披露名单的相关企业</w:t>
            </w:r>
          </w:p>
        </w:tc>
        <w:tc>
          <w:tcPr>
            <w:tcW w:w="864" w:type="dxa"/>
            <w:shd w:val="clear" w:color="auto" w:fill="auto"/>
            <w:noWrap w:val="0"/>
            <w:vAlign w:val="center"/>
          </w:tcPr>
          <w:p w14:paraId="664310A8">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全年</w:t>
            </w:r>
          </w:p>
        </w:tc>
        <w:tc>
          <w:tcPr>
            <w:tcW w:w="720" w:type="dxa"/>
            <w:shd w:val="clear" w:color="auto" w:fill="auto"/>
            <w:noWrap w:val="0"/>
            <w:vAlign w:val="center"/>
          </w:tcPr>
          <w:p w14:paraId="3FC52FA3">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w:t>
            </w:r>
          </w:p>
        </w:tc>
        <w:tc>
          <w:tcPr>
            <w:tcW w:w="672" w:type="dxa"/>
            <w:shd w:val="clear" w:color="auto" w:fill="auto"/>
            <w:noWrap w:val="0"/>
            <w:vAlign w:val="center"/>
          </w:tcPr>
          <w:p w14:paraId="7A50CF07">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w:t>
            </w:r>
          </w:p>
        </w:tc>
        <w:tc>
          <w:tcPr>
            <w:tcW w:w="1044" w:type="dxa"/>
            <w:shd w:val="clear" w:color="auto" w:fill="auto"/>
            <w:noWrap w:val="0"/>
            <w:vAlign w:val="center"/>
          </w:tcPr>
          <w:p w14:paraId="7DD4FF21">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省生态环境厅综合处</w:t>
            </w:r>
          </w:p>
        </w:tc>
        <w:tc>
          <w:tcPr>
            <w:tcW w:w="1996" w:type="dxa"/>
            <w:shd w:val="clear" w:color="auto" w:fill="auto"/>
            <w:noWrap w:val="0"/>
            <w:vAlign w:val="center"/>
          </w:tcPr>
          <w:p w14:paraId="06C44064">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环境信息依法披露遵照“双随机抽查”原则，具体检查数量根据实际情况开展。</w:t>
            </w:r>
          </w:p>
        </w:tc>
      </w:tr>
      <w:tr w14:paraId="29DBA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noWrap w:val="0"/>
            <w:vAlign w:val="center"/>
          </w:tcPr>
          <w:p w14:paraId="61C54872">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440" w:type="dxa"/>
            <w:shd w:val="clear" w:color="auto" w:fill="auto"/>
            <w:noWrap w:val="0"/>
            <w:vAlign w:val="center"/>
          </w:tcPr>
          <w:p w14:paraId="7C697BEE">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碳排放权交易及相关活动</w:t>
            </w:r>
            <w:r>
              <w:rPr>
                <w:rFonts w:hint="eastAsia" w:ascii="仿宋_GB2312" w:hAnsi="仿宋_GB2312" w:eastAsia="仿宋_GB2312" w:cs="仿宋_GB2312"/>
                <w:color w:val="000000" w:themeColor="text1"/>
                <w:kern w:val="2"/>
                <w:sz w:val="20"/>
                <w:szCs w:val="20"/>
                <w:highlight w:val="none"/>
                <w:lang w:val="en-US" w:eastAsia="zh-CN" w:bidi="ar"/>
                <w14:textFill>
                  <w14:solidFill>
                    <w14:schemeClr w14:val="tx1"/>
                  </w14:solidFill>
                </w14:textFill>
              </w:rPr>
              <w:t>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sz w:val="20"/>
                <w:szCs w:val="20"/>
                <w:highlight w:val="none"/>
                <w14:textFill>
                  <w14:solidFill>
                    <w14:schemeClr w14:val="tx1"/>
                  </w14:solidFill>
                </w14:textFill>
              </w:rPr>
              <w:t>检查</w:t>
            </w:r>
          </w:p>
        </w:tc>
        <w:tc>
          <w:tcPr>
            <w:tcW w:w="4560" w:type="dxa"/>
            <w:shd w:val="clear" w:color="auto" w:fill="auto"/>
            <w:noWrap w:val="0"/>
            <w:vAlign w:val="center"/>
          </w:tcPr>
          <w:p w14:paraId="61ABEAA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themeColor="text1"/>
                <w:kern w:val="2"/>
                <w:sz w:val="20"/>
                <w:szCs w:val="20"/>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1.《碳排放权交易管理暂行条例》第四条第二款；</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2.《碳排放权交易管理办法（试行）》第六条第一款；</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3.《温室气体自愿减排交易管理办法（试行）》第三十四条第二款、第三十四条第三款；</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w:t>
            </w:r>
            <w:r>
              <w:rPr>
                <w:rFonts w:hint="eastAsia" w:ascii="仿宋_GB2312" w:hAnsi="仿宋_GB2312" w:eastAsia="仿宋_GB2312" w:cs="仿宋_GB2312"/>
                <w:b w:val="0"/>
                <w:bCs w:val="0"/>
                <w:color w:val="000000"/>
                <w:kern w:val="0"/>
                <w:sz w:val="20"/>
                <w:szCs w:val="20"/>
                <w:highlight w:val="none"/>
                <w:u w:val="none"/>
                <w:lang w:val="en-US" w:eastAsia="zh-CN" w:bidi="ar"/>
              </w:rPr>
              <w:t>《福建省碳排放权交易管理暂行办法》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第四条第一款、第二十条第一款、第三十二条第二款</w:t>
            </w:r>
          </w:p>
        </w:tc>
        <w:tc>
          <w:tcPr>
            <w:tcW w:w="1752" w:type="dxa"/>
            <w:shd w:val="clear" w:color="auto" w:fill="auto"/>
            <w:noWrap w:val="0"/>
            <w:vAlign w:val="center"/>
          </w:tcPr>
          <w:p w14:paraId="03520472">
            <w:pPr>
              <w:adjustRightInd w:val="0"/>
              <w:snapToGrid w:val="0"/>
              <w:jc w:val="both"/>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auto"/>
                <w:sz w:val="20"/>
                <w:szCs w:val="20"/>
                <w:highlight w:val="none"/>
                <w:lang w:val="en-US" w:eastAsia="zh-CN"/>
              </w:rPr>
              <w:t>重点检查</w:t>
            </w:r>
            <w:r>
              <w:rPr>
                <w:rFonts w:hint="eastAsia" w:ascii="仿宋_GB2312" w:hAnsi="仿宋_GB2312" w:eastAsia="仿宋_GB2312" w:cs="仿宋_GB2312"/>
                <w:b w:val="0"/>
                <w:bCs w:val="0"/>
                <w:color w:val="auto"/>
                <w:sz w:val="20"/>
                <w:szCs w:val="20"/>
                <w:highlight w:val="none"/>
                <w:lang w:eastAsia="zh-CN"/>
              </w:rPr>
              <w:t>碳排放权交易及相关活动</w:t>
            </w:r>
            <w:r>
              <w:rPr>
                <w:rFonts w:hint="eastAsia" w:ascii="仿宋_GB2312" w:hAnsi="仿宋_GB2312" w:eastAsia="仿宋_GB2312" w:cs="仿宋_GB2312"/>
                <w:b w:val="0"/>
                <w:bCs w:val="0"/>
                <w:color w:val="auto"/>
                <w:sz w:val="20"/>
                <w:szCs w:val="20"/>
                <w:highlight w:val="none"/>
                <w:lang w:val="en-US" w:eastAsia="zh-CN"/>
              </w:rPr>
              <w:t>中是否存在违法行为；</w:t>
            </w:r>
            <w:r>
              <w:rPr>
                <w:rFonts w:hint="eastAsia" w:ascii="仿宋_GB2312" w:hAnsi="仿宋_GB2312" w:eastAsia="仿宋_GB2312" w:cs="仿宋_GB2312"/>
                <w:b w:val="0"/>
                <w:bCs w:val="0"/>
                <w:color w:val="auto"/>
                <w:kern w:val="2"/>
                <w:sz w:val="20"/>
                <w:szCs w:val="20"/>
                <w:highlight w:val="none"/>
                <w:lang w:val="en-US" w:eastAsia="zh-CN" w:bidi="ar"/>
              </w:rPr>
              <w:t>重点排放单位等交易主体、技术服务机构在</w:t>
            </w:r>
            <w:r>
              <w:rPr>
                <w:rFonts w:hint="eastAsia" w:ascii="仿宋_GB2312" w:hAnsi="仿宋_GB2312" w:eastAsia="仿宋_GB2312" w:cs="仿宋_GB2312"/>
                <w:b w:val="0"/>
                <w:bCs w:val="0"/>
                <w:color w:val="auto"/>
                <w:sz w:val="20"/>
                <w:szCs w:val="20"/>
                <w:highlight w:val="none"/>
                <w:lang w:eastAsia="zh-CN"/>
              </w:rPr>
              <w:t>碳排放权交易及相关活动</w:t>
            </w:r>
            <w:r>
              <w:rPr>
                <w:rFonts w:hint="eastAsia" w:ascii="仿宋_GB2312" w:hAnsi="仿宋_GB2312" w:eastAsia="仿宋_GB2312" w:cs="仿宋_GB2312"/>
                <w:b w:val="0"/>
                <w:bCs w:val="0"/>
                <w:color w:val="auto"/>
                <w:sz w:val="20"/>
                <w:szCs w:val="20"/>
                <w:highlight w:val="none"/>
                <w:lang w:val="en-US" w:eastAsia="zh-CN"/>
              </w:rPr>
              <w:t>中是否存在违法行为；</w:t>
            </w:r>
            <w:r>
              <w:rPr>
                <w:rFonts w:hint="eastAsia" w:ascii="仿宋_GB2312" w:hAnsi="仿宋_GB2312" w:eastAsia="仿宋_GB2312" w:cs="仿宋_GB2312"/>
                <w:b w:val="0"/>
                <w:bCs w:val="0"/>
                <w:color w:val="auto"/>
                <w:kern w:val="2"/>
                <w:sz w:val="20"/>
                <w:szCs w:val="20"/>
                <w:lang w:val="en-US" w:eastAsia="zh-CN" w:bidi="ar"/>
              </w:rPr>
              <w:t>第三方核查机构</w:t>
            </w:r>
            <w:r>
              <w:rPr>
                <w:rFonts w:hint="eastAsia" w:ascii="仿宋_GB2312" w:hAnsi="仿宋_GB2312" w:eastAsia="仿宋_GB2312" w:cs="仿宋_GB2312"/>
                <w:b w:val="0"/>
                <w:bCs w:val="0"/>
                <w:color w:val="auto"/>
                <w:kern w:val="2"/>
                <w:sz w:val="20"/>
                <w:szCs w:val="20"/>
                <w:highlight w:val="none"/>
                <w:lang w:val="en-US" w:eastAsia="zh-CN" w:bidi="ar"/>
              </w:rPr>
              <w:t>在</w:t>
            </w:r>
            <w:r>
              <w:rPr>
                <w:rFonts w:hint="eastAsia" w:ascii="仿宋_GB2312" w:hAnsi="仿宋_GB2312" w:eastAsia="仿宋_GB2312" w:cs="仿宋_GB2312"/>
                <w:b w:val="0"/>
                <w:bCs w:val="0"/>
                <w:color w:val="auto"/>
                <w:sz w:val="20"/>
                <w:szCs w:val="20"/>
                <w:highlight w:val="none"/>
                <w:lang w:eastAsia="zh-CN"/>
              </w:rPr>
              <w:t>碳排放权交易及相关活动</w:t>
            </w:r>
            <w:r>
              <w:rPr>
                <w:rFonts w:hint="eastAsia" w:ascii="仿宋_GB2312" w:hAnsi="仿宋_GB2312" w:eastAsia="仿宋_GB2312" w:cs="仿宋_GB2312"/>
                <w:b w:val="0"/>
                <w:bCs w:val="0"/>
                <w:color w:val="auto"/>
                <w:sz w:val="20"/>
                <w:szCs w:val="20"/>
                <w:highlight w:val="none"/>
                <w:lang w:val="en-US" w:eastAsia="zh-CN"/>
              </w:rPr>
              <w:t>中是否存在违法行为。</w:t>
            </w:r>
          </w:p>
        </w:tc>
        <w:tc>
          <w:tcPr>
            <w:tcW w:w="1512" w:type="dxa"/>
            <w:shd w:val="clear" w:color="auto" w:fill="auto"/>
            <w:noWrap w:val="0"/>
            <w:vAlign w:val="center"/>
          </w:tcPr>
          <w:p w14:paraId="23F49A33">
            <w:pPr>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auto"/>
                <w:sz w:val="20"/>
                <w:szCs w:val="20"/>
                <w:highlight w:val="none"/>
                <w:lang w:eastAsia="zh-CN"/>
              </w:rPr>
              <w:t>重点排放单位等交易主体、技术服务机构（</w:t>
            </w:r>
            <w:r>
              <w:rPr>
                <w:rFonts w:hint="eastAsia" w:ascii="仿宋_GB2312" w:hAnsi="仿宋_GB2312" w:eastAsia="仿宋_GB2312" w:cs="仿宋_GB2312"/>
                <w:b w:val="0"/>
                <w:bCs w:val="0"/>
                <w:color w:val="auto"/>
                <w:sz w:val="20"/>
                <w:szCs w:val="20"/>
                <w:highlight w:val="none"/>
                <w:lang w:val="en-US" w:eastAsia="zh-CN"/>
              </w:rPr>
              <w:t>企业</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kern w:val="2"/>
                <w:sz w:val="20"/>
                <w:szCs w:val="20"/>
                <w:lang w:val="en-US" w:eastAsia="zh-CN" w:bidi="ar"/>
              </w:rPr>
              <w:t>第三方核查机构</w:t>
            </w:r>
          </w:p>
        </w:tc>
        <w:tc>
          <w:tcPr>
            <w:tcW w:w="864" w:type="dxa"/>
            <w:shd w:val="clear" w:color="auto" w:fill="auto"/>
            <w:noWrap w:val="0"/>
            <w:vAlign w:val="center"/>
          </w:tcPr>
          <w:p w14:paraId="1D8809C9">
            <w:pPr>
              <w:adjustRightInd w:val="0"/>
              <w:snapToGrid w:val="0"/>
              <w:jc w:val="center"/>
              <w:rPr>
                <w:rFonts w:hint="eastAsia" w:ascii="黑体" w:hAnsi="Calibri" w:eastAsia="黑体" w:cs="Times New Roman"/>
                <w:bCs/>
                <w:kern w:val="2"/>
                <w:sz w:val="22"/>
                <w:szCs w:val="22"/>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2D52EF55">
            <w:pPr>
              <w:adjustRightInd w:val="0"/>
              <w:snapToGrid w:val="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109730C2">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w:t>
            </w:r>
          </w:p>
        </w:tc>
        <w:tc>
          <w:tcPr>
            <w:tcW w:w="1044" w:type="dxa"/>
            <w:shd w:val="clear" w:color="auto" w:fill="auto"/>
            <w:noWrap w:val="0"/>
            <w:vAlign w:val="center"/>
          </w:tcPr>
          <w:p w14:paraId="19F1C2E4">
            <w:pPr>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lang w:val="en-US" w:eastAsia="zh-CN"/>
              </w:rPr>
              <w:t>省生态环境厅大气处</w:t>
            </w:r>
          </w:p>
        </w:tc>
        <w:tc>
          <w:tcPr>
            <w:tcW w:w="1996" w:type="dxa"/>
            <w:shd w:val="clear" w:color="auto" w:fill="auto"/>
            <w:noWrap w:val="0"/>
            <w:vAlign w:val="center"/>
          </w:tcPr>
          <w:p w14:paraId="3337DA5E">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15ADC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3A83F8FD">
            <w:pPr>
              <w:adjustRightInd w:val="0"/>
              <w:snapToGrid w:val="0"/>
              <w:jc w:val="center"/>
              <w:rPr>
                <w:rFonts w:hint="eastAsia" w:ascii="仿宋_GB2312" w:hAnsi="仿宋_GB2312" w:eastAsia="仿宋_GB2312" w:cs="仿宋_GB2312"/>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12</w:t>
            </w:r>
          </w:p>
        </w:tc>
        <w:tc>
          <w:tcPr>
            <w:tcW w:w="1440" w:type="dxa"/>
            <w:shd w:val="clear" w:color="auto" w:fill="auto"/>
            <w:noWrap w:val="0"/>
            <w:vAlign w:val="center"/>
          </w:tcPr>
          <w:p w14:paraId="787392FE">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对新生产、销售和在用机动车和非道路移动机械</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大气污染物排放状况</w:t>
            </w:r>
            <w:r>
              <w:rPr>
                <w:rFonts w:hint="eastAsia" w:ascii="仿宋_GB2312" w:hAnsi="仿宋_GB2312" w:eastAsia="仿宋_GB2312" w:cs="仿宋_GB2312"/>
                <w:color w:val="000000" w:themeColor="text1"/>
                <w:sz w:val="20"/>
                <w:szCs w:val="20"/>
                <w:highlight w:val="none"/>
                <w14:textFill>
                  <w14:solidFill>
                    <w14:schemeClr w14:val="tx1"/>
                  </w14:solidFill>
                </w14:textFill>
              </w:rPr>
              <w:t>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行政检查</w:t>
            </w:r>
          </w:p>
        </w:tc>
        <w:tc>
          <w:tcPr>
            <w:tcW w:w="4560" w:type="dxa"/>
            <w:shd w:val="clear" w:color="auto" w:fill="auto"/>
            <w:noWrap w:val="0"/>
            <w:vAlign w:val="center"/>
          </w:tcPr>
          <w:p w14:paraId="6B2599E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1.《中华人民共和国大气污染防治法》第五十二条、第五十三条第二款、第五十五条第二款、</w:t>
            </w:r>
            <w:r>
              <w:rPr>
                <w:rFonts w:hint="eastAsia" w:ascii="仿宋_GB2312" w:hAnsi="仿宋_GB2312" w:eastAsia="仿宋_GB2312" w:cs="仿宋_GB2312"/>
                <w:b w:val="0"/>
                <w:bCs w:val="0"/>
                <w:color w:val="000000"/>
                <w:kern w:val="0"/>
                <w:sz w:val="20"/>
                <w:szCs w:val="20"/>
                <w:highlight w:val="none"/>
                <w:u w:val="none"/>
                <w:lang w:val="en-US" w:eastAsia="zh-CN" w:bidi="ar"/>
              </w:rPr>
              <w:t>第五十六条</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2.《福建省大气污染防治条例》第五十七条第二款。</w:t>
            </w:r>
          </w:p>
        </w:tc>
        <w:tc>
          <w:tcPr>
            <w:tcW w:w="1752" w:type="dxa"/>
            <w:shd w:val="clear" w:color="auto" w:fill="auto"/>
            <w:noWrap w:val="0"/>
            <w:vAlign w:val="center"/>
          </w:tcPr>
          <w:p w14:paraId="3A69F79D">
            <w:pPr>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sz w:val="20"/>
                <w:szCs w:val="20"/>
              </w:rPr>
              <w:t>重点检查新生产车辆的OBD、污染控制装置、环保信息随车清单等，以及部分车型的道路实际排放情况</w:t>
            </w:r>
            <w:r>
              <w:rPr>
                <w:rFonts w:hint="eastAsia" w:ascii="仿宋_GB2312" w:hAnsi="仿宋_GB2312" w:eastAsia="仿宋_GB2312" w:cs="仿宋_GB2312"/>
                <w:b w:val="0"/>
                <w:bCs w:val="0"/>
                <w:sz w:val="20"/>
                <w:szCs w:val="20"/>
                <w:lang w:eastAsia="zh-CN"/>
              </w:rPr>
              <w:t>；</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重型柴油货车OBD屏蔽、刷机、尾气后处理装置篡改、不规范使用尿素以及尾气抽测等；</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机动车维修单位</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按照大气污染防治的要求和国家有关技术规范对在用机动车进行维修，使其达到规定的排放标准</w:t>
            </w:r>
            <w:r>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t>等情况</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w:t>
            </w:r>
          </w:p>
        </w:tc>
        <w:tc>
          <w:tcPr>
            <w:tcW w:w="1512" w:type="dxa"/>
            <w:shd w:val="clear" w:color="auto" w:fill="auto"/>
            <w:noWrap w:val="0"/>
            <w:vAlign w:val="center"/>
          </w:tcPr>
          <w:p w14:paraId="6CAB6361">
            <w:pPr>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机动车和非道路移动机械生产和销售企业，</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在用机动车，</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机动车维修单位</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w:t>
            </w:r>
          </w:p>
        </w:tc>
        <w:tc>
          <w:tcPr>
            <w:tcW w:w="864" w:type="dxa"/>
            <w:shd w:val="clear" w:color="auto" w:fill="auto"/>
            <w:noWrap w:val="0"/>
            <w:vAlign w:val="center"/>
          </w:tcPr>
          <w:p w14:paraId="481B9EDA">
            <w:pPr>
              <w:adjustRightInd w:val="0"/>
              <w:snapToGrid w:val="0"/>
              <w:jc w:val="center"/>
              <w:rPr>
                <w:rFonts w:hint="eastAsia" w:ascii="黑体" w:hAnsi="Calibri" w:eastAsia="黑体" w:cs="Times New Roman"/>
                <w:bCs/>
                <w:kern w:val="2"/>
                <w:sz w:val="22"/>
                <w:szCs w:val="22"/>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3719DE7F">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w:t>
            </w:r>
          </w:p>
        </w:tc>
        <w:tc>
          <w:tcPr>
            <w:tcW w:w="672" w:type="dxa"/>
            <w:shd w:val="clear" w:color="auto" w:fill="auto"/>
            <w:noWrap w:val="0"/>
            <w:vAlign w:val="center"/>
          </w:tcPr>
          <w:p w14:paraId="70D658D0">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w:t>
            </w:r>
          </w:p>
        </w:tc>
        <w:tc>
          <w:tcPr>
            <w:tcW w:w="1044" w:type="dxa"/>
            <w:shd w:val="clear" w:color="auto" w:fill="auto"/>
            <w:noWrap w:val="0"/>
            <w:vAlign w:val="center"/>
          </w:tcPr>
          <w:p w14:paraId="5E2E17D9">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lang w:val="en-US" w:eastAsia="zh-CN"/>
              </w:rPr>
              <w:t>省生态环境厅大气处</w:t>
            </w:r>
          </w:p>
        </w:tc>
        <w:tc>
          <w:tcPr>
            <w:tcW w:w="1996" w:type="dxa"/>
            <w:shd w:val="clear" w:color="auto" w:fill="auto"/>
            <w:noWrap w:val="0"/>
            <w:vAlign w:val="center"/>
          </w:tcPr>
          <w:p w14:paraId="45B4E78A">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64D0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7C91001E">
            <w:pPr>
              <w:adjustRightInd w:val="0"/>
              <w:snapToGrid w:val="0"/>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13</w:t>
            </w:r>
          </w:p>
        </w:tc>
        <w:tc>
          <w:tcPr>
            <w:tcW w:w="1440" w:type="dxa"/>
            <w:shd w:val="clear" w:color="auto" w:fill="auto"/>
            <w:noWrap w:val="0"/>
            <w:vAlign w:val="center"/>
          </w:tcPr>
          <w:p w14:paraId="5AA8CE79">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对机动车排放检验机构的排放检验情况的</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行政检查</w:t>
            </w:r>
          </w:p>
        </w:tc>
        <w:tc>
          <w:tcPr>
            <w:tcW w:w="4560" w:type="dxa"/>
            <w:shd w:val="clear" w:color="auto" w:fill="auto"/>
            <w:noWrap w:val="0"/>
            <w:vAlign w:val="center"/>
          </w:tcPr>
          <w:p w14:paraId="1974E82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1.《中华人民共和国大气污染防治法》第五十四条第二款；</w:t>
            </w:r>
          </w:p>
          <w:p w14:paraId="4A5CF73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lang w:val="en-US" w:eastAsia="zh-CN" w:bidi="ar"/>
                <w14:textFill>
                  <w14:solidFill>
                    <w14:schemeClr w14:val="tx1"/>
                  </w14:solidFill>
                </w14:textFill>
              </w:rPr>
              <w:t>2.《福建省大气污染防治条例》第五十八条第二款。</w:t>
            </w:r>
          </w:p>
        </w:tc>
        <w:tc>
          <w:tcPr>
            <w:tcW w:w="1752" w:type="dxa"/>
            <w:shd w:val="clear" w:color="auto" w:fill="auto"/>
            <w:noWrap w:val="0"/>
            <w:vAlign w:val="center"/>
          </w:tcPr>
          <w:p w14:paraId="495B0C1F">
            <w:pPr>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重点检查</w:t>
            </w:r>
            <w:r>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t>是否未经检验(监测)直接出具检验(监测)数据和结果，是否篡改、伪造、编造原始数据出具检验(监测)数据和结果、检验(监测)结果，是否与原始数据不一致且无法溯源，是否出具虚假数据、结果或报告，是否严格执行国家、省相关规范等情况</w:t>
            </w:r>
          </w:p>
        </w:tc>
        <w:tc>
          <w:tcPr>
            <w:tcW w:w="1512" w:type="dxa"/>
            <w:shd w:val="clear" w:color="auto" w:fill="auto"/>
            <w:noWrap w:val="0"/>
            <w:vAlign w:val="center"/>
          </w:tcPr>
          <w:p w14:paraId="52C68C9C">
            <w:pPr>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机动车排放检验机构（</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经营主体</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w:t>
            </w:r>
          </w:p>
        </w:tc>
        <w:tc>
          <w:tcPr>
            <w:tcW w:w="864" w:type="dxa"/>
            <w:shd w:val="clear" w:color="auto" w:fill="auto"/>
            <w:noWrap w:val="0"/>
            <w:vAlign w:val="center"/>
          </w:tcPr>
          <w:p w14:paraId="492E2E3F">
            <w:pPr>
              <w:adjustRightInd w:val="0"/>
              <w:snapToGrid w:val="0"/>
              <w:jc w:val="center"/>
              <w:rPr>
                <w:rFonts w:hint="eastAsia" w:ascii="黑体" w:hAnsi="Calibri" w:eastAsia="黑体" w:cs="Times New Roman"/>
                <w:bCs/>
                <w:kern w:val="2"/>
                <w:sz w:val="22"/>
                <w:szCs w:val="22"/>
                <w:lang w:val="en-US" w:eastAsia="zh-CN" w:bidi="ar-SA"/>
              </w:rPr>
            </w:pPr>
            <w:r>
              <w:rPr>
                <w:rFonts w:hint="eastAsia" w:ascii="仿宋_GB2312" w:hAnsi="仿宋_GB2312" w:eastAsia="仿宋_GB2312" w:cs="仿宋_GB2312"/>
                <w:b w:val="0"/>
                <w:bCs w:val="0"/>
                <w:color w:val="auto"/>
                <w:sz w:val="20"/>
                <w:szCs w:val="20"/>
                <w:lang w:val="en-US" w:eastAsia="zh-CN"/>
              </w:rPr>
              <w:t>11月底前</w:t>
            </w:r>
          </w:p>
        </w:tc>
        <w:tc>
          <w:tcPr>
            <w:tcW w:w="720" w:type="dxa"/>
            <w:shd w:val="clear" w:color="auto" w:fill="auto"/>
            <w:noWrap w:val="0"/>
            <w:vAlign w:val="center"/>
          </w:tcPr>
          <w:p w14:paraId="16E21413">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3E86B134">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1044" w:type="dxa"/>
            <w:shd w:val="clear" w:color="auto" w:fill="auto"/>
            <w:noWrap w:val="0"/>
            <w:vAlign w:val="center"/>
          </w:tcPr>
          <w:p w14:paraId="1480F6D0">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省生态环境厅大气处</w:t>
            </w:r>
          </w:p>
        </w:tc>
        <w:tc>
          <w:tcPr>
            <w:tcW w:w="1996" w:type="dxa"/>
            <w:shd w:val="clear" w:color="auto" w:fill="auto"/>
            <w:noWrap w:val="0"/>
            <w:vAlign w:val="center"/>
          </w:tcPr>
          <w:p w14:paraId="55CB274F">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color w:val="auto"/>
                <w:sz w:val="20"/>
                <w:szCs w:val="20"/>
              </w:rPr>
            </w:pPr>
            <w:r>
              <w:rPr>
                <w:rFonts w:hint="eastAsia" w:ascii="仿宋_GB2312" w:hAnsi="仿宋_GB2312" w:eastAsia="仿宋_GB2312" w:cs="仿宋_GB2312"/>
                <w:b w:val="0"/>
                <w:bCs w:val="0"/>
                <w:color w:val="auto"/>
                <w:sz w:val="20"/>
                <w:szCs w:val="20"/>
                <w:highlight w:val="none"/>
                <w:lang w:val="en-US" w:eastAsia="zh-CN"/>
              </w:rPr>
              <w:t>属于跨部门联合监管，根据市场监管部门需要开展</w:t>
            </w:r>
          </w:p>
        </w:tc>
      </w:tr>
      <w:tr w14:paraId="3FC2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4E0B51D0">
            <w:pPr>
              <w:adjustRightInd w:val="0"/>
              <w:snapToGrid w:val="0"/>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14</w:t>
            </w:r>
          </w:p>
        </w:tc>
        <w:tc>
          <w:tcPr>
            <w:tcW w:w="1440" w:type="dxa"/>
            <w:shd w:val="clear" w:color="auto" w:fill="auto"/>
            <w:noWrap w:val="0"/>
            <w:vAlign w:val="center"/>
          </w:tcPr>
          <w:p w14:paraId="0EBB49C3">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对消耗臭氧层物质的生产、销售、使用和进出口等活动的</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检查</w:t>
            </w:r>
          </w:p>
        </w:tc>
        <w:tc>
          <w:tcPr>
            <w:tcW w:w="4560" w:type="dxa"/>
            <w:shd w:val="clear" w:color="auto" w:fill="auto"/>
            <w:noWrap w:val="0"/>
            <w:vAlign w:val="center"/>
          </w:tcPr>
          <w:p w14:paraId="12CF53D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1.《消耗臭氧层物质管理条例》第二十四条。</w:t>
            </w:r>
          </w:p>
          <w:p w14:paraId="5CF30AC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2.《消耗臭氧层物质进出口管理办法》第十九条。</w:t>
            </w:r>
          </w:p>
        </w:tc>
        <w:tc>
          <w:tcPr>
            <w:tcW w:w="1752" w:type="dxa"/>
            <w:shd w:val="clear" w:color="auto" w:fill="auto"/>
            <w:noWrap w:val="0"/>
            <w:vAlign w:val="center"/>
          </w:tcPr>
          <w:p w14:paraId="1F79B2F5">
            <w:pPr>
              <w:adjustRightInd w:val="0"/>
              <w:snapToGrid w:val="0"/>
              <w:rPr>
                <w:rFonts w:hint="eastAsia" w:ascii="仿宋_GB2312" w:hAnsi="仿宋_GB2312" w:eastAsia="仿宋_GB2312" w:cs="仿宋_GB2312"/>
                <w:b w:val="0"/>
                <w:bCs w:val="0"/>
                <w:spacing w:val="-6"/>
                <w:sz w:val="20"/>
                <w:szCs w:val="20"/>
              </w:rPr>
            </w:pPr>
            <w:r>
              <w:rPr>
                <w:rFonts w:hint="eastAsia" w:ascii="仿宋_GB2312" w:hAnsi="仿宋_GB2312" w:eastAsia="仿宋_GB2312" w:cs="仿宋_GB2312"/>
                <w:b w:val="0"/>
                <w:bCs w:val="0"/>
                <w:spacing w:val="-6"/>
                <w:sz w:val="20"/>
                <w:szCs w:val="20"/>
              </w:rPr>
              <w:t>重点检查：1.消耗臭氧层物质含氢氟氯烃（HCFCs）年度生产配额、使用配额（100吨及以上）和使用备案（100吨以下）情况；</w:t>
            </w:r>
          </w:p>
          <w:p w14:paraId="7AAF26B2">
            <w:pPr>
              <w:adjustRightInd w:val="0"/>
              <w:snapToGrid w:val="0"/>
              <w:rPr>
                <w:rFonts w:hint="eastAsia" w:ascii="仿宋_GB2312" w:hAnsi="仿宋_GB2312" w:eastAsia="仿宋_GB2312" w:cs="仿宋_GB2312"/>
                <w:b w:val="0"/>
                <w:bCs w:val="0"/>
                <w:spacing w:val="-6"/>
                <w:sz w:val="20"/>
                <w:szCs w:val="20"/>
              </w:rPr>
            </w:pPr>
            <w:r>
              <w:rPr>
                <w:rFonts w:hint="eastAsia" w:ascii="仿宋_GB2312" w:hAnsi="仿宋_GB2312" w:eastAsia="仿宋_GB2312" w:cs="仿宋_GB2312"/>
                <w:b w:val="0"/>
                <w:bCs w:val="0"/>
                <w:spacing w:val="-6"/>
                <w:sz w:val="20"/>
                <w:szCs w:val="20"/>
              </w:rPr>
              <w:t>2.销售ODS企业和单位备案情况；</w:t>
            </w:r>
          </w:p>
          <w:p w14:paraId="1C880455">
            <w:pPr>
              <w:adjustRightInd w:val="0"/>
              <w:snapToGrid w:val="0"/>
              <w:rPr>
                <w:rFonts w:hint="eastAsia" w:ascii="仿宋_GB2312" w:hAnsi="仿宋_GB2312" w:eastAsia="仿宋_GB2312" w:cs="仿宋_GB2312"/>
                <w:b w:val="0"/>
                <w:bCs w:val="0"/>
                <w:spacing w:val="-6"/>
                <w:sz w:val="20"/>
                <w:szCs w:val="20"/>
              </w:rPr>
            </w:pPr>
            <w:r>
              <w:rPr>
                <w:rFonts w:hint="eastAsia" w:ascii="仿宋_GB2312" w:hAnsi="仿宋_GB2312" w:eastAsia="仿宋_GB2312" w:cs="仿宋_GB2312"/>
                <w:b w:val="0"/>
                <w:bCs w:val="0"/>
                <w:spacing w:val="-6"/>
                <w:sz w:val="20"/>
                <w:szCs w:val="20"/>
              </w:rPr>
              <w:t>3.含ODS的制冷设备、制冷系统或者灭火系统的维修、报废处理，ODS回收、再生利用或者销毁等经营活动的单位备案情况；</w:t>
            </w:r>
          </w:p>
          <w:p w14:paraId="31A7CAF7">
            <w:pPr>
              <w:adjustRightInd w:val="0"/>
              <w:snapToGrid w:val="0"/>
              <w:rPr>
                <w:rFonts w:hint="eastAsia" w:ascii="仿宋_GB2312" w:hAnsi="仿宋_GB2312" w:eastAsia="仿宋_GB2312" w:cs="仿宋_GB2312"/>
                <w:b w:val="0"/>
                <w:bCs w:val="0"/>
                <w:spacing w:val="-6"/>
                <w:sz w:val="20"/>
                <w:szCs w:val="20"/>
              </w:rPr>
            </w:pPr>
            <w:r>
              <w:rPr>
                <w:rFonts w:hint="eastAsia" w:ascii="仿宋_GB2312" w:hAnsi="仿宋_GB2312" w:eastAsia="仿宋_GB2312" w:cs="仿宋_GB2312"/>
                <w:b w:val="0"/>
                <w:bCs w:val="0"/>
                <w:spacing w:val="-6"/>
                <w:sz w:val="20"/>
                <w:szCs w:val="20"/>
              </w:rPr>
              <w:t>4.副产四氯化碳（CTC）的甲烷氯化物企业合法销售和处置CTC情况；</w:t>
            </w:r>
          </w:p>
          <w:p w14:paraId="03B9090A">
            <w:pPr>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spacing w:val="-6"/>
                <w:sz w:val="20"/>
                <w:szCs w:val="20"/>
              </w:rPr>
              <w:t>5.使用ODS作为化工原料用途的企业的ODS采购和使用情况。</w:t>
            </w:r>
          </w:p>
        </w:tc>
        <w:tc>
          <w:tcPr>
            <w:tcW w:w="1512" w:type="dxa"/>
            <w:shd w:val="clear" w:color="auto" w:fill="auto"/>
            <w:noWrap w:val="0"/>
            <w:vAlign w:val="center"/>
          </w:tcPr>
          <w:p w14:paraId="33FC37EE">
            <w:pPr>
              <w:adjustRightInd w:val="0"/>
              <w:snapToGrid w:val="0"/>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1.HCFCs的生产企业和使用企业；</w:t>
            </w:r>
          </w:p>
          <w:p w14:paraId="0BEB69BC">
            <w:pPr>
              <w:adjustRightInd w:val="0"/>
              <w:snapToGrid w:val="0"/>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2.销售ODS企业和单位；</w:t>
            </w:r>
          </w:p>
          <w:p w14:paraId="514D0319">
            <w:pPr>
              <w:adjustRightInd w:val="0"/>
              <w:snapToGrid w:val="0"/>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3.含ODS的制冷设备、制冷系统或者灭火系统的维修、报废处理，ODS回收、再生利用或者销毁等经营活动的单位；</w:t>
            </w:r>
          </w:p>
          <w:p w14:paraId="4BCCA7B0">
            <w:pPr>
              <w:adjustRightInd w:val="0"/>
              <w:snapToGrid w:val="0"/>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4.副产四氯化碳（CTC）的甲烷氯化物企业；</w:t>
            </w:r>
          </w:p>
          <w:p w14:paraId="5EB27F49">
            <w:pPr>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sz w:val="20"/>
                <w:szCs w:val="20"/>
              </w:rPr>
              <w:t>5.使用ODS作为化工原料用途的企业</w:t>
            </w:r>
          </w:p>
        </w:tc>
        <w:tc>
          <w:tcPr>
            <w:tcW w:w="864" w:type="dxa"/>
            <w:shd w:val="clear" w:color="auto" w:fill="auto"/>
            <w:noWrap w:val="0"/>
            <w:vAlign w:val="center"/>
          </w:tcPr>
          <w:p w14:paraId="005BFD0A">
            <w:pPr>
              <w:adjustRightInd w:val="0"/>
              <w:snapToGrid w:val="0"/>
              <w:jc w:val="center"/>
              <w:rPr>
                <w:rFonts w:hint="eastAsia" w:ascii="黑体" w:hAnsi="Calibri" w:eastAsia="黑体" w:cs="Times New Roman"/>
                <w:bCs/>
                <w:kern w:val="2"/>
                <w:sz w:val="22"/>
                <w:szCs w:val="22"/>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601FF7E6">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5C2FA678">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1044" w:type="dxa"/>
            <w:shd w:val="clear" w:color="auto" w:fill="auto"/>
            <w:noWrap w:val="0"/>
            <w:vAlign w:val="center"/>
          </w:tcPr>
          <w:p w14:paraId="7116F68B">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省生态环境厅大气处</w:t>
            </w:r>
          </w:p>
        </w:tc>
        <w:tc>
          <w:tcPr>
            <w:tcW w:w="1996" w:type="dxa"/>
            <w:shd w:val="clear" w:color="auto" w:fill="auto"/>
            <w:noWrap w:val="0"/>
            <w:vAlign w:val="center"/>
          </w:tcPr>
          <w:p w14:paraId="5F5D3572">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0FA8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1C5784F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440" w:type="dxa"/>
            <w:shd w:val="clear" w:color="auto" w:fill="auto"/>
            <w:noWrap w:val="0"/>
            <w:vAlign w:val="center"/>
          </w:tcPr>
          <w:p w14:paraId="23887962">
            <w:pPr>
              <w:keepNext w:val="0"/>
              <w:keepLines w:val="0"/>
              <w:pageBreakBefore w:val="0"/>
              <w:widowControl w:val="0"/>
              <w:kinsoku/>
              <w:wordWrap/>
              <w:overflowPunct w:val="0"/>
              <w:topLinePunct/>
              <w:autoSpaceDE/>
              <w:autoSpaceDN/>
              <w:bidi w:val="0"/>
              <w:adjustRightInd w:val="0"/>
              <w:snapToGrid w:val="0"/>
              <w:spacing w:line="300" w:lineRule="exact"/>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对从事地下水节约、保护、利用活动的单位和个人的行政检查</w:t>
            </w:r>
          </w:p>
        </w:tc>
        <w:tc>
          <w:tcPr>
            <w:tcW w:w="4560" w:type="dxa"/>
            <w:shd w:val="clear" w:color="auto" w:fill="auto"/>
            <w:noWrap w:val="0"/>
            <w:vAlign w:val="center"/>
          </w:tcPr>
          <w:p w14:paraId="45D97A3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1.《地下水管理条例》第五十三条。</w:t>
            </w:r>
          </w:p>
        </w:tc>
        <w:tc>
          <w:tcPr>
            <w:tcW w:w="1752" w:type="dxa"/>
            <w:shd w:val="clear" w:color="auto" w:fill="auto"/>
            <w:noWrap w:val="0"/>
            <w:vAlign w:val="center"/>
          </w:tcPr>
          <w:p w14:paraId="5FACB89F">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rPr>
              <w:t>重点检查</w:t>
            </w:r>
            <w:r>
              <w:rPr>
                <w:rFonts w:hint="eastAsia" w:ascii="仿宋_GB2312" w:hAnsi="仿宋_GB2312" w:eastAsia="仿宋_GB2312" w:cs="仿宋_GB2312"/>
                <w:b w:val="0"/>
                <w:bCs w:val="0"/>
                <w:color w:val="auto"/>
                <w:sz w:val="20"/>
                <w:szCs w:val="20"/>
                <w:lang w:val="en-US" w:eastAsia="zh-CN"/>
              </w:rPr>
              <w:t>企业</w:t>
            </w:r>
            <w:r>
              <w:rPr>
                <w:rFonts w:hint="eastAsia" w:ascii="仿宋_GB2312" w:hAnsi="仿宋_GB2312" w:eastAsia="仿宋_GB2312" w:cs="仿宋_GB2312"/>
                <w:b w:val="0"/>
                <w:bCs w:val="0"/>
                <w:color w:val="auto"/>
                <w:sz w:val="20"/>
                <w:szCs w:val="20"/>
                <w:highlight w:val="none"/>
                <w:lang w:val="en-US" w:eastAsia="zh-CN"/>
              </w:rPr>
              <w:t>地下水节约、保护、利用活动是否存在违法行为。</w:t>
            </w:r>
          </w:p>
        </w:tc>
        <w:tc>
          <w:tcPr>
            <w:tcW w:w="1512" w:type="dxa"/>
            <w:shd w:val="clear" w:color="auto" w:fill="auto"/>
            <w:noWrap w:val="0"/>
            <w:vAlign w:val="center"/>
          </w:tcPr>
          <w:p w14:paraId="15A07FD2">
            <w:pPr>
              <w:keepNext w:val="0"/>
              <w:keepLines w:val="0"/>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从事地下水节约、保护、利用活动的</w:t>
            </w:r>
            <w:r>
              <w:rPr>
                <w:rFonts w:hint="eastAsia" w:ascii="仿宋_GB2312" w:hAnsi="仿宋_GB2312" w:eastAsia="仿宋_GB2312" w:cs="仿宋_GB2312"/>
                <w:b w:val="0"/>
                <w:bCs w:val="0"/>
                <w:color w:val="auto"/>
                <w:sz w:val="20"/>
                <w:szCs w:val="20"/>
                <w:highlight w:val="none"/>
                <w:lang w:val="en-US" w:eastAsia="zh-CN"/>
              </w:rPr>
              <w:t>经营主体</w:t>
            </w:r>
          </w:p>
        </w:tc>
        <w:tc>
          <w:tcPr>
            <w:tcW w:w="864" w:type="dxa"/>
            <w:shd w:val="clear" w:color="auto" w:fill="auto"/>
            <w:noWrap w:val="0"/>
            <w:vAlign w:val="center"/>
          </w:tcPr>
          <w:p w14:paraId="2AFCF26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1CEE4D28">
            <w:pPr>
              <w:keepNext w:val="0"/>
              <w:keepLines w:val="0"/>
              <w:pageBreakBefore w:val="0"/>
              <w:widowControl w:val="0"/>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700CD9A3">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w:t>
            </w:r>
          </w:p>
        </w:tc>
        <w:tc>
          <w:tcPr>
            <w:tcW w:w="1044" w:type="dxa"/>
            <w:shd w:val="clear" w:color="auto" w:fill="auto"/>
            <w:noWrap w:val="0"/>
            <w:vAlign w:val="center"/>
          </w:tcPr>
          <w:p w14:paraId="3A30FEA7">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省生态环境厅土处</w:t>
            </w:r>
          </w:p>
        </w:tc>
        <w:tc>
          <w:tcPr>
            <w:tcW w:w="1996" w:type="dxa"/>
            <w:shd w:val="clear" w:color="auto" w:fill="auto"/>
            <w:noWrap w:val="0"/>
            <w:vAlign w:val="center"/>
          </w:tcPr>
          <w:p w14:paraId="521094BA">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33E9C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39E5FB3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1440" w:type="dxa"/>
            <w:shd w:val="clear" w:color="auto" w:fill="auto"/>
            <w:noWrap w:val="0"/>
            <w:vAlign w:val="center"/>
          </w:tcPr>
          <w:p w14:paraId="6BFF791D">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对</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研究、生产、进口和加工使用新化学物质的相关企业事业单位</w:t>
            </w: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的</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行政检查</w:t>
            </w:r>
          </w:p>
        </w:tc>
        <w:tc>
          <w:tcPr>
            <w:tcW w:w="4560" w:type="dxa"/>
            <w:shd w:val="clear" w:color="auto" w:fill="auto"/>
            <w:noWrap w:val="0"/>
            <w:vAlign w:val="center"/>
          </w:tcPr>
          <w:p w14:paraId="7027317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auto"/>
                <w:kern w:val="2"/>
                <w:sz w:val="20"/>
                <w:szCs w:val="20"/>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1.《新化学物质环境管理登记办法》</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第六条第三款、</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第四十三条第二款。</w:t>
            </w:r>
          </w:p>
        </w:tc>
        <w:tc>
          <w:tcPr>
            <w:tcW w:w="1752" w:type="dxa"/>
            <w:shd w:val="clear" w:color="auto" w:fill="auto"/>
            <w:noWrap w:val="0"/>
            <w:vAlign w:val="center"/>
          </w:tcPr>
          <w:p w14:paraId="53CAA26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rPr>
              <w:t>重点检查</w:t>
            </w:r>
            <w:r>
              <w:rPr>
                <w:rFonts w:hint="eastAsia" w:ascii="仿宋_GB2312" w:hAnsi="仿宋_GB2312" w:eastAsia="仿宋_GB2312" w:cs="仿宋_GB2312"/>
                <w:b w:val="0"/>
                <w:bCs w:val="0"/>
                <w:i w:val="0"/>
                <w:iCs w:val="0"/>
                <w:caps w:val="0"/>
                <w:color w:val="auto"/>
                <w:spacing w:val="0"/>
                <w:kern w:val="0"/>
                <w:sz w:val="20"/>
                <w:szCs w:val="20"/>
                <w:shd w:val="clear" w:fill="FFFFFF"/>
                <w:lang w:val="en-US" w:eastAsia="zh-CN" w:bidi="ar"/>
              </w:rPr>
              <w:t>新化学物质研究、生产、进口和加工使用</w:t>
            </w:r>
            <w:r>
              <w:rPr>
                <w:rFonts w:hint="eastAsia" w:ascii="仿宋_GB2312" w:hAnsi="仿宋_GB2312" w:eastAsia="仿宋_GB2312" w:cs="仿宋_GB2312"/>
                <w:b w:val="0"/>
                <w:bCs w:val="0"/>
                <w:color w:val="auto"/>
                <w:kern w:val="2"/>
                <w:sz w:val="20"/>
                <w:szCs w:val="20"/>
                <w:highlight w:val="none"/>
                <w:lang w:val="en-US" w:eastAsia="zh-CN" w:bidi="ar"/>
              </w:rPr>
              <w:t>活动是</w:t>
            </w:r>
            <w:r>
              <w:rPr>
                <w:rFonts w:hint="eastAsia" w:ascii="仿宋_GB2312" w:hAnsi="仿宋_GB2312" w:eastAsia="仿宋_GB2312" w:cs="仿宋_GB2312"/>
                <w:b w:val="0"/>
                <w:bCs w:val="0"/>
                <w:color w:val="auto"/>
                <w:sz w:val="20"/>
                <w:szCs w:val="20"/>
                <w:highlight w:val="none"/>
                <w:lang w:val="en-US" w:eastAsia="zh-CN"/>
              </w:rPr>
              <w:t>否存在违法行为</w:t>
            </w:r>
          </w:p>
        </w:tc>
        <w:tc>
          <w:tcPr>
            <w:tcW w:w="1512" w:type="dxa"/>
            <w:shd w:val="clear" w:color="auto" w:fill="auto"/>
            <w:noWrap w:val="0"/>
            <w:vAlign w:val="center"/>
          </w:tcPr>
          <w:p w14:paraId="7679D366">
            <w:pPr>
              <w:keepNext w:val="0"/>
              <w:keepLines w:val="0"/>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20"/>
                <w:szCs w:val="20"/>
                <w:shd w:val="clear" w:fill="FFFFFF"/>
                <w:lang w:val="en-US" w:eastAsia="zh-CN" w:bidi="ar"/>
              </w:rPr>
              <w:t>研究、生产、进口和加工使用新化学物质的相关企业事业单位</w:t>
            </w:r>
          </w:p>
        </w:tc>
        <w:tc>
          <w:tcPr>
            <w:tcW w:w="864" w:type="dxa"/>
            <w:shd w:val="clear" w:color="auto" w:fill="auto"/>
            <w:noWrap w:val="0"/>
            <w:vAlign w:val="center"/>
          </w:tcPr>
          <w:p w14:paraId="7C916EB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3B83085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1D6F9640">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w:t>
            </w:r>
          </w:p>
        </w:tc>
        <w:tc>
          <w:tcPr>
            <w:tcW w:w="1044" w:type="dxa"/>
            <w:shd w:val="clear" w:color="auto" w:fill="auto"/>
            <w:noWrap w:val="0"/>
            <w:vAlign w:val="center"/>
          </w:tcPr>
          <w:p w14:paraId="50456DB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省生态环境厅固体处</w:t>
            </w:r>
          </w:p>
        </w:tc>
        <w:tc>
          <w:tcPr>
            <w:tcW w:w="1996" w:type="dxa"/>
            <w:shd w:val="clear" w:color="auto" w:fill="auto"/>
            <w:noWrap w:val="0"/>
            <w:vAlign w:val="center"/>
          </w:tcPr>
          <w:p w14:paraId="4921AF65">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2E5FA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5159128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1440" w:type="dxa"/>
            <w:shd w:val="clear" w:color="auto" w:fill="auto"/>
            <w:noWrap w:val="0"/>
            <w:vAlign w:val="center"/>
          </w:tcPr>
          <w:p w14:paraId="6D7493D0">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对</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研究、生产、进口和加工使用新化学物质的相关企业事业单位</w:t>
            </w: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的</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行政检查</w:t>
            </w:r>
          </w:p>
        </w:tc>
        <w:tc>
          <w:tcPr>
            <w:tcW w:w="4560" w:type="dxa"/>
            <w:shd w:val="clear" w:color="auto" w:fill="auto"/>
            <w:noWrap w:val="0"/>
            <w:vAlign w:val="center"/>
          </w:tcPr>
          <w:p w14:paraId="61AF5C6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auto"/>
                <w:kern w:val="2"/>
                <w:sz w:val="20"/>
                <w:szCs w:val="20"/>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1.《新化学物质环境管理登记办法》</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第六条第三款、</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第四十三条第二款。</w:t>
            </w:r>
          </w:p>
        </w:tc>
        <w:tc>
          <w:tcPr>
            <w:tcW w:w="1752" w:type="dxa"/>
            <w:shd w:val="clear" w:color="auto" w:fill="auto"/>
            <w:noWrap w:val="0"/>
            <w:vAlign w:val="center"/>
          </w:tcPr>
          <w:p w14:paraId="3233817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rPr>
              <w:t>重点检查</w:t>
            </w:r>
            <w:r>
              <w:rPr>
                <w:rFonts w:hint="eastAsia" w:ascii="仿宋_GB2312" w:hAnsi="仿宋_GB2312" w:eastAsia="仿宋_GB2312" w:cs="仿宋_GB2312"/>
                <w:b w:val="0"/>
                <w:bCs w:val="0"/>
                <w:i w:val="0"/>
                <w:iCs w:val="0"/>
                <w:caps w:val="0"/>
                <w:color w:val="auto"/>
                <w:spacing w:val="0"/>
                <w:kern w:val="0"/>
                <w:sz w:val="20"/>
                <w:szCs w:val="20"/>
                <w:shd w:val="clear" w:fill="FFFFFF"/>
                <w:lang w:val="en-US" w:eastAsia="zh-CN" w:bidi="ar"/>
              </w:rPr>
              <w:t>新化学物质研究、生产、进口和加工使用</w:t>
            </w:r>
            <w:r>
              <w:rPr>
                <w:rFonts w:hint="eastAsia" w:ascii="仿宋_GB2312" w:hAnsi="仿宋_GB2312" w:eastAsia="仿宋_GB2312" w:cs="仿宋_GB2312"/>
                <w:b w:val="0"/>
                <w:bCs w:val="0"/>
                <w:color w:val="auto"/>
                <w:kern w:val="2"/>
                <w:sz w:val="20"/>
                <w:szCs w:val="20"/>
                <w:highlight w:val="none"/>
                <w:lang w:val="en-US" w:eastAsia="zh-CN" w:bidi="ar"/>
              </w:rPr>
              <w:t>活动是</w:t>
            </w:r>
            <w:r>
              <w:rPr>
                <w:rFonts w:hint="eastAsia" w:ascii="仿宋_GB2312" w:hAnsi="仿宋_GB2312" w:eastAsia="仿宋_GB2312" w:cs="仿宋_GB2312"/>
                <w:b w:val="0"/>
                <w:bCs w:val="0"/>
                <w:color w:val="auto"/>
                <w:sz w:val="20"/>
                <w:szCs w:val="20"/>
                <w:highlight w:val="none"/>
                <w:lang w:val="en-US" w:eastAsia="zh-CN"/>
              </w:rPr>
              <w:t>否存在违法行为</w:t>
            </w:r>
          </w:p>
        </w:tc>
        <w:tc>
          <w:tcPr>
            <w:tcW w:w="1512" w:type="dxa"/>
            <w:shd w:val="clear" w:color="auto" w:fill="auto"/>
            <w:noWrap w:val="0"/>
            <w:vAlign w:val="center"/>
          </w:tcPr>
          <w:p w14:paraId="4A65B37C">
            <w:pPr>
              <w:keepNext w:val="0"/>
              <w:keepLines w:val="0"/>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20"/>
                <w:szCs w:val="20"/>
                <w:shd w:val="clear" w:fill="FFFFFF"/>
                <w:lang w:val="en-US" w:eastAsia="zh-CN" w:bidi="ar"/>
              </w:rPr>
              <w:t>研究、生产、进口和加工使用新化学物质的相关企业事业单位</w:t>
            </w:r>
          </w:p>
        </w:tc>
        <w:tc>
          <w:tcPr>
            <w:tcW w:w="864" w:type="dxa"/>
            <w:shd w:val="clear" w:color="auto" w:fill="auto"/>
            <w:noWrap w:val="0"/>
            <w:vAlign w:val="center"/>
          </w:tcPr>
          <w:p w14:paraId="3F48986F">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360DF11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552D3318">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w:t>
            </w:r>
          </w:p>
        </w:tc>
        <w:tc>
          <w:tcPr>
            <w:tcW w:w="1044" w:type="dxa"/>
            <w:shd w:val="clear" w:color="auto" w:fill="auto"/>
            <w:noWrap w:val="0"/>
            <w:vAlign w:val="center"/>
          </w:tcPr>
          <w:p w14:paraId="4A03D4BF">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省生态环境厅固体处</w:t>
            </w:r>
          </w:p>
        </w:tc>
        <w:tc>
          <w:tcPr>
            <w:tcW w:w="1996" w:type="dxa"/>
            <w:shd w:val="clear" w:color="auto" w:fill="auto"/>
            <w:noWrap w:val="0"/>
            <w:vAlign w:val="center"/>
          </w:tcPr>
          <w:p w14:paraId="0D8D48C2">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1423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264389D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1440" w:type="dxa"/>
            <w:shd w:val="clear" w:color="auto" w:fill="auto"/>
            <w:noWrap w:val="0"/>
            <w:vAlign w:val="center"/>
          </w:tcPr>
          <w:p w14:paraId="774409DE">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对产生、收集、贮存、运输、利用、处置危险废物的单位及医疗卫生机构和医疗废物集中处置单位环境污染防治工作的行政检查</w:t>
            </w:r>
          </w:p>
        </w:tc>
        <w:tc>
          <w:tcPr>
            <w:tcW w:w="4560" w:type="dxa"/>
            <w:shd w:val="clear" w:color="auto" w:fill="auto"/>
            <w:noWrap w:val="0"/>
            <w:vAlign w:val="center"/>
          </w:tcPr>
          <w:p w14:paraId="08F2A79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auto"/>
                <w:kern w:val="2"/>
                <w:sz w:val="20"/>
                <w:szCs w:val="20"/>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1.《中华人民共和国固体废物污染环境防治法》第八十五条；</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2.《危险废物经营许可证管理办法》第十七条第一款；</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3.《危险废物转移管理办法》第四条第一款；</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4.《医疗废物管理条例》第三十四条、第三十六条、</w:t>
            </w:r>
            <w:r>
              <w:rPr>
                <w:rFonts w:hint="eastAsia" w:ascii="仿宋_GB2312" w:hAnsi="仿宋_GB2312" w:eastAsia="仿宋_GB2312" w:cs="仿宋_GB2312"/>
                <w:b w:val="0"/>
                <w:bCs w:val="0"/>
                <w:color w:val="000000"/>
                <w:kern w:val="0"/>
                <w:sz w:val="20"/>
                <w:szCs w:val="20"/>
                <w:highlight w:val="none"/>
                <w:u w:val="none"/>
                <w:lang w:val="en-US" w:eastAsia="zh-CN" w:bidi="ar"/>
              </w:rPr>
              <w:t>第三十七条、第三十八条。</w:t>
            </w:r>
          </w:p>
        </w:tc>
        <w:tc>
          <w:tcPr>
            <w:tcW w:w="1752" w:type="dxa"/>
            <w:shd w:val="clear" w:color="auto" w:fill="auto"/>
            <w:noWrap w:val="0"/>
            <w:vAlign w:val="center"/>
          </w:tcPr>
          <w:p w14:paraId="5B3C7F1C">
            <w:pPr>
              <w:adjustRightInd w:val="0"/>
              <w:snapToGrid w:val="0"/>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rPr>
              <w:t>重点检查</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产生、收集、贮存、运输、利用、处置危险废物的单位及医疗卫生机构和医疗废物集中处置单位规范化管理</w:t>
            </w:r>
            <w:r>
              <w:rPr>
                <w:rFonts w:hint="eastAsia" w:ascii="仿宋_GB2312" w:hAnsi="仿宋_GB2312" w:eastAsia="仿宋_GB2312" w:cs="仿宋_GB2312"/>
                <w:b w:val="0"/>
                <w:bCs w:val="0"/>
                <w:color w:val="auto"/>
                <w:kern w:val="2"/>
                <w:sz w:val="20"/>
                <w:szCs w:val="20"/>
                <w:highlight w:val="none"/>
                <w:lang w:val="en-US" w:eastAsia="zh-CN" w:bidi="ar"/>
              </w:rPr>
              <w:t>情况</w:t>
            </w:r>
          </w:p>
        </w:tc>
        <w:tc>
          <w:tcPr>
            <w:tcW w:w="1512" w:type="dxa"/>
            <w:shd w:val="clear" w:color="auto" w:fill="auto"/>
            <w:noWrap w:val="0"/>
            <w:vAlign w:val="center"/>
          </w:tcPr>
          <w:p w14:paraId="2A328054">
            <w:pPr>
              <w:adjustRightInd w:val="0"/>
              <w:snapToGrid w:val="0"/>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
              </w:rPr>
              <w:t>产生、收集、贮存、运输、利用、处置危险废物的单位，</w:t>
            </w:r>
            <w:r>
              <w:rPr>
                <w:rFonts w:hint="eastAsia" w:ascii="仿宋_GB2312" w:hAnsi="仿宋_GB2312" w:eastAsia="仿宋_GB2312" w:cs="仿宋_GB2312"/>
                <w:b w:val="0"/>
                <w:bCs w:val="0"/>
                <w:color w:val="auto"/>
                <w:kern w:val="2"/>
                <w:sz w:val="20"/>
                <w:szCs w:val="20"/>
                <w:highlight w:val="none"/>
                <w:lang w:eastAsia="zh-CN"/>
              </w:rPr>
              <w:t>医疗</w:t>
            </w:r>
            <w:r>
              <w:rPr>
                <w:rFonts w:hint="eastAsia" w:ascii="仿宋_GB2312" w:hAnsi="仿宋_GB2312" w:eastAsia="仿宋_GB2312" w:cs="仿宋_GB2312"/>
                <w:b w:val="0"/>
                <w:bCs w:val="0"/>
                <w:color w:val="auto"/>
                <w:kern w:val="2"/>
                <w:sz w:val="20"/>
                <w:szCs w:val="20"/>
                <w:highlight w:val="none"/>
              </w:rPr>
              <w:t>废物</w:t>
            </w:r>
            <w:r>
              <w:rPr>
                <w:rFonts w:hint="eastAsia" w:ascii="仿宋_GB2312" w:hAnsi="仿宋_GB2312" w:eastAsia="仿宋_GB2312" w:cs="仿宋_GB2312"/>
                <w:b w:val="0"/>
                <w:bCs w:val="0"/>
                <w:color w:val="auto"/>
                <w:kern w:val="2"/>
                <w:sz w:val="20"/>
                <w:szCs w:val="20"/>
                <w:highlight w:val="none"/>
                <w:lang w:eastAsia="zh-CN"/>
              </w:rPr>
              <w:t>产生（</w:t>
            </w:r>
            <w:r>
              <w:rPr>
                <w:rFonts w:hint="eastAsia" w:ascii="仿宋_GB2312" w:hAnsi="仿宋_GB2312" w:eastAsia="仿宋_GB2312" w:cs="仿宋_GB2312"/>
                <w:b w:val="0"/>
                <w:bCs w:val="0"/>
                <w:color w:val="auto"/>
                <w:kern w:val="2"/>
                <w:sz w:val="20"/>
                <w:szCs w:val="20"/>
                <w:highlight w:val="none"/>
                <w:lang w:val="en-US" w:eastAsia="zh-CN"/>
              </w:rPr>
              <w:t>私立医院</w:t>
            </w:r>
            <w:r>
              <w:rPr>
                <w:rFonts w:hint="eastAsia" w:ascii="仿宋_GB2312" w:hAnsi="仿宋_GB2312" w:eastAsia="仿宋_GB2312" w:cs="仿宋_GB2312"/>
                <w:b w:val="0"/>
                <w:bCs w:val="0"/>
                <w:color w:val="auto"/>
                <w:kern w:val="2"/>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医疗废物集中处置</w:t>
            </w:r>
            <w:r>
              <w:rPr>
                <w:rFonts w:hint="eastAsia" w:ascii="仿宋_GB2312" w:hAnsi="仿宋_GB2312" w:eastAsia="仿宋_GB2312" w:cs="仿宋_GB2312"/>
                <w:b w:val="0"/>
                <w:bCs w:val="0"/>
                <w:color w:val="auto"/>
                <w:kern w:val="2"/>
                <w:sz w:val="20"/>
                <w:szCs w:val="20"/>
                <w:highlight w:val="none"/>
                <w:lang w:val="en-US" w:eastAsia="zh-CN"/>
              </w:rPr>
              <w:t>的企业</w:t>
            </w:r>
          </w:p>
        </w:tc>
        <w:tc>
          <w:tcPr>
            <w:tcW w:w="864" w:type="dxa"/>
            <w:shd w:val="clear" w:color="auto" w:fill="auto"/>
            <w:noWrap w:val="0"/>
            <w:vAlign w:val="center"/>
          </w:tcPr>
          <w:p w14:paraId="71AC3CFE">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26008F58">
            <w:pPr>
              <w:adjustRightInd w:val="0"/>
              <w:snapToGrid w:val="0"/>
              <w:jc w:val="center"/>
              <w:rPr>
                <w:rFonts w:hint="default"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66C25990">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w:t>
            </w:r>
          </w:p>
        </w:tc>
        <w:tc>
          <w:tcPr>
            <w:tcW w:w="1044" w:type="dxa"/>
            <w:shd w:val="clear" w:color="auto" w:fill="auto"/>
            <w:noWrap w:val="0"/>
            <w:vAlign w:val="center"/>
          </w:tcPr>
          <w:p w14:paraId="731E758C">
            <w:pPr>
              <w:adjustRightInd w:val="0"/>
              <w:snapToGrid w:val="0"/>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省生态环境厅固体处</w:t>
            </w:r>
          </w:p>
        </w:tc>
        <w:tc>
          <w:tcPr>
            <w:tcW w:w="1996" w:type="dxa"/>
            <w:shd w:val="clear" w:color="auto" w:fill="auto"/>
            <w:noWrap w:val="0"/>
            <w:vAlign w:val="center"/>
          </w:tcPr>
          <w:p w14:paraId="35FCB294">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0EE1F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76" w:type="dxa"/>
            <w:shd w:val="clear" w:color="auto" w:fill="auto"/>
            <w:noWrap w:val="0"/>
            <w:vAlign w:val="center"/>
          </w:tcPr>
          <w:p w14:paraId="72A3571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440" w:type="dxa"/>
            <w:shd w:val="clear" w:color="auto" w:fill="auto"/>
            <w:noWrap w:val="0"/>
            <w:vAlign w:val="center"/>
          </w:tcPr>
          <w:p w14:paraId="1B308A33">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对入河</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入海</w:t>
            </w:r>
            <w:r>
              <w:rPr>
                <w:rFonts w:hint="eastAsia" w:ascii="仿宋_GB2312" w:hAnsi="仿宋_GB2312" w:eastAsia="仿宋_GB2312" w:cs="仿宋_GB2312"/>
                <w:color w:val="000000" w:themeColor="text1"/>
                <w:sz w:val="20"/>
                <w:szCs w:val="20"/>
                <w:highlight w:val="none"/>
                <w14:textFill>
                  <w14:solidFill>
                    <w14:schemeClr w14:val="tx1"/>
                  </w14:solidFill>
                </w14:textFill>
              </w:rPr>
              <w:t>排污口的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sz w:val="20"/>
                <w:szCs w:val="20"/>
                <w:highlight w:val="none"/>
                <w14:textFill>
                  <w14:solidFill>
                    <w14:schemeClr w14:val="tx1"/>
                  </w14:solidFill>
                </w14:textFill>
              </w:rPr>
              <w:t>检查</w:t>
            </w:r>
          </w:p>
        </w:tc>
        <w:tc>
          <w:tcPr>
            <w:tcW w:w="4560" w:type="dxa"/>
            <w:shd w:val="clear" w:color="auto" w:fill="auto"/>
            <w:noWrap w:val="0"/>
            <w:vAlign w:val="center"/>
          </w:tcPr>
          <w:p w14:paraId="308663B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Style w:val="6"/>
                <w:rFonts w:hint="eastAsia" w:ascii="仿宋_GB2312" w:hAnsi="仿宋_GB2312" w:eastAsia="仿宋_GB2312" w:cs="仿宋_GB2312"/>
                <w:b w:val="0"/>
                <w:bCs w:val="0"/>
                <w:sz w:val="20"/>
                <w:szCs w:val="20"/>
                <w:highlight w:val="none"/>
                <w:u w:val="none"/>
                <w:lang w:val="en-US" w:eastAsia="zh-CN" w:bidi="ar"/>
              </w:rPr>
            </w:pPr>
            <w:r>
              <w:rPr>
                <w:rFonts w:hint="eastAsia" w:ascii="仿宋_GB2312" w:hAnsi="仿宋_GB2312" w:eastAsia="仿宋_GB2312" w:cs="仿宋_GB2312"/>
                <w:b w:val="0"/>
                <w:bCs w:val="0"/>
                <w:color w:val="auto"/>
                <w:kern w:val="0"/>
                <w:sz w:val="20"/>
                <w:szCs w:val="20"/>
                <w:u w:val="none"/>
                <w:lang w:val="en-US" w:eastAsia="zh-CN" w:bidi="ar"/>
              </w:rPr>
              <w:t>1.</w:t>
            </w:r>
            <w:r>
              <w:rPr>
                <w:rStyle w:val="6"/>
                <w:rFonts w:hint="eastAsia" w:ascii="仿宋_GB2312" w:hAnsi="仿宋_GB2312" w:eastAsia="仿宋_GB2312" w:cs="仿宋_GB2312"/>
                <w:b w:val="0"/>
                <w:bCs w:val="0"/>
                <w:sz w:val="20"/>
                <w:szCs w:val="20"/>
                <w:highlight w:val="none"/>
                <w:u w:val="none"/>
                <w:lang w:val="en-US" w:eastAsia="zh-CN" w:bidi="ar"/>
              </w:rPr>
              <w:t>《中华人民共和国海洋环境保护法》第二十九条第一款；</w:t>
            </w:r>
          </w:p>
          <w:p w14:paraId="2CAF3BD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auto"/>
                <w:kern w:val="2"/>
                <w:sz w:val="20"/>
                <w:szCs w:val="20"/>
                <w:lang w:val="en-US" w:eastAsia="zh-CN" w:bidi="ar"/>
              </w:rPr>
            </w:pPr>
            <w:r>
              <w:rPr>
                <w:rFonts w:hint="eastAsia" w:ascii="仿宋_GB2312" w:hAnsi="仿宋_GB2312" w:eastAsia="仿宋_GB2312" w:cs="仿宋_GB2312"/>
                <w:b w:val="0"/>
                <w:bCs w:val="0"/>
                <w:color w:val="auto"/>
                <w:kern w:val="0"/>
                <w:sz w:val="20"/>
                <w:szCs w:val="20"/>
                <w:u w:val="none"/>
                <w:lang w:val="en-US" w:eastAsia="zh-CN" w:bidi="ar"/>
              </w:rPr>
              <w:t>2.《入河排污口监督管理办法》第二十六条；</w:t>
            </w:r>
            <w:r>
              <w:rPr>
                <w:rFonts w:hint="eastAsia" w:ascii="仿宋_GB2312" w:hAnsi="仿宋_GB2312" w:eastAsia="仿宋_GB2312" w:cs="仿宋_GB2312"/>
                <w:b w:val="0"/>
                <w:bCs w:val="0"/>
                <w:color w:val="auto"/>
                <w:kern w:val="0"/>
                <w:sz w:val="20"/>
                <w:szCs w:val="20"/>
                <w:u w:val="none"/>
                <w:lang w:val="en-US" w:eastAsia="zh-CN" w:bidi="ar"/>
              </w:rPr>
              <w:br w:type="textWrapping"/>
            </w:r>
            <w:r>
              <w:rPr>
                <w:rFonts w:hint="eastAsia" w:ascii="仿宋_GB2312" w:hAnsi="仿宋_GB2312" w:eastAsia="仿宋_GB2312" w:cs="仿宋_GB2312"/>
                <w:b w:val="0"/>
                <w:bCs w:val="0"/>
                <w:color w:val="auto"/>
                <w:kern w:val="0"/>
                <w:sz w:val="20"/>
                <w:szCs w:val="20"/>
                <w:u w:val="none"/>
                <w:lang w:val="en-US" w:eastAsia="zh-CN" w:bidi="ar"/>
              </w:rPr>
              <w:t>3.《入海排污口监督管理办法》第十八条第一款。</w:t>
            </w:r>
          </w:p>
        </w:tc>
        <w:tc>
          <w:tcPr>
            <w:tcW w:w="1752" w:type="dxa"/>
            <w:shd w:val="clear" w:color="auto" w:fill="auto"/>
            <w:noWrap w:val="0"/>
            <w:vAlign w:val="center"/>
          </w:tcPr>
          <w:p w14:paraId="1656EA07">
            <w:pPr>
              <w:adjustRightInd w:val="0"/>
              <w:snapToGrid w:val="0"/>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color w:val="auto"/>
                <w:sz w:val="20"/>
                <w:szCs w:val="20"/>
              </w:rPr>
              <w:t>重点检查入河入海排污口设置审批、备案或登记情况，规范化整治、建设情况，达标排放情况。</w:t>
            </w:r>
          </w:p>
        </w:tc>
        <w:tc>
          <w:tcPr>
            <w:tcW w:w="1512" w:type="dxa"/>
            <w:shd w:val="clear" w:color="auto" w:fill="auto"/>
            <w:noWrap w:val="0"/>
            <w:vAlign w:val="center"/>
          </w:tcPr>
          <w:p w14:paraId="575FCD21">
            <w:pPr>
              <w:adjustRightInd w:val="0"/>
              <w:snapToGrid w:val="0"/>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highlight w:val="none"/>
                <w:lang w:val="en-US" w:eastAsia="zh-CN"/>
              </w:rPr>
              <w:t>入河入海</w:t>
            </w:r>
            <w:r>
              <w:rPr>
                <w:rFonts w:hint="eastAsia" w:ascii="仿宋_GB2312" w:hAnsi="仿宋_GB2312" w:eastAsia="仿宋_GB2312" w:cs="仿宋_GB2312"/>
                <w:b w:val="0"/>
                <w:bCs w:val="0"/>
                <w:color w:val="auto"/>
                <w:sz w:val="20"/>
                <w:szCs w:val="20"/>
                <w:highlight w:val="none"/>
                <w:lang w:eastAsia="zh-CN"/>
              </w:rPr>
              <w:t>排污口责任主体（</w:t>
            </w:r>
            <w:r>
              <w:rPr>
                <w:rFonts w:hint="eastAsia" w:ascii="仿宋_GB2312" w:hAnsi="仿宋_GB2312" w:eastAsia="仿宋_GB2312" w:cs="仿宋_GB2312"/>
                <w:b w:val="0"/>
                <w:bCs w:val="0"/>
                <w:color w:val="auto"/>
                <w:sz w:val="20"/>
                <w:szCs w:val="20"/>
                <w:highlight w:val="none"/>
                <w:lang w:val="en-US" w:eastAsia="zh-CN"/>
              </w:rPr>
              <w:t>排污企业）</w:t>
            </w:r>
          </w:p>
        </w:tc>
        <w:tc>
          <w:tcPr>
            <w:tcW w:w="864" w:type="dxa"/>
            <w:shd w:val="clear" w:color="auto" w:fill="auto"/>
            <w:noWrap w:val="0"/>
            <w:vAlign w:val="center"/>
          </w:tcPr>
          <w:p w14:paraId="1037569E">
            <w:pPr>
              <w:adjustRightInd w:val="0"/>
              <w:snapToGrid w:val="0"/>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2BA2AA73">
            <w:pPr>
              <w:adjustRightInd w:val="0"/>
              <w:snapToGrid w:val="0"/>
              <w:jc w:val="center"/>
              <w:rPr>
                <w:rFonts w:hint="default"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0D5D93F1">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w:t>
            </w:r>
          </w:p>
        </w:tc>
        <w:tc>
          <w:tcPr>
            <w:tcW w:w="1044" w:type="dxa"/>
            <w:shd w:val="clear" w:color="auto" w:fill="auto"/>
            <w:noWrap w:val="0"/>
            <w:vAlign w:val="center"/>
          </w:tcPr>
          <w:p w14:paraId="54E61BD6">
            <w:pPr>
              <w:adjustRightInd w:val="0"/>
              <w:snapToGrid w:val="0"/>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省生态环境厅水处、海洋处</w:t>
            </w:r>
          </w:p>
        </w:tc>
        <w:tc>
          <w:tcPr>
            <w:tcW w:w="1996" w:type="dxa"/>
            <w:shd w:val="clear" w:color="auto" w:fill="auto"/>
            <w:noWrap w:val="0"/>
            <w:vAlign w:val="center"/>
          </w:tcPr>
          <w:p w14:paraId="4C6AE3DA">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2070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blHeader/>
          <w:jc w:val="center"/>
        </w:trPr>
        <w:tc>
          <w:tcPr>
            <w:tcW w:w="676" w:type="dxa"/>
            <w:noWrap w:val="0"/>
            <w:vAlign w:val="center"/>
          </w:tcPr>
          <w:p w14:paraId="6150D35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20</w:t>
            </w:r>
          </w:p>
        </w:tc>
        <w:tc>
          <w:tcPr>
            <w:tcW w:w="1440" w:type="dxa"/>
            <w:noWrap w:val="0"/>
            <w:vAlign w:val="center"/>
          </w:tcPr>
          <w:p w14:paraId="52234ED4">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对</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尾矿</w:t>
            </w:r>
            <w:r>
              <w:rPr>
                <w:rFonts w:hint="eastAsia" w:ascii="仿宋_GB2312" w:hAnsi="仿宋_GB2312" w:eastAsia="仿宋_GB2312" w:cs="仿宋_GB2312"/>
                <w:i w:val="0"/>
                <w:iCs w:val="0"/>
                <w:caps w:val="0"/>
                <w:color w:val="auto"/>
                <w:spacing w:val="0"/>
                <w:kern w:val="0"/>
                <w:sz w:val="20"/>
                <w:szCs w:val="20"/>
                <w:highlight w:val="none"/>
                <w:shd w:val="clear" w:fill="FFFFFF"/>
                <w:lang w:val="en-US" w:eastAsia="zh-CN" w:bidi="ar"/>
              </w:rPr>
              <w:t>库</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污染防治工作</w:t>
            </w:r>
            <w:r>
              <w:rPr>
                <w:rFonts w:hint="eastAsia" w:ascii="仿宋_GB2312" w:hAnsi="仿宋_GB2312" w:eastAsia="仿宋_GB2312" w:cs="仿宋_GB2312"/>
                <w:b w:val="0"/>
                <w:bCs w:val="0"/>
                <w:color w:val="auto"/>
                <w:sz w:val="20"/>
                <w:szCs w:val="20"/>
                <w:highlight w:val="none"/>
              </w:rPr>
              <w:t>的</w:t>
            </w:r>
            <w:r>
              <w:rPr>
                <w:rFonts w:hint="eastAsia" w:ascii="仿宋_GB2312" w:hAnsi="仿宋_GB2312" w:eastAsia="仿宋_GB2312" w:cs="仿宋_GB2312"/>
                <w:b w:val="0"/>
                <w:bCs w:val="0"/>
                <w:color w:val="auto"/>
                <w:sz w:val="20"/>
                <w:szCs w:val="20"/>
                <w:highlight w:val="none"/>
                <w:lang w:eastAsia="zh-CN"/>
              </w:rPr>
              <w:t>行政检查</w:t>
            </w:r>
          </w:p>
        </w:tc>
        <w:tc>
          <w:tcPr>
            <w:tcW w:w="4560" w:type="dxa"/>
            <w:shd w:val="clear" w:color="auto" w:fill="auto"/>
            <w:noWrap w:val="0"/>
            <w:vAlign w:val="center"/>
          </w:tcPr>
          <w:p w14:paraId="4DC8BA3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1.《中华人民共和国土壤污染防治法》第七十九条第一款、</w:t>
            </w:r>
            <w:r>
              <w:rPr>
                <w:rFonts w:hint="eastAsia" w:ascii="仿宋_GB2312" w:hAnsi="仿宋_GB2312" w:eastAsia="仿宋_GB2312" w:cs="仿宋_GB2312"/>
                <w:b w:val="0"/>
                <w:bCs w:val="0"/>
                <w:i w:val="0"/>
                <w:iCs w:val="0"/>
                <w:caps w:val="0"/>
                <w:color w:val="auto"/>
                <w:spacing w:val="0"/>
                <w:sz w:val="20"/>
                <w:szCs w:val="20"/>
                <w:highlight w:val="none"/>
                <w:shd w:val="clear"/>
                <w:lang w:bidi="ar"/>
              </w:rPr>
              <w:t>第一百一十条</w:t>
            </w:r>
            <w:r>
              <w:rPr>
                <w:rFonts w:hint="eastAsia" w:ascii="仿宋_GB2312" w:hAnsi="仿宋_GB2312" w:eastAsia="仿宋_GB2312" w:cs="仿宋_GB2312"/>
                <w:b w:val="0"/>
                <w:bCs w:val="0"/>
                <w:i w:val="0"/>
                <w:iCs w:val="0"/>
                <w:caps w:val="0"/>
                <w:color w:val="auto"/>
                <w:spacing w:val="0"/>
                <w:sz w:val="20"/>
                <w:szCs w:val="20"/>
                <w:highlight w:val="none"/>
                <w:shd w:val="clear"/>
                <w:lang w:eastAsia="zh-CN" w:bidi="ar"/>
              </w:rPr>
              <w:t>；</w:t>
            </w:r>
          </w:p>
          <w:p w14:paraId="4D324E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i w:val="0"/>
                <w:iCs w:val="0"/>
                <w:caps w:val="0"/>
                <w:color w:val="auto"/>
                <w:spacing w:val="0"/>
                <w:sz w:val="20"/>
                <w:szCs w:val="20"/>
                <w:highlight w:val="none"/>
                <w:shd w:val="clear" w:fill="FFFFFF"/>
                <w:lang w:val="en-US" w:eastAsia="zh-CN"/>
              </w:rPr>
              <w:t>2.</w:t>
            </w:r>
            <w:r>
              <w:rPr>
                <w:rFonts w:hint="eastAsia" w:ascii="仿宋_GB2312" w:hAnsi="仿宋_GB2312" w:eastAsia="仿宋_GB2312" w:cs="仿宋_GB2312"/>
                <w:b w:val="0"/>
                <w:bCs w:val="0"/>
                <w:i w:val="0"/>
                <w:iCs w:val="0"/>
                <w:caps w:val="0"/>
                <w:color w:val="auto"/>
                <w:spacing w:val="0"/>
                <w:sz w:val="20"/>
                <w:szCs w:val="20"/>
                <w:highlight w:val="none"/>
                <w:shd w:val="clear" w:fill="FFFFFF"/>
              </w:rPr>
              <w:t>《尾矿污染环境防治管理办法》</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第四条第二款、第五条、第二十一条。</w:t>
            </w:r>
          </w:p>
        </w:tc>
        <w:tc>
          <w:tcPr>
            <w:tcW w:w="1752" w:type="dxa"/>
            <w:shd w:val="clear" w:color="auto" w:fill="auto"/>
            <w:noWrap w:val="0"/>
            <w:vAlign w:val="center"/>
          </w:tcPr>
          <w:p w14:paraId="51F06321">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重点检查</w:t>
            </w:r>
            <w:r>
              <w:rPr>
                <w:rFonts w:hint="eastAsia" w:ascii="仿宋_GB2312" w:hAnsi="仿宋_GB2312" w:eastAsia="仿宋_GB2312" w:cs="仿宋_GB2312"/>
                <w:b w:val="0"/>
                <w:bCs w:val="0"/>
                <w:color w:val="auto"/>
                <w:sz w:val="20"/>
                <w:szCs w:val="20"/>
                <w:highlight w:val="none"/>
                <w:lang w:eastAsia="zh-CN"/>
              </w:rPr>
              <w:t>企业</w:t>
            </w:r>
            <w:r>
              <w:rPr>
                <w:rFonts w:hint="eastAsia" w:ascii="仿宋_GB2312" w:hAnsi="仿宋_GB2312" w:eastAsia="仿宋_GB2312" w:cs="仿宋_GB2312"/>
                <w:b w:val="0"/>
                <w:bCs w:val="0"/>
                <w:color w:val="auto"/>
                <w:sz w:val="20"/>
                <w:szCs w:val="20"/>
                <w:highlight w:val="none"/>
                <w:lang w:val="en-US" w:eastAsia="zh-CN"/>
              </w:rPr>
              <w:t>环境</w:t>
            </w:r>
            <w:r>
              <w:rPr>
                <w:rFonts w:hint="eastAsia" w:ascii="仿宋_GB2312" w:hAnsi="仿宋_GB2312" w:eastAsia="仿宋_GB2312" w:cs="仿宋_GB2312"/>
                <w:b w:val="0"/>
                <w:bCs w:val="0"/>
                <w:color w:val="auto"/>
                <w:sz w:val="20"/>
                <w:szCs w:val="20"/>
                <w:highlight w:val="none"/>
                <w:lang w:eastAsia="zh-CN"/>
              </w:rPr>
              <w:t>自行监测</w:t>
            </w:r>
            <w:r>
              <w:rPr>
                <w:rFonts w:hint="eastAsia" w:ascii="仿宋_GB2312" w:hAnsi="仿宋_GB2312" w:eastAsia="仿宋_GB2312" w:cs="仿宋_GB2312"/>
                <w:b w:val="0"/>
                <w:bCs w:val="0"/>
                <w:color w:val="auto"/>
                <w:sz w:val="20"/>
                <w:szCs w:val="20"/>
                <w:highlight w:val="none"/>
                <w:lang w:val="en-US" w:eastAsia="zh-CN"/>
              </w:rPr>
              <w:t>开展</w:t>
            </w:r>
            <w:r>
              <w:rPr>
                <w:rFonts w:hint="eastAsia" w:ascii="仿宋_GB2312" w:hAnsi="仿宋_GB2312" w:eastAsia="仿宋_GB2312" w:cs="仿宋_GB2312"/>
                <w:b w:val="0"/>
                <w:bCs w:val="0"/>
                <w:color w:val="auto"/>
                <w:sz w:val="20"/>
                <w:szCs w:val="20"/>
                <w:highlight w:val="none"/>
                <w:lang w:eastAsia="zh-CN"/>
              </w:rPr>
              <w:t>情况、</w:t>
            </w:r>
            <w:r>
              <w:rPr>
                <w:rFonts w:hint="eastAsia" w:ascii="仿宋_GB2312" w:hAnsi="仿宋_GB2312" w:eastAsia="仿宋_GB2312" w:cs="仿宋_GB2312"/>
                <w:b w:val="0"/>
                <w:bCs w:val="0"/>
                <w:color w:val="auto"/>
                <w:sz w:val="20"/>
                <w:szCs w:val="20"/>
                <w:highlight w:val="none"/>
                <w:lang w:val="en-US" w:eastAsia="zh-CN"/>
              </w:rPr>
              <w:t>尾矿废水（含渗滤液）收集处理情况、雨污分流等污染防治措施落实情况，重金属等污染物年度排放情况</w:t>
            </w:r>
            <w:r>
              <w:rPr>
                <w:rFonts w:hint="eastAsia" w:ascii="仿宋_GB2312" w:hAnsi="仿宋_GB2312" w:eastAsia="仿宋_GB2312" w:cs="仿宋_GB2312"/>
                <w:b w:val="0"/>
                <w:bCs w:val="0"/>
                <w:color w:val="auto"/>
                <w:sz w:val="20"/>
                <w:szCs w:val="20"/>
                <w:highlight w:val="none"/>
              </w:rPr>
              <w:t>。</w:t>
            </w:r>
          </w:p>
        </w:tc>
        <w:tc>
          <w:tcPr>
            <w:tcW w:w="1512" w:type="dxa"/>
            <w:shd w:val="clear" w:color="auto" w:fill="auto"/>
            <w:noWrap w:val="0"/>
            <w:vAlign w:val="center"/>
          </w:tcPr>
          <w:p w14:paraId="5ADCA4D0">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sz w:val="20"/>
                <w:szCs w:val="20"/>
                <w:highlight w:val="none"/>
              </w:rPr>
              <w:t>产生尾矿的单位和尾矿库运营、管理单位</w:t>
            </w:r>
          </w:p>
        </w:tc>
        <w:tc>
          <w:tcPr>
            <w:tcW w:w="864" w:type="dxa"/>
            <w:shd w:val="clear" w:color="auto" w:fill="auto"/>
            <w:noWrap w:val="0"/>
            <w:vAlign w:val="center"/>
          </w:tcPr>
          <w:p w14:paraId="7932904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全年</w:t>
            </w:r>
          </w:p>
        </w:tc>
        <w:tc>
          <w:tcPr>
            <w:tcW w:w="720" w:type="dxa"/>
            <w:shd w:val="clear" w:color="auto" w:fill="auto"/>
            <w:noWrap w:val="0"/>
            <w:vAlign w:val="center"/>
          </w:tcPr>
          <w:p w14:paraId="761FEBA3">
            <w:pPr>
              <w:keepNext w:val="0"/>
              <w:keepLines w:val="0"/>
              <w:pageBreakBefore w:val="0"/>
              <w:widowControl w:val="0"/>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w:t>
            </w:r>
          </w:p>
        </w:tc>
        <w:tc>
          <w:tcPr>
            <w:tcW w:w="672" w:type="dxa"/>
            <w:shd w:val="clear" w:color="auto" w:fill="auto"/>
            <w:noWrap w:val="0"/>
            <w:vAlign w:val="center"/>
          </w:tcPr>
          <w:p w14:paraId="33B787ED">
            <w:pPr>
              <w:keepNext w:val="0"/>
              <w:keepLines w:val="0"/>
              <w:pageBreakBefore w:val="0"/>
              <w:widowControl w:val="0"/>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w:t>
            </w:r>
          </w:p>
        </w:tc>
        <w:tc>
          <w:tcPr>
            <w:tcW w:w="1044" w:type="dxa"/>
            <w:shd w:val="clear" w:color="auto" w:fill="auto"/>
            <w:noWrap w:val="0"/>
            <w:vAlign w:val="center"/>
          </w:tcPr>
          <w:p w14:paraId="1821F854">
            <w:pPr>
              <w:keepNext w:val="0"/>
              <w:keepLines w:val="0"/>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省生态环境厅固体处</w:t>
            </w:r>
          </w:p>
        </w:tc>
        <w:tc>
          <w:tcPr>
            <w:tcW w:w="1996" w:type="dxa"/>
            <w:shd w:val="clear" w:color="auto" w:fill="auto"/>
            <w:noWrap w:val="0"/>
            <w:vAlign w:val="center"/>
          </w:tcPr>
          <w:p w14:paraId="5F01CA0D">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025F3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blHeader/>
          <w:jc w:val="center"/>
        </w:trPr>
        <w:tc>
          <w:tcPr>
            <w:tcW w:w="676" w:type="dxa"/>
            <w:shd w:val="clear" w:color="auto" w:fill="auto"/>
            <w:noWrap w:val="0"/>
            <w:vAlign w:val="center"/>
          </w:tcPr>
          <w:p w14:paraId="71880A8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1440" w:type="dxa"/>
            <w:shd w:val="clear" w:color="auto" w:fill="auto"/>
            <w:noWrap w:val="0"/>
            <w:vAlign w:val="center"/>
          </w:tcPr>
          <w:p w14:paraId="7B36C10B">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color w:val="000000" w:themeColor="text1"/>
                <w:kern w:val="2"/>
                <w:sz w:val="20"/>
                <w:szCs w:val="20"/>
                <w:highlight w:val="none"/>
                <w:lang w:val="en-US" w:eastAsia="zh-CN" w:bidi="ar"/>
                <w14:textFill>
                  <w14:solidFill>
                    <w14:schemeClr w14:val="tx1"/>
                  </w14:solidFill>
                </w14:textFill>
              </w:rPr>
              <w:t>对废弃危险化学品处置的行政检查</w:t>
            </w:r>
          </w:p>
        </w:tc>
        <w:tc>
          <w:tcPr>
            <w:tcW w:w="4560" w:type="dxa"/>
            <w:shd w:val="clear" w:color="auto" w:fill="auto"/>
            <w:noWrap w:val="0"/>
            <w:vAlign w:val="center"/>
          </w:tcPr>
          <w:p w14:paraId="6036BC7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auto"/>
                <w:kern w:val="2"/>
                <w:sz w:val="20"/>
                <w:szCs w:val="20"/>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1.《危险化学品安全管理条例》第六条第一款第（四）项。</w:t>
            </w:r>
          </w:p>
        </w:tc>
        <w:tc>
          <w:tcPr>
            <w:tcW w:w="1752" w:type="dxa"/>
            <w:shd w:val="clear" w:color="auto" w:fill="auto"/>
            <w:noWrap w:val="0"/>
            <w:vAlign w:val="center"/>
          </w:tcPr>
          <w:p w14:paraId="0A47DF96">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rPr>
              <w:t>重点检查</w:t>
            </w:r>
            <w:r>
              <w:rPr>
                <w:rFonts w:hint="eastAsia" w:ascii="仿宋_GB2312" w:hAnsi="仿宋_GB2312" w:eastAsia="仿宋_GB2312" w:cs="仿宋_GB2312"/>
                <w:b w:val="0"/>
                <w:bCs w:val="0"/>
                <w:color w:val="auto"/>
                <w:kern w:val="2"/>
                <w:sz w:val="20"/>
                <w:szCs w:val="20"/>
                <w:highlight w:val="none"/>
                <w:lang w:val="en-US" w:eastAsia="zh-CN" w:bidi="ar"/>
              </w:rPr>
              <w:t>废弃危险化学品处置</w:t>
            </w:r>
            <w:r>
              <w:rPr>
                <w:rFonts w:hint="eastAsia" w:ascii="仿宋_GB2312" w:hAnsi="仿宋_GB2312" w:eastAsia="仿宋_GB2312" w:cs="仿宋_GB2312"/>
                <w:b w:val="0"/>
                <w:bCs w:val="0"/>
                <w:color w:val="auto"/>
                <w:sz w:val="20"/>
                <w:szCs w:val="20"/>
                <w:highlight w:val="none"/>
                <w:lang w:val="en-US" w:eastAsia="zh-CN"/>
              </w:rPr>
              <w:t>活动是否存在违法行为。</w:t>
            </w:r>
          </w:p>
        </w:tc>
        <w:tc>
          <w:tcPr>
            <w:tcW w:w="1512" w:type="dxa"/>
            <w:shd w:val="clear" w:color="auto" w:fill="auto"/>
            <w:noWrap w:val="0"/>
            <w:vAlign w:val="center"/>
          </w:tcPr>
          <w:p w14:paraId="0AC13DE3">
            <w:pPr>
              <w:keepNext w:val="0"/>
              <w:keepLines w:val="0"/>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
              </w:rPr>
              <w:t>废弃危险化学品处置</w:t>
            </w:r>
            <w:r>
              <w:rPr>
                <w:rFonts w:hint="eastAsia" w:ascii="仿宋_GB2312" w:hAnsi="仿宋_GB2312" w:eastAsia="仿宋_GB2312" w:cs="仿宋_GB2312"/>
                <w:b w:val="0"/>
                <w:bCs w:val="0"/>
                <w:color w:val="auto"/>
                <w:kern w:val="2"/>
                <w:sz w:val="20"/>
                <w:szCs w:val="20"/>
                <w:highlight w:val="none"/>
                <w:lang w:val="en-US" w:eastAsia="zh-CN"/>
              </w:rPr>
              <w:t>的企业</w:t>
            </w:r>
          </w:p>
        </w:tc>
        <w:tc>
          <w:tcPr>
            <w:tcW w:w="864" w:type="dxa"/>
            <w:shd w:val="clear" w:color="auto" w:fill="auto"/>
            <w:noWrap w:val="0"/>
            <w:vAlign w:val="center"/>
          </w:tcPr>
          <w:p w14:paraId="042E242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4DBBDD22">
            <w:pPr>
              <w:keepNext w:val="0"/>
              <w:keepLines w:val="0"/>
              <w:pageBreakBefore w:val="0"/>
              <w:widowControl w:val="0"/>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4927285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w:t>
            </w:r>
          </w:p>
        </w:tc>
        <w:tc>
          <w:tcPr>
            <w:tcW w:w="1044" w:type="dxa"/>
            <w:shd w:val="clear" w:color="auto" w:fill="auto"/>
            <w:noWrap w:val="0"/>
            <w:vAlign w:val="center"/>
          </w:tcPr>
          <w:p w14:paraId="59AFD3E1">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省生态环境厅固体处</w:t>
            </w:r>
          </w:p>
        </w:tc>
        <w:tc>
          <w:tcPr>
            <w:tcW w:w="1996" w:type="dxa"/>
            <w:shd w:val="clear" w:color="auto" w:fill="auto"/>
            <w:noWrap w:val="0"/>
            <w:vAlign w:val="center"/>
          </w:tcPr>
          <w:p w14:paraId="7151316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r w14:paraId="55F26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blHeader/>
          <w:jc w:val="center"/>
        </w:trPr>
        <w:tc>
          <w:tcPr>
            <w:tcW w:w="676" w:type="dxa"/>
            <w:shd w:val="clear" w:color="auto" w:fill="auto"/>
            <w:noWrap w:val="0"/>
            <w:vAlign w:val="center"/>
          </w:tcPr>
          <w:p w14:paraId="10062C7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1440" w:type="dxa"/>
            <w:shd w:val="clear" w:color="auto" w:fill="auto"/>
            <w:noWrap w:val="0"/>
            <w:vAlign w:val="center"/>
          </w:tcPr>
          <w:p w14:paraId="0C29C003">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对企业事业单位环境风险防范和环境安全隐患排查治理</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的行政检查</w:t>
            </w:r>
          </w:p>
        </w:tc>
        <w:tc>
          <w:tcPr>
            <w:tcW w:w="4560" w:type="dxa"/>
            <w:shd w:val="clear" w:color="auto" w:fill="auto"/>
            <w:noWrap w:val="0"/>
            <w:vAlign w:val="center"/>
          </w:tcPr>
          <w:p w14:paraId="0FE6540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auto"/>
                <w:kern w:val="2"/>
                <w:sz w:val="20"/>
                <w:szCs w:val="20"/>
                <w:lang w:val="en-US" w:eastAsia="zh-CN" w:bidi="ar"/>
              </w:rPr>
            </w:pP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1.</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bidi="ar"/>
                <w14:textFill>
                  <w14:solidFill>
                    <w14:schemeClr w14:val="tx1"/>
                  </w14:solidFill>
                </w14:textFill>
              </w:rPr>
              <w:t>突发环境事件应急管理办法</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bidi="ar"/>
                <w14:textFill>
                  <w14:solidFill>
                    <w14:schemeClr w14:val="tx1"/>
                  </w14:solidFill>
                </w14:textFill>
              </w:rPr>
              <w:t>第十二条</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p>
        </w:tc>
        <w:tc>
          <w:tcPr>
            <w:tcW w:w="1752" w:type="dxa"/>
            <w:shd w:val="clear" w:color="auto" w:fill="auto"/>
            <w:noWrap w:val="0"/>
            <w:vAlign w:val="center"/>
          </w:tcPr>
          <w:p w14:paraId="64C5A3B0">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重点检查</w:t>
            </w:r>
            <w:r>
              <w:rPr>
                <w:rFonts w:hint="eastAsia" w:ascii="仿宋_GB2312" w:hAnsi="仿宋_GB2312" w:eastAsia="仿宋_GB2312" w:cs="仿宋_GB2312"/>
                <w:b w:val="0"/>
                <w:bCs w:val="0"/>
                <w:color w:val="auto"/>
                <w:sz w:val="20"/>
                <w:szCs w:val="20"/>
                <w:highlight w:val="none"/>
                <w:lang w:eastAsia="zh-CN"/>
              </w:rPr>
              <w:t>环境风险防范情况和环境安全隐患排查治理工作开展情况。</w:t>
            </w:r>
          </w:p>
        </w:tc>
        <w:tc>
          <w:tcPr>
            <w:tcW w:w="1512" w:type="dxa"/>
            <w:shd w:val="clear" w:color="auto" w:fill="auto"/>
            <w:noWrap w:val="0"/>
            <w:vAlign w:val="center"/>
          </w:tcPr>
          <w:p w14:paraId="7C30DD7F">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存在</w:t>
            </w:r>
            <w:r>
              <w:rPr>
                <w:rFonts w:hint="eastAsia" w:ascii="仿宋_GB2312" w:hAnsi="仿宋_GB2312" w:eastAsia="仿宋_GB2312" w:cs="仿宋_GB2312"/>
                <w:b w:val="0"/>
                <w:bCs w:val="0"/>
                <w:color w:val="auto"/>
                <w:sz w:val="20"/>
                <w:szCs w:val="20"/>
                <w:highlight w:val="none"/>
                <w:lang w:eastAsia="zh-CN"/>
              </w:rPr>
              <w:t>环境污染风险的企业</w:t>
            </w:r>
          </w:p>
        </w:tc>
        <w:tc>
          <w:tcPr>
            <w:tcW w:w="864" w:type="dxa"/>
            <w:shd w:val="clear" w:color="auto" w:fill="auto"/>
            <w:noWrap w:val="0"/>
            <w:vAlign w:val="center"/>
          </w:tcPr>
          <w:p w14:paraId="38C39C24">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lang w:val="en-US" w:eastAsia="zh-CN"/>
              </w:rPr>
              <w:t>全年</w:t>
            </w:r>
          </w:p>
        </w:tc>
        <w:tc>
          <w:tcPr>
            <w:tcW w:w="720" w:type="dxa"/>
            <w:shd w:val="clear" w:color="auto" w:fill="auto"/>
            <w:noWrap w:val="0"/>
            <w:vAlign w:val="center"/>
          </w:tcPr>
          <w:p w14:paraId="4F79FCE8">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kern w:val="2"/>
                <w:sz w:val="20"/>
                <w:szCs w:val="20"/>
                <w:lang w:val="en-US" w:eastAsia="zh-CN" w:bidi="ar-SA"/>
              </w:rPr>
              <w:t>/</w:t>
            </w:r>
          </w:p>
        </w:tc>
        <w:tc>
          <w:tcPr>
            <w:tcW w:w="672" w:type="dxa"/>
            <w:shd w:val="clear" w:color="auto" w:fill="auto"/>
            <w:noWrap w:val="0"/>
            <w:vAlign w:val="center"/>
          </w:tcPr>
          <w:p w14:paraId="626272E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w:t>
            </w:r>
          </w:p>
        </w:tc>
        <w:tc>
          <w:tcPr>
            <w:tcW w:w="1044" w:type="dxa"/>
            <w:shd w:val="clear" w:color="auto" w:fill="auto"/>
            <w:noWrap w:val="0"/>
            <w:vAlign w:val="center"/>
          </w:tcPr>
          <w:p w14:paraId="2361E960">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lang w:val="en-US" w:eastAsia="zh-CN" w:bidi="ar-SA"/>
              </w:rPr>
            </w:pPr>
            <w:r>
              <w:rPr>
                <w:rFonts w:hint="eastAsia" w:ascii="仿宋_GB2312" w:hAnsi="仿宋_GB2312" w:eastAsia="仿宋_GB2312" w:cs="仿宋_GB2312"/>
                <w:b w:val="0"/>
                <w:bCs w:val="0"/>
                <w:color w:val="auto"/>
                <w:sz w:val="20"/>
                <w:szCs w:val="20"/>
                <w:lang w:val="en-US" w:eastAsia="zh-CN"/>
              </w:rPr>
              <w:t>省生态环境厅相关业务处室</w:t>
            </w:r>
          </w:p>
        </w:tc>
        <w:tc>
          <w:tcPr>
            <w:tcW w:w="1996" w:type="dxa"/>
            <w:shd w:val="clear" w:color="auto" w:fill="auto"/>
            <w:noWrap w:val="0"/>
            <w:vAlign w:val="center"/>
          </w:tcPr>
          <w:p w14:paraId="727B62AD">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color w:val="auto"/>
                <w:sz w:val="20"/>
                <w:szCs w:val="20"/>
              </w:rPr>
              <w:t>根据投诉举报、转办交办协查、数据监测等线索，或者应企业申请，</w:t>
            </w:r>
            <w:r>
              <w:rPr>
                <w:rFonts w:hint="eastAsia" w:ascii="仿宋_GB2312" w:hAnsi="仿宋_GB2312" w:eastAsia="仿宋_GB2312" w:cs="仿宋_GB2312"/>
                <w:color w:val="auto"/>
                <w:sz w:val="20"/>
                <w:szCs w:val="20"/>
                <w:lang w:val="en-US" w:eastAsia="zh-CN"/>
              </w:rPr>
              <w:t>以及</w:t>
            </w:r>
            <w:r>
              <w:rPr>
                <w:rFonts w:hint="eastAsia" w:ascii="仿宋_GB2312" w:hAnsi="仿宋_GB2312" w:eastAsia="仿宋_GB2312" w:cs="仿宋_GB2312"/>
                <w:color w:val="auto"/>
                <w:sz w:val="20"/>
                <w:szCs w:val="20"/>
              </w:rPr>
              <w:t>上级主管部门部署的专项检查计划</w:t>
            </w:r>
            <w:r>
              <w:rPr>
                <w:rFonts w:hint="eastAsia" w:ascii="仿宋_GB2312" w:hAnsi="仿宋_GB2312" w:eastAsia="仿宋_GB2312" w:cs="仿宋_GB2312"/>
                <w:color w:val="auto"/>
                <w:sz w:val="20"/>
                <w:szCs w:val="20"/>
                <w:lang w:val="en-US" w:eastAsia="zh-CN"/>
              </w:rPr>
              <w:t>等实际情况</w:t>
            </w:r>
            <w:r>
              <w:rPr>
                <w:rFonts w:hint="eastAsia" w:ascii="仿宋_GB2312" w:hAnsi="仿宋_GB2312" w:eastAsia="仿宋_GB2312" w:cs="仿宋_GB2312"/>
                <w:color w:val="auto"/>
                <w:sz w:val="20"/>
                <w:szCs w:val="20"/>
              </w:rPr>
              <w:t>实施行政检查</w:t>
            </w:r>
            <w:r>
              <w:rPr>
                <w:rFonts w:hint="eastAsia" w:ascii="仿宋_GB2312" w:hAnsi="仿宋_GB2312" w:eastAsia="仿宋_GB2312" w:cs="仿宋_GB2312"/>
                <w:color w:val="auto"/>
                <w:sz w:val="20"/>
                <w:szCs w:val="20"/>
                <w:lang w:eastAsia="zh-CN"/>
              </w:rPr>
              <w:t>。</w:t>
            </w:r>
          </w:p>
        </w:tc>
      </w:tr>
    </w:tbl>
    <w:p w14:paraId="147ACBC3">
      <w:pPr>
        <w:ind w:left="960" w:hanging="960" w:hangingChars="4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注：1.省生态环境部门每年度对同一检查对象实施行政检查不超过2次。根据投诉举报、转办交办协查、数据监测等线索确需实施行政检查，或者应企业申请实施行政检查的，不计入年度频次上限，但应当控制合理频次；根据上级主管部门部署的专项检查计划实施的行政检查，不计入年度频次上限。</w:t>
      </w:r>
    </w:p>
    <w:p w14:paraId="34FB9C02">
      <w:pPr>
        <w:ind w:firstLine="720" w:firstLineChars="3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2.业务处室与福建省生态环境保护执法总队对同一检查对象均有检查计划的，及时协商后由一方独立检查或开展联合检查。</w:t>
      </w:r>
    </w:p>
    <w:sectPr>
      <w:footerReference r:id="rId3" w:type="default"/>
      <w:pgSz w:w="16838" w:h="11906" w:orient="landscape"/>
      <w:pgMar w:top="340" w:right="533" w:bottom="340" w:left="533" w:header="851" w:footer="283"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11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965ED">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3965ED">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7798B"/>
    <w:rsid w:val="003B5C6E"/>
    <w:rsid w:val="00893649"/>
    <w:rsid w:val="016B3DE1"/>
    <w:rsid w:val="02F254D6"/>
    <w:rsid w:val="042F016D"/>
    <w:rsid w:val="060025E6"/>
    <w:rsid w:val="06A52D74"/>
    <w:rsid w:val="07095017"/>
    <w:rsid w:val="07DE427B"/>
    <w:rsid w:val="091266F1"/>
    <w:rsid w:val="09210F0A"/>
    <w:rsid w:val="097F2467"/>
    <w:rsid w:val="0AF8528D"/>
    <w:rsid w:val="0B7A4561"/>
    <w:rsid w:val="0C203DF5"/>
    <w:rsid w:val="0C491737"/>
    <w:rsid w:val="0D921D8F"/>
    <w:rsid w:val="0E486C7E"/>
    <w:rsid w:val="1031679E"/>
    <w:rsid w:val="11F0327C"/>
    <w:rsid w:val="127B0C62"/>
    <w:rsid w:val="134B5AB7"/>
    <w:rsid w:val="137B0804"/>
    <w:rsid w:val="16757268"/>
    <w:rsid w:val="18583BD5"/>
    <w:rsid w:val="185C3885"/>
    <w:rsid w:val="18E65685"/>
    <w:rsid w:val="19CF7EE4"/>
    <w:rsid w:val="1AB062D8"/>
    <w:rsid w:val="1B057F61"/>
    <w:rsid w:val="1B1F09DB"/>
    <w:rsid w:val="1B6260FC"/>
    <w:rsid w:val="1B796185"/>
    <w:rsid w:val="1C151423"/>
    <w:rsid w:val="1DB37BCA"/>
    <w:rsid w:val="1E761E86"/>
    <w:rsid w:val="1EB067E8"/>
    <w:rsid w:val="20CB235B"/>
    <w:rsid w:val="21B1481F"/>
    <w:rsid w:val="21DC7625"/>
    <w:rsid w:val="22A41BE1"/>
    <w:rsid w:val="23406862"/>
    <w:rsid w:val="23FC3497"/>
    <w:rsid w:val="24A51F50"/>
    <w:rsid w:val="278C564A"/>
    <w:rsid w:val="27C2034A"/>
    <w:rsid w:val="27CC1EEA"/>
    <w:rsid w:val="28223BE7"/>
    <w:rsid w:val="28331903"/>
    <w:rsid w:val="28B22E8E"/>
    <w:rsid w:val="28CA52F9"/>
    <w:rsid w:val="29246C8C"/>
    <w:rsid w:val="29583A35"/>
    <w:rsid w:val="29BA1263"/>
    <w:rsid w:val="2BC74CE2"/>
    <w:rsid w:val="2C102B57"/>
    <w:rsid w:val="2CA7654E"/>
    <w:rsid w:val="2DAD5E1D"/>
    <w:rsid w:val="2E0065CE"/>
    <w:rsid w:val="2E1348A7"/>
    <w:rsid w:val="2ECC1B8B"/>
    <w:rsid w:val="307D0225"/>
    <w:rsid w:val="30A45AD9"/>
    <w:rsid w:val="30A532D8"/>
    <w:rsid w:val="30E730CB"/>
    <w:rsid w:val="31A62204"/>
    <w:rsid w:val="32B048E2"/>
    <w:rsid w:val="32E86094"/>
    <w:rsid w:val="32FC6F32"/>
    <w:rsid w:val="337201F6"/>
    <w:rsid w:val="33CF4D0C"/>
    <w:rsid w:val="3525563E"/>
    <w:rsid w:val="35FC78A0"/>
    <w:rsid w:val="36794C6B"/>
    <w:rsid w:val="37932758"/>
    <w:rsid w:val="379D4DCD"/>
    <w:rsid w:val="37CF5A51"/>
    <w:rsid w:val="387E793E"/>
    <w:rsid w:val="387F1B3D"/>
    <w:rsid w:val="389B3DA9"/>
    <w:rsid w:val="38B810AA"/>
    <w:rsid w:val="39900A80"/>
    <w:rsid w:val="3C8619D8"/>
    <w:rsid w:val="3D5E712B"/>
    <w:rsid w:val="3EC2309F"/>
    <w:rsid w:val="3ED847AB"/>
    <w:rsid w:val="3F1202CE"/>
    <w:rsid w:val="3F223E0B"/>
    <w:rsid w:val="3F7E4F38"/>
    <w:rsid w:val="41D04488"/>
    <w:rsid w:val="425076F1"/>
    <w:rsid w:val="4263727A"/>
    <w:rsid w:val="42CB6C51"/>
    <w:rsid w:val="438D5661"/>
    <w:rsid w:val="43DF6CA5"/>
    <w:rsid w:val="43E828F9"/>
    <w:rsid w:val="45053FCB"/>
    <w:rsid w:val="45F538D3"/>
    <w:rsid w:val="462E6F30"/>
    <w:rsid w:val="46405692"/>
    <w:rsid w:val="46847901"/>
    <w:rsid w:val="468766C5"/>
    <w:rsid w:val="46FD4105"/>
    <w:rsid w:val="475A449F"/>
    <w:rsid w:val="487C587B"/>
    <w:rsid w:val="499C34D5"/>
    <w:rsid w:val="4A6C0679"/>
    <w:rsid w:val="4B5A112C"/>
    <w:rsid w:val="4C1C6762"/>
    <w:rsid w:val="4C3341C5"/>
    <w:rsid w:val="4CBB312B"/>
    <w:rsid w:val="4D333CEE"/>
    <w:rsid w:val="4DF92CF9"/>
    <w:rsid w:val="4EA71B98"/>
    <w:rsid w:val="4EE64F00"/>
    <w:rsid w:val="505179D5"/>
    <w:rsid w:val="50C90919"/>
    <w:rsid w:val="50DC3D36"/>
    <w:rsid w:val="514F4075"/>
    <w:rsid w:val="51513CF5"/>
    <w:rsid w:val="51FB1F8F"/>
    <w:rsid w:val="52705BD4"/>
    <w:rsid w:val="53481C31"/>
    <w:rsid w:val="534E3B3B"/>
    <w:rsid w:val="539A4AC7"/>
    <w:rsid w:val="54C90E29"/>
    <w:rsid w:val="54D21738"/>
    <w:rsid w:val="557A29E6"/>
    <w:rsid w:val="55A751CB"/>
    <w:rsid w:val="55BF4839"/>
    <w:rsid w:val="560B6EB6"/>
    <w:rsid w:val="561841EF"/>
    <w:rsid w:val="56F03CB1"/>
    <w:rsid w:val="575710D7"/>
    <w:rsid w:val="5785783C"/>
    <w:rsid w:val="57D670A6"/>
    <w:rsid w:val="58481CE4"/>
    <w:rsid w:val="58CF5440"/>
    <w:rsid w:val="59292657"/>
    <w:rsid w:val="59353EEB"/>
    <w:rsid w:val="59A85A64"/>
    <w:rsid w:val="59F31D20"/>
    <w:rsid w:val="5A490530"/>
    <w:rsid w:val="5ADD771F"/>
    <w:rsid w:val="5B4B66A7"/>
    <w:rsid w:val="5B9B0DD6"/>
    <w:rsid w:val="5DC44F64"/>
    <w:rsid w:val="5E525ACC"/>
    <w:rsid w:val="5E7C0E8F"/>
    <w:rsid w:val="5EEB267A"/>
    <w:rsid w:val="5F951A7A"/>
    <w:rsid w:val="617443F0"/>
    <w:rsid w:val="61AB730A"/>
    <w:rsid w:val="625F7870"/>
    <w:rsid w:val="628E1C9B"/>
    <w:rsid w:val="643477F7"/>
    <w:rsid w:val="644C7136"/>
    <w:rsid w:val="663933C4"/>
    <w:rsid w:val="6717798B"/>
    <w:rsid w:val="674A3201"/>
    <w:rsid w:val="677B0314"/>
    <w:rsid w:val="67C718D1"/>
    <w:rsid w:val="67EE3D0F"/>
    <w:rsid w:val="68AE414D"/>
    <w:rsid w:val="69C30412"/>
    <w:rsid w:val="6B62463B"/>
    <w:rsid w:val="6D2B0583"/>
    <w:rsid w:val="6D981A2A"/>
    <w:rsid w:val="6EBE5584"/>
    <w:rsid w:val="6FD74B0A"/>
    <w:rsid w:val="7024575A"/>
    <w:rsid w:val="70A741F5"/>
    <w:rsid w:val="713737CC"/>
    <w:rsid w:val="714275DF"/>
    <w:rsid w:val="717645B6"/>
    <w:rsid w:val="72B56DCF"/>
    <w:rsid w:val="74B9560C"/>
    <w:rsid w:val="74FD067F"/>
    <w:rsid w:val="757415C3"/>
    <w:rsid w:val="765A4D38"/>
    <w:rsid w:val="7715608F"/>
    <w:rsid w:val="77902BB7"/>
    <w:rsid w:val="77CC7198"/>
    <w:rsid w:val="788A40D3"/>
    <w:rsid w:val="7AE52816"/>
    <w:rsid w:val="7BFC01F8"/>
    <w:rsid w:val="7C531165"/>
    <w:rsid w:val="7CD2057E"/>
    <w:rsid w:val="7E576B3C"/>
    <w:rsid w:val="7EB02430"/>
    <w:rsid w:val="7EB95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qFormat/>
    <w:uiPriority w:val="0"/>
    <w:rPr>
      <w:rFonts w:ascii="宋体" w:eastAsia="宋体" w:cs="宋体"/>
      <w:color w:val="000000"/>
      <w:sz w:val="20"/>
      <w:szCs w:val="20"/>
      <w:u w:val="none"/>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5698</Words>
  <Characters>5852</Characters>
  <Lines>0</Lines>
  <Paragraphs>0</Paragraphs>
  <TotalTime>2</TotalTime>
  <ScaleCrop>false</ScaleCrop>
  <LinksUpToDate>false</LinksUpToDate>
  <CharactersWithSpaces>5852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2025-07-25T07:55:00Z</dcterms:created>
  <dc:creator>邹伟强</dc:creator>
  <cp:lastModifiedBy>彩虹</cp:lastModifiedBy>
  <dcterms:modified xsi:type="dcterms:W3CDTF">2025-09-29T03:10:18Z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117301A136624A3D9A613CB51A4CE9E8_13</vt:lpwstr>
  </property>
  <property fmtid="{D5CDD505-2E9C-101B-9397-08002B2CF9AE}" pid="4" name="KSOTemplateDocerSaveRecord">
    <vt:lpwstr>eyJoZGlkIjoiMTVkZWM3YTE0NjcyMTM3NzFlMjg2ZjdjMDQ1MzBlOWMiLCJ1c2VySWQiOiIzMjY0NDE3ODkifQ==</vt:lpwstr>
  </property>
</Properties>
</file>