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ind w:firstLine="0" w:firstLineChars="0"/>
        <w:jc w:val="both"/>
        <w:outlineLvl w:val="0"/>
        <w:rPr>
          <w:rFonts w:ascii="宋体"/>
          <w:b/>
          <w:bCs/>
          <w:sz w:val="32"/>
          <w:szCs w:val="32"/>
        </w:rPr>
      </w:pPr>
      <w:r>
        <w:rPr>
          <w:rFonts w:hint="eastAsia" w:ascii="黑体" w:eastAsia="黑体" w:cs="黑体"/>
          <w:b w:val="0"/>
          <w:bCs w:val="0"/>
          <w:sz w:val="32"/>
          <w:szCs w:val="32"/>
        </w:rPr>
        <w:t>附件1</w:t>
      </w:r>
      <w:r>
        <w:rPr>
          <w:rFonts w:hint="eastAsia" w:ascii="宋体"/>
          <w:b/>
          <w:bCs/>
          <w:sz w:val="32"/>
          <w:szCs w:val="32"/>
        </w:rPr>
        <w:t xml:space="preserve"> </w:t>
      </w:r>
    </w:p>
    <w:p>
      <w:pPr>
        <w:snapToGrid w:val="0"/>
        <w:spacing w:line="336" w:lineRule="auto"/>
        <w:jc w:val="both"/>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黑体" w:eastAsia="黑体" w:cs="黑体"/>
          <w:b w:val="0"/>
          <w:bCs w:val="0"/>
          <w:sz w:val="32"/>
          <w:szCs w:val="32"/>
        </w:rPr>
      </w:pPr>
      <w:r>
        <w:rPr>
          <w:rFonts w:hint="eastAsia" w:ascii="黑体" w:eastAsia="黑体" w:cs="黑体"/>
          <w:b w:val="0"/>
          <w:bCs w:val="0"/>
          <w:sz w:val="32"/>
          <w:szCs w:val="32"/>
        </w:rPr>
        <w:t>一、综合评分法</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一</w:t>
      </w:r>
      <w:r>
        <w:rPr>
          <w:rFonts w:hint="eastAsia" w:ascii="仿宋_GB2312" w:eastAsia="仿宋_GB2312" w:cs="仿宋_GB2312"/>
          <w:sz w:val="32"/>
          <w:szCs w:val="32"/>
        </w:rPr>
        <w:t>）投标文件满足招标文件全部实质性要求，且按照评审因素的量化指标评审得分（即评标总得分）最高的投标人为中标候选人。</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二</w:t>
      </w:r>
      <w:r>
        <w:rPr>
          <w:rFonts w:hint="eastAsia" w:ascii="仿宋_GB2312" w:eastAsia="仿宋_GB2312" w:cs="仿宋_GB2312"/>
          <w:sz w:val="32"/>
          <w:szCs w:val="32"/>
        </w:rPr>
        <w:t>）每个投标人的评标总得分FA＝F1＋F2＋F3，其中：F1指技术项评审因素得分、F2指商务项评审因素得分、F3指价格项评审因素得分。</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）各项评审因素的设置如下：</w:t>
      </w:r>
    </w:p>
    <w:tbl>
      <w:tblPr>
        <w:tblStyle w:val="2"/>
        <w:tblW w:w="51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1"/>
        <w:gridCol w:w="1029"/>
        <w:gridCol w:w="5484"/>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34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
                <w:bCs/>
                <w:sz w:val="28"/>
                <w:szCs w:val="28"/>
              </w:rPr>
            </w:pPr>
            <w:r>
              <w:rPr>
                <w:rFonts w:hint="eastAsia" w:ascii="仿宋_GB2312" w:eastAsia="仿宋_GB2312" w:cs="Times New Roman"/>
                <w:b/>
                <w:bCs/>
                <w:sz w:val="28"/>
                <w:szCs w:val="28"/>
              </w:rPr>
              <w:t>评审因素</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
                <w:bCs/>
                <w:sz w:val="28"/>
                <w:szCs w:val="28"/>
              </w:rPr>
            </w:pPr>
            <w:r>
              <w:rPr>
                <w:rFonts w:hint="eastAsia" w:ascii="仿宋_GB2312" w:eastAsia="仿宋_GB2312" w:cs="Times New Roman"/>
                <w:b/>
                <w:bCs/>
                <w:sz w:val="28"/>
                <w:szCs w:val="28"/>
              </w:rPr>
              <w:t>评审规则</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
                <w:bCs/>
                <w:sz w:val="28"/>
                <w:szCs w:val="28"/>
              </w:rPr>
            </w:pPr>
            <w:r>
              <w:rPr>
                <w:rFonts w:hint="eastAsia" w:ascii="仿宋_GB2312" w:eastAsia="仿宋_GB2312" w:cs="Times New Roman"/>
                <w:b/>
                <w:bCs/>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trPr>
        <w:tc>
          <w:tcPr>
            <w:tcW w:w="1311" w:type="dxa"/>
            <w:vMerge w:val="restart"/>
            <w:tcBorders>
              <w:top w:val="single" w:color="000000" w:sz="4" w:space="0"/>
              <w:left w:val="single" w:color="000000" w:sz="4" w:space="0"/>
              <w:right w:val="single" w:color="auto"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F1</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技术</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评分</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（50分）</w:t>
            </w:r>
          </w:p>
        </w:tc>
        <w:tc>
          <w:tcPr>
            <w:tcW w:w="1029" w:type="dxa"/>
            <w:tcBorders>
              <w:top w:val="single" w:color="000000" w:sz="4" w:space="0"/>
              <w:left w:val="single" w:color="auto"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业绩</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rPr>
                <w:rFonts w:hint="eastAsia" w:ascii="仿宋_GB2312" w:eastAsia="仿宋_GB2312" w:cs="Times New Roman"/>
                <w:sz w:val="28"/>
                <w:szCs w:val="28"/>
              </w:rPr>
            </w:pPr>
            <w:r>
              <w:rPr>
                <w:rFonts w:hint="eastAsia" w:ascii="仿宋_GB2312" w:eastAsia="仿宋_GB2312" w:cs="Times New Roman"/>
                <w:sz w:val="28"/>
                <w:szCs w:val="28"/>
              </w:rPr>
              <w:t>投标人独立承担过省级及以上生态环境主管部门批复的规划或实施方案的，每提供一项得5分，满分10分，须提供佐证材料复印件。未提供证明材料不得分。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bCs/>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trPr>
        <w:tc>
          <w:tcPr>
            <w:tcW w:w="1311" w:type="dxa"/>
            <w:vMerge w:val="continue"/>
            <w:tcBorders>
              <w:top w:val="single" w:color="000000" w:sz="4" w:space="0"/>
              <w:left w:val="single" w:color="000000" w:sz="4" w:space="0"/>
              <w:bottom w:val="single" w:color="000000" w:sz="4" w:space="0"/>
              <w:right w:val="single" w:color="auto" w:sz="4" w:space="0"/>
            </w:tcBorders>
            <w:vAlign w:val="center"/>
          </w:tcPr>
          <w:p/>
        </w:tc>
        <w:tc>
          <w:tcPr>
            <w:tcW w:w="1029" w:type="dxa"/>
            <w:tcBorders>
              <w:top w:val="single" w:color="000000" w:sz="4" w:space="0"/>
              <w:left w:val="single" w:color="auto"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科研</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能力</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rPr>
                <w:rFonts w:hint="eastAsia" w:ascii="仿宋_GB2312" w:eastAsia="仿宋_GB2312" w:cs="Times New Roman"/>
                <w:sz w:val="28"/>
                <w:szCs w:val="28"/>
              </w:rPr>
            </w:pPr>
            <w:r>
              <w:rPr>
                <w:rFonts w:hint="eastAsia" w:ascii="仿宋_GB2312" w:eastAsia="仿宋_GB2312" w:cs="Times New Roman"/>
                <w:sz w:val="28"/>
                <w:szCs w:val="28"/>
              </w:rPr>
              <w:t>投标人独立承担过清洁生产标准编制、省级及以上科技主管部门或生态环境主管部门立项的清洁生产类科研课题，每提供一项得5分，满分10分</w:t>
            </w:r>
            <w:r>
              <w:rPr>
                <w:rFonts w:hint="eastAsia" w:ascii="仿宋_GB2312" w:eastAsia="仿宋_GB2312" w:cs="Times New Roman"/>
                <w:sz w:val="28"/>
                <w:szCs w:val="28"/>
                <w:lang w:eastAsia="zh-CN"/>
              </w:rPr>
              <w:t>。</w:t>
            </w:r>
            <w:r>
              <w:rPr>
                <w:rFonts w:hint="eastAsia" w:ascii="仿宋_GB2312" w:eastAsia="仿宋_GB2312" w:cs="Times New Roman"/>
                <w:sz w:val="28"/>
                <w:szCs w:val="28"/>
              </w:rPr>
              <w:t>须提供佐证材料复印件。未提供证明材料不得分。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bCs/>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trPr>
        <w:tc>
          <w:tcPr>
            <w:tcW w:w="1311" w:type="dxa"/>
            <w:vMerge w:val="continue"/>
            <w:tcBorders>
              <w:top w:val="single" w:color="000000" w:sz="4" w:space="0"/>
              <w:left w:val="single" w:color="000000" w:sz="4" w:space="0"/>
              <w:bottom w:val="single" w:color="000000" w:sz="4" w:space="0"/>
              <w:right w:val="single" w:color="auto" w:sz="4" w:space="0"/>
            </w:tcBorders>
            <w:vAlign w:val="center"/>
          </w:tcPr>
          <w:p/>
        </w:tc>
        <w:tc>
          <w:tcPr>
            <w:tcW w:w="1029" w:type="dxa"/>
            <w:tcBorders>
              <w:top w:val="single" w:color="000000" w:sz="4" w:space="0"/>
              <w:left w:val="single" w:color="auto"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项目</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负责人</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rPr>
                <w:rFonts w:hint="eastAsia" w:ascii="仿宋_GB2312" w:eastAsia="仿宋_GB2312" w:cs="Times New Roman"/>
                <w:sz w:val="28"/>
                <w:szCs w:val="28"/>
              </w:rPr>
            </w:pPr>
            <w:r>
              <w:rPr>
                <w:rFonts w:hint="eastAsia" w:ascii="仿宋_GB2312" w:eastAsia="仿宋_GB2312" w:cs="Times New Roman"/>
                <w:sz w:val="28"/>
                <w:szCs w:val="28"/>
              </w:rPr>
              <w:t>投标人为本项目配备的项目负责人具有环境类专业高级职称的得10分，具有环境类专业中级职称的得5分。注：须提供人员职称证书、至投标截止时间止近三个月的社保证明并加盖投标人公章，未提供的不得分。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bCs/>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8" w:hRule="atLeast"/>
        </w:trPr>
        <w:tc>
          <w:tcPr>
            <w:tcW w:w="1311" w:type="dxa"/>
            <w:vMerge w:val="continue"/>
            <w:tcBorders>
              <w:top w:val="single" w:color="000000" w:sz="4" w:space="0"/>
              <w:left w:val="single" w:color="000000" w:sz="4" w:space="0"/>
              <w:bottom w:val="single" w:color="000000" w:sz="4" w:space="0"/>
              <w:right w:val="single" w:color="auto" w:sz="4" w:space="0"/>
            </w:tcBorders>
            <w:vAlign w:val="center"/>
          </w:tcPr>
          <w:p/>
        </w:tc>
        <w:tc>
          <w:tcPr>
            <w:tcW w:w="1029" w:type="dxa"/>
            <w:tcBorders>
              <w:top w:val="single" w:color="000000" w:sz="4" w:space="0"/>
              <w:left w:val="single" w:color="auto"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团队</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组成</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rPr>
                <w:rFonts w:hint="eastAsia" w:ascii="仿宋_GB2312" w:eastAsia="仿宋_GB2312" w:cs="Times New Roman"/>
                <w:sz w:val="28"/>
                <w:szCs w:val="28"/>
              </w:rPr>
            </w:pPr>
            <w:r>
              <w:rPr>
                <w:rFonts w:hint="eastAsia" w:ascii="仿宋_GB2312" w:eastAsia="仿宋_GB2312" w:cs="Times New Roman"/>
                <w:sz w:val="28"/>
                <w:szCs w:val="28"/>
              </w:rPr>
              <w:t>投标人为本项目配备的项目组人员中（项目负责人除外）具有环境类高级职称的</w:t>
            </w:r>
            <w:r>
              <w:rPr>
                <w:rFonts w:hint="eastAsia" w:ascii="仿宋_GB2312" w:eastAsia="仿宋_GB2312" w:cs="Times New Roman"/>
                <w:sz w:val="28"/>
                <w:szCs w:val="28"/>
                <w:lang w:val="en-US" w:eastAsia="zh-CN"/>
              </w:rPr>
              <w:t>每一个</w:t>
            </w:r>
            <w:r>
              <w:rPr>
                <w:rFonts w:hint="eastAsia" w:ascii="仿宋_GB2312" w:eastAsia="仿宋_GB2312" w:cs="Times New Roman"/>
                <w:sz w:val="28"/>
                <w:szCs w:val="28"/>
              </w:rPr>
              <w:t>得</w:t>
            </w:r>
            <w:r>
              <w:rPr>
                <w:rFonts w:hint="eastAsia" w:ascii="仿宋_GB2312" w:eastAsia="仿宋_GB2312" w:cs="Times New Roman"/>
                <w:sz w:val="28"/>
                <w:szCs w:val="28"/>
                <w:lang w:val="en-US" w:eastAsia="zh-CN"/>
              </w:rPr>
              <w:t>3</w:t>
            </w:r>
            <w:r>
              <w:rPr>
                <w:rFonts w:hint="eastAsia" w:ascii="仿宋_GB2312" w:eastAsia="仿宋_GB2312" w:cs="Times New Roman"/>
                <w:sz w:val="28"/>
                <w:szCs w:val="28"/>
              </w:rPr>
              <w:t>分，满分1</w:t>
            </w:r>
            <w:r>
              <w:rPr>
                <w:rFonts w:hint="eastAsia" w:ascii="仿宋_GB2312" w:eastAsia="仿宋_GB2312" w:cs="Times New Roman"/>
                <w:sz w:val="28"/>
                <w:szCs w:val="28"/>
                <w:lang w:val="en-US" w:eastAsia="zh-CN"/>
              </w:rPr>
              <w:t>2</w:t>
            </w:r>
            <w:r>
              <w:rPr>
                <w:rFonts w:hint="eastAsia" w:ascii="仿宋_GB2312" w:eastAsia="仿宋_GB2312" w:cs="Times New Roman"/>
                <w:sz w:val="28"/>
                <w:szCs w:val="28"/>
              </w:rPr>
              <w:t>分。注：须提供人员职称证书、至投标截止时间止近三个月的社保证明并加盖投标人公章，未提供的不得分。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lang w:eastAsia="zh-CN"/>
              </w:rPr>
            </w:pPr>
            <w:r>
              <w:rPr>
                <w:rFonts w:hint="eastAsia" w:ascii="仿宋_GB2312" w:eastAsia="仿宋_GB2312" w:cs="Times New Roman"/>
                <w:bCs/>
                <w:sz w:val="28"/>
                <w:szCs w:val="28"/>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continue"/>
            <w:tcBorders>
              <w:top w:val="single" w:color="000000" w:sz="4" w:space="0"/>
              <w:left w:val="single" w:color="000000" w:sz="4" w:space="0"/>
              <w:bottom w:val="single" w:color="000000" w:sz="4" w:space="0"/>
              <w:right w:val="single" w:color="auto" w:sz="4" w:space="0"/>
            </w:tcBorders>
            <w:vAlign w:val="center"/>
          </w:tcPr>
          <w:p/>
        </w:tc>
        <w:tc>
          <w:tcPr>
            <w:tcW w:w="1029" w:type="dxa"/>
            <w:tcBorders>
              <w:top w:val="single" w:color="000000" w:sz="4" w:space="0"/>
              <w:left w:val="single" w:color="auto"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bCs/>
                <w:sz w:val="28"/>
                <w:szCs w:val="28"/>
              </w:rPr>
              <w:t>技术</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bCs/>
                <w:sz w:val="28"/>
                <w:szCs w:val="28"/>
              </w:rPr>
              <w:t>水平</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rPr>
                <w:rFonts w:hint="eastAsia" w:ascii="仿宋_GB2312" w:eastAsia="仿宋_GB2312" w:cs="Times New Roman"/>
                <w:sz w:val="28"/>
                <w:szCs w:val="28"/>
              </w:rPr>
            </w:pPr>
            <w:r>
              <w:rPr>
                <w:rFonts w:hint="eastAsia" w:ascii="仿宋_GB2312" w:eastAsia="仿宋_GB2312" w:cs="Times New Roman"/>
                <w:bCs/>
                <w:sz w:val="28"/>
                <w:szCs w:val="28"/>
              </w:rPr>
              <w:t>投标人发表过清洁生产、环境保护相关文章，应在正式出版发行的本行业刊物或大学本科院校主办的学术刊物上发表过的，每提供一篇得</w:t>
            </w:r>
            <w:r>
              <w:rPr>
                <w:rFonts w:hint="eastAsia" w:ascii="仿宋_GB2312" w:eastAsia="仿宋_GB2312" w:cs="Times New Roman"/>
                <w:bCs/>
                <w:sz w:val="28"/>
                <w:szCs w:val="28"/>
                <w:lang w:val="en-US" w:eastAsia="zh-CN"/>
              </w:rPr>
              <w:t>4</w:t>
            </w:r>
            <w:r>
              <w:rPr>
                <w:rFonts w:hint="eastAsia" w:ascii="仿宋_GB2312" w:eastAsia="仿宋_GB2312" w:cs="Times New Roman"/>
                <w:bCs/>
                <w:sz w:val="28"/>
                <w:szCs w:val="28"/>
              </w:rPr>
              <w:t>分，满分</w:t>
            </w:r>
            <w:r>
              <w:rPr>
                <w:rFonts w:hint="eastAsia" w:ascii="仿宋_GB2312" w:eastAsia="仿宋_GB2312" w:cs="Times New Roman"/>
                <w:bCs/>
                <w:sz w:val="28"/>
                <w:szCs w:val="28"/>
                <w:lang w:val="en-US" w:eastAsia="zh-CN"/>
              </w:rPr>
              <w:t>8</w:t>
            </w:r>
            <w:r>
              <w:rPr>
                <w:rFonts w:hint="eastAsia" w:ascii="仿宋_GB2312" w:eastAsia="仿宋_GB2312" w:cs="Times New Roman"/>
                <w:bCs/>
                <w:sz w:val="28"/>
                <w:szCs w:val="28"/>
              </w:rPr>
              <w:t>分。须提供佐证材料复印件或中国知网截图。未提供证明材料不得分。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lang w:eastAsia="zh-CN"/>
              </w:rPr>
            </w:pPr>
            <w:r>
              <w:rPr>
                <w:rFonts w:hint="eastAsia" w:ascii="仿宋_GB2312" w:eastAsia="仿宋_GB2312" w:cs="Times New Roman"/>
                <w:bCs/>
                <w:sz w:val="28"/>
                <w:szCs w:val="2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restart"/>
            <w:tcBorders>
              <w:top w:val="single" w:color="000000" w:sz="4" w:space="0"/>
              <w:left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F2</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商务</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评分</w:t>
            </w:r>
          </w:p>
          <w:p>
            <w:pPr>
              <w:spacing w:line="336" w:lineRule="auto"/>
              <w:ind w:firstLine="0" w:firstLineChars="0"/>
              <w:jc w:val="center"/>
              <w:rPr>
                <w:rFonts w:hint="eastAsia" w:ascii="仿宋_GB2312" w:eastAsia="仿宋_GB2312" w:cs="Times New Roman"/>
                <w:b/>
                <w:sz w:val="28"/>
                <w:szCs w:val="28"/>
              </w:rPr>
            </w:pPr>
            <w:r>
              <w:rPr>
                <w:rFonts w:hint="eastAsia" w:ascii="仿宋_GB2312" w:eastAsia="仿宋_GB2312" w:cs="Times New Roman"/>
                <w:sz w:val="28"/>
                <w:szCs w:val="28"/>
              </w:rPr>
              <w:t>（25分）</w:t>
            </w:r>
          </w:p>
        </w:tc>
        <w:tc>
          <w:tcPr>
            <w:tcW w:w="1029"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
                <w:sz w:val="28"/>
                <w:szCs w:val="28"/>
              </w:rPr>
            </w:pPr>
            <w:r>
              <w:rPr>
                <w:rFonts w:hint="eastAsia" w:ascii="仿宋_GB2312" w:eastAsia="仿宋_GB2312" w:cs="Times New Roman"/>
                <w:bCs/>
                <w:sz w:val="28"/>
                <w:szCs w:val="28"/>
              </w:rPr>
              <w:t>资质</w:t>
            </w:r>
          </w:p>
        </w:tc>
        <w:tc>
          <w:tcPr>
            <w:tcW w:w="54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36" w:lineRule="auto"/>
              <w:ind w:firstLine="0" w:firstLineChars="0"/>
              <w:rPr>
                <w:rFonts w:hint="eastAsia" w:ascii="仿宋_GB2312" w:eastAsia="仿宋_GB2312" w:cs="Times New Roman"/>
                <w:bCs/>
                <w:sz w:val="28"/>
                <w:szCs w:val="28"/>
              </w:rPr>
            </w:pPr>
            <w:r>
              <w:rPr>
                <w:rFonts w:hint="eastAsia" w:ascii="仿宋_GB2312" w:eastAsia="仿宋_GB2312" w:cs="Times New Roman"/>
                <w:bCs/>
                <w:sz w:val="28"/>
                <w:szCs w:val="28"/>
              </w:rPr>
              <w:t>投标人的技术人员具有国家级清洁生产审核证书，每具有1个的得</w:t>
            </w:r>
            <w:r>
              <w:rPr>
                <w:rFonts w:hint="eastAsia" w:ascii="仿宋_GB2312" w:eastAsia="仿宋_GB2312" w:cs="Times New Roman"/>
                <w:bCs/>
                <w:sz w:val="28"/>
                <w:szCs w:val="28"/>
                <w:lang w:val="en-US" w:eastAsia="zh-CN"/>
              </w:rPr>
              <w:t>3</w:t>
            </w:r>
            <w:r>
              <w:rPr>
                <w:rFonts w:hint="eastAsia" w:ascii="仿宋_GB2312" w:eastAsia="仿宋_GB2312" w:cs="Times New Roman"/>
                <w:bCs/>
                <w:sz w:val="28"/>
                <w:szCs w:val="28"/>
              </w:rPr>
              <w:t>分，满分</w:t>
            </w:r>
            <w:r>
              <w:rPr>
                <w:rFonts w:hint="eastAsia" w:ascii="仿宋_GB2312" w:eastAsia="仿宋_GB2312" w:cs="Times New Roman"/>
                <w:bCs/>
                <w:sz w:val="28"/>
                <w:szCs w:val="28"/>
                <w:lang w:val="en-US" w:eastAsia="zh-CN"/>
              </w:rPr>
              <w:t>9</w:t>
            </w:r>
            <w:r>
              <w:rPr>
                <w:rFonts w:hint="eastAsia" w:ascii="仿宋_GB2312" w:eastAsia="仿宋_GB2312" w:cs="Times New Roman"/>
                <w:bCs/>
                <w:sz w:val="28"/>
                <w:szCs w:val="28"/>
              </w:rPr>
              <w:t>分。须提供有效证书复印件。未提供的不得分。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lang w:eastAsia="zh-CN"/>
              </w:rPr>
            </w:pPr>
            <w:r>
              <w:rPr>
                <w:rFonts w:hint="eastAsia" w:ascii="仿宋_GB2312" w:eastAsia="仿宋_GB2312" w:cs="Times New Roman"/>
                <w:bCs/>
                <w:sz w:val="28"/>
                <w:szCs w:val="2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continue"/>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bCs/>
                <w:sz w:val="28"/>
                <w:szCs w:val="28"/>
              </w:rPr>
              <w:t>管理</w:t>
            </w:r>
          </w:p>
        </w:tc>
        <w:tc>
          <w:tcPr>
            <w:tcW w:w="54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36" w:lineRule="auto"/>
              <w:ind w:firstLine="0" w:firstLineChars="0"/>
              <w:rPr>
                <w:rFonts w:hint="eastAsia" w:ascii="仿宋_GB2312" w:eastAsia="仿宋_GB2312" w:cs="Times New Roman"/>
                <w:bCs/>
                <w:sz w:val="28"/>
                <w:szCs w:val="28"/>
              </w:rPr>
            </w:pPr>
            <w:r>
              <w:rPr>
                <w:rFonts w:hint="eastAsia" w:ascii="仿宋_GB2312" w:eastAsia="仿宋_GB2312" w:cs="Times New Roman"/>
                <w:bCs/>
                <w:sz w:val="28"/>
                <w:szCs w:val="28"/>
              </w:rPr>
              <w:t>通过ISO9001质量管理体系认证的得</w:t>
            </w:r>
            <w:r>
              <w:rPr>
                <w:rFonts w:hint="eastAsia" w:ascii="仿宋_GB2312" w:eastAsia="仿宋_GB2312" w:cs="Times New Roman"/>
                <w:bCs/>
                <w:sz w:val="28"/>
                <w:szCs w:val="28"/>
                <w:lang w:val="en-US" w:eastAsia="zh-CN"/>
              </w:rPr>
              <w:t>4</w:t>
            </w:r>
            <w:r>
              <w:rPr>
                <w:rFonts w:hint="eastAsia" w:ascii="仿宋_GB2312" w:eastAsia="仿宋_GB2312" w:cs="Times New Roman"/>
                <w:bCs/>
                <w:sz w:val="28"/>
                <w:szCs w:val="28"/>
              </w:rPr>
              <w:t>分。须提供有效证书复印件。未提供的不得分。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lang w:eastAsia="zh-CN"/>
              </w:rPr>
            </w:pPr>
            <w:r>
              <w:rPr>
                <w:rFonts w:hint="eastAsia" w:ascii="仿宋_GB2312" w:eastAsia="仿宋_GB2312" w:cs="Times New Roman"/>
                <w:bCs/>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continue"/>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sz w:val="28"/>
                <w:szCs w:val="28"/>
              </w:rPr>
              <w:t>业务</w:t>
            </w:r>
          </w:p>
        </w:tc>
        <w:tc>
          <w:tcPr>
            <w:tcW w:w="54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36" w:lineRule="auto"/>
              <w:ind w:firstLine="0" w:firstLineChars="0"/>
              <w:rPr>
                <w:rFonts w:hint="eastAsia" w:ascii="仿宋_GB2312" w:eastAsia="仿宋_GB2312" w:cs="Times New Roman"/>
                <w:bCs/>
                <w:sz w:val="28"/>
                <w:szCs w:val="28"/>
              </w:rPr>
            </w:pPr>
            <w:r>
              <w:rPr>
                <w:rFonts w:hint="eastAsia" w:ascii="仿宋_GB2312" w:eastAsia="仿宋_GB2312" w:cs="Times New Roman"/>
                <w:bCs/>
                <w:sz w:val="28"/>
                <w:szCs w:val="28"/>
              </w:rPr>
              <w:t>投标人独立承担过清洁生产审核、评估、验收工作的，每提供一项得</w:t>
            </w:r>
            <w:r>
              <w:rPr>
                <w:rFonts w:hint="eastAsia" w:ascii="仿宋_GB2312" w:eastAsia="仿宋_GB2312" w:cs="Times New Roman"/>
                <w:bCs/>
                <w:sz w:val="28"/>
                <w:szCs w:val="28"/>
                <w:lang w:val="en-US" w:eastAsia="zh-CN"/>
              </w:rPr>
              <w:t>4</w:t>
            </w:r>
            <w:r>
              <w:rPr>
                <w:rFonts w:hint="eastAsia" w:ascii="仿宋_GB2312" w:eastAsia="仿宋_GB2312" w:cs="Times New Roman"/>
                <w:bCs/>
                <w:sz w:val="28"/>
                <w:szCs w:val="28"/>
              </w:rPr>
              <w:t>分，满分1</w:t>
            </w:r>
            <w:r>
              <w:rPr>
                <w:rFonts w:hint="eastAsia" w:ascii="仿宋_GB2312" w:eastAsia="仿宋_GB2312" w:cs="Times New Roman"/>
                <w:bCs/>
                <w:sz w:val="28"/>
                <w:szCs w:val="28"/>
                <w:lang w:val="en-US" w:eastAsia="zh-CN"/>
              </w:rPr>
              <w:t>2</w:t>
            </w:r>
            <w:r>
              <w:rPr>
                <w:rFonts w:hint="eastAsia" w:ascii="仿宋_GB2312" w:eastAsia="仿宋_GB2312" w:cs="Times New Roman"/>
                <w:bCs/>
                <w:sz w:val="28"/>
                <w:szCs w:val="28"/>
              </w:rPr>
              <w:t>分，须提供佐证材料复印件。未提供证明材料不得分。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lang w:eastAsia="zh-CN"/>
              </w:rPr>
            </w:pPr>
            <w:r>
              <w:rPr>
                <w:rFonts w:hint="eastAsia" w:ascii="仿宋_GB2312" w:eastAsia="仿宋_GB2312" w:cs="Times New Roman"/>
                <w:bCs/>
                <w:sz w:val="28"/>
                <w:szCs w:val="28"/>
              </w:rPr>
              <w:t>1</w:t>
            </w:r>
            <w:r>
              <w:rPr>
                <w:rFonts w:hint="eastAsia" w:ascii="仿宋_GB2312" w:eastAsia="仿宋_GB2312" w:cs="Times New Roman"/>
                <w:bCs/>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tcBorders>
              <w:top w:val="single" w:color="000000" w:sz="4" w:space="0"/>
              <w:left w:val="single" w:color="000000" w:sz="4" w:space="0"/>
              <w:bottom w:val="single" w:color="000000" w:sz="4" w:space="0"/>
              <w:right w:val="single" w:color="000000" w:sz="4" w:space="0"/>
            </w:tcBorders>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F3</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价格</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评分</w:t>
            </w:r>
          </w:p>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（25分）</w:t>
            </w:r>
          </w:p>
        </w:tc>
        <w:tc>
          <w:tcPr>
            <w:tcW w:w="1029"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sz w:val="28"/>
                <w:szCs w:val="28"/>
              </w:rPr>
            </w:pPr>
            <w:r>
              <w:rPr>
                <w:rFonts w:hint="eastAsia" w:ascii="仿宋_GB2312" w:eastAsia="仿宋_GB2312" w:cs="Times New Roman"/>
                <w:sz w:val="28"/>
                <w:szCs w:val="28"/>
              </w:rPr>
              <w:t>价格</w:t>
            </w:r>
          </w:p>
        </w:tc>
        <w:tc>
          <w:tcPr>
            <w:tcW w:w="5486"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rPr>
                <w:rFonts w:hint="eastAsia" w:ascii="仿宋_GB2312" w:eastAsia="仿宋_GB2312" w:cs="Times New Roman"/>
                <w:b/>
                <w:bCs/>
                <w:sz w:val="28"/>
                <w:szCs w:val="28"/>
              </w:rPr>
            </w:pPr>
            <w:r>
              <w:rPr>
                <w:rFonts w:hint="eastAsia" w:ascii="仿宋_GB2312" w:eastAsia="仿宋_GB2312" w:cs="Times New Roman"/>
                <w:bCs/>
                <w:sz w:val="28"/>
                <w:szCs w:val="28"/>
              </w:rPr>
              <w:t>投标价格最低的投标报价为评标基准价，其价格分为25分。其他投标人的价格由低向高的次序扣分，每排后一位扣5分，即次低价10分、第三低价15分......以此类推，直至为0分为止。（相同报价可并列得分）</w:t>
            </w:r>
          </w:p>
        </w:tc>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line="336" w:lineRule="auto"/>
              <w:ind w:firstLine="0" w:firstLineChars="0"/>
              <w:jc w:val="center"/>
              <w:rPr>
                <w:rFonts w:hint="eastAsia" w:ascii="仿宋_GB2312" w:eastAsia="仿宋_GB2312" w:cs="Times New Roman"/>
                <w:bCs/>
                <w:sz w:val="28"/>
                <w:szCs w:val="28"/>
              </w:rPr>
            </w:pPr>
            <w:r>
              <w:rPr>
                <w:rFonts w:hint="eastAsia" w:ascii="仿宋_GB2312" w:eastAsia="仿宋_GB2312" w:cs="Times New Roman"/>
                <w:bCs/>
                <w:sz w:val="28"/>
                <w:szCs w:val="28"/>
              </w:rPr>
              <w:t>25</w:t>
            </w:r>
          </w:p>
        </w:tc>
      </w:tr>
    </w:tbl>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四</w:t>
      </w:r>
      <w:r>
        <w:rPr>
          <w:rFonts w:hint="eastAsia" w:ascii="仿宋_GB2312" w:eastAsia="仿宋_GB2312" w:cs="仿宋_GB2312"/>
          <w:sz w:val="32"/>
          <w:szCs w:val="32"/>
        </w:rPr>
        <w:t>）中标候选人排列规则顺序如下：</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.按照评标总得分（FA）由高到低顺序排列。</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.评标总得分（FA）相同的，按照评标价（即价格扣除后的投标报价）由低到高顺序排列。</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.评标总得分（FA）且评标价（即价格扣除后的投标报价）相同的并列。</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黑体" w:eastAsia="黑体" w:cs="黑体"/>
          <w:sz w:val="32"/>
          <w:szCs w:val="32"/>
        </w:rPr>
      </w:pPr>
      <w:r>
        <w:rPr>
          <w:rFonts w:hint="eastAsia" w:ascii="黑体" w:eastAsia="黑体" w:cs="黑体"/>
          <w:sz w:val="32"/>
          <w:szCs w:val="32"/>
        </w:rPr>
        <w:t>二、其他规定</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一</w:t>
      </w:r>
      <w:r>
        <w:rPr>
          <w:rFonts w:hint="eastAsia" w:ascii="仿宋_GB2312" w:eastAsia="仿宋_GB2312" w:cs="仿宋_GB2312"/>
          <w:sz w:val="32"/>
          <w:szCs w:val="32"/>
        </w:rPr>
        <w:t>）评标应全程保密且不得透露给任一投标人或与评标工作无关的人员。</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二</w:t>
      </w:r>
      <w:r>
        <w:rPr>
          <w:rFonts w:hint="eastAsia" w:ascii="仿宋_GB2312" w:eastAsia="仿宋_GB2312" w:cs="仿宋_GB2312"/>
          <w:sz w:val="32"/>
          <w:szCs w:val="32"/>
        </w:rPr>
        <w:t>）若投标人有任何试图干扰具体评标事务，其投标无效。</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）其他：无。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Arial"/>
      <w:kern w:val="2"/>
      <w:sz w:val="2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2022-04-12T03:50:48Z</dcterms:created>
  <dc:creator>lenovo</dc:creator>
  <cp:lastModifiedBy>lenovo</cp:lastModifiedBy>
  <dcterms:modified xsi:type="dcterms:W3CDTF">2022-04-12T03:50:56Z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B65E369E05A34F90AA4BFB1ACE0B7120</vt:lpwstr>
  </property>
</Properties>
</file>