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</w:rPr>
        <w:t>采购年度实验室试剂</w:t>
      </w:r>
    </w:p>
    <w:p>
      <w:pPr>
        <w:pStyle w:val="2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</w:rPr>
        <w:t>意向供应商</w:t>
      </w:r>
      <w:bookmarkStart w:id="0" w:name="_Toc532916737"/>
      <w:bookmarkStart w:id="1" w:name="_Toc28405"/>
      <w:r>
        <w:rPr>
          <w:rFonts w:hint="eastAsia" w:asciiTheme="majorEastAsia" w:hAnsiTheme="majorEastAsia" w:eastAsiaTheme="majorEastAsia" w:cstheme="majorEastAsia"/>
          <w:color w:val="auto"/>
        </w:rPr>
        <w:t>公告</w:t>
      </w:r>
      <w:bookmarkEnd w:id="0"/>
      <w:bookmarkEnd w:id="1"/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560"/>
        <w:rPr>
          <w:rFonts w:cs="Times New Roman"/>
        </w:rPr>
      </w:pPr>
    </w:p>
    <w:p>
      <w:pPr>
        <w:ind w:firstLine="2802" w:firstLineChars="1000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采购单位：福建省泉州环境监测中心站</w:t>
      </w:r>
    </w:p>
    <w:p>
      <w:pPr>
        <w:ind w:firstLine="2802" w:firstLineChars="1000"/>
        <w:rPr>
          <w:rFonts w:hint="default" w:ascii="仿宋" w:hAnsi="仿宋" w:eastAsia="仿宋" w:cs="Times New Roman"/>
          <w:b/>
          <w:bCs/>
          <w:sz w:val="28"/>
          <w:szCs w:val="28"/>
          <w:lang w:val="e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</w:t>
      </w:r>
      <w:r>
        <w:rPr>
          <w:rFonts w:ascii="仿宋" w:hAnsi="仿宋" w:eastAsia="仿宋" w:cs="仿宋"/>
          <w:b/>
          <w:bCs/>
          <w:sz w:val="28"/>
          <w:szCs w:val="28"/>
        </w:rPr>
        <w:t>QZHJJC[TW]202</w:t>
      </w:r>
      <w:r>
        <w:rPr>
          <w:rFonts w:hint="default" w:ascii="仿宋" w:hAnsi="仿宋" w:eastAsia="仿宋" w:cs="仿宋"/>
          <w:b/>
          <w:bCs/>
          <w:sz w:val="28"/>
          <w:szCs w:val="28"/>
          <w:lang w:val="en"/>
        </w:rPr>
        <w:t>2</w:t>
      </w:r>
      <w:r>
        <w:rPr>
          <w:rFonts w:ascii="仿宋" w:hAnsi="仿宋" w:eastAsia="仿宋" w:cs="仿宋"/>
          <w:b/>
          <w:bCs/>
          <w:sz w:val="28"/>
          <w:szCs w:val="28"/>
        </w:rPr>
        <w:t>00</w:t>
      </w:r>
      <w:r>
        <w:rPr>
          <w:rFonts w:hint="default" w:ascii="仿宋" w:hAnsi="仿宋" w:eastAsia="仿宋" w:cs="仿宋"/>
          <w:b/>
          <w:bCs/>
          <w:sz w:val="28"/>
          <w:szCs w:val="28"/>
          <w:lang w:val="en"/>
        </w:rPr>
        <w:t>2</w:t>
      </w:r>
    </w:p>
    <w:p>
      <w:pPr>
        <w:ind w:firstLine="2802" w:firstLineChars="10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时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间：二</w:t>
      </w:r>
      <w:r>
        <w:rPr>
          <w:rFonts w:ascii="仿宋" w:hAnsi="仿宋" w:eastAsia="仿宋" w:cs="仿宋"/>
          <w:b/>
          <w:bCs/>
          <w:sz w:val="28"/>
          <w:szCs w:val="28"/>
        </w:rPr>
        <w:t>O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二二年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隶书" w:hAnsi="隶书" w:eastAsia="隶书" w:cs="Times New Roman"/>
          <w:sz w:val="56"/>
          <w:szCs w:val="56"/>
        </w:rPr>
      </w:pPr>
      <w:r>
        <w:rPr>
          <w:rFonts w:hint="eastAsia" w:ascii="隶书" w:hAnsi="隶书" w:eastAsia="隶书" w:cs="隶书"/>
          <w:sz w:val="56"/>
          <w:szCs w:val="56"/>
        </w:rPr>
        <w:t>目录</w:t>
      </w:r>
    </w:p>
    <w:p>
      <w:pPr>
        <w:pStyle w:val="10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>
      <w:pPr>
        <w:rPr>
          <w:rFonts w:cs="Times New Roman"/>
        </w:rPr>
      </w:pPr>
    </w:p>
    <w:p>
      <w:pPr>
        <w:pStyle w:val="10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>
      <w:pPr>
        <w:pStyle w:val="10"/>
        <w:tabs>
          <w:tab w:val="right" w:leader="dot" w:pos="9742"/>
        </w:tabs>
        <w:spacing w:line="500" w:lineRule="exact"/>
        <w:ind w:firstLine="800"/>
        <w:rPr>
          <w:rFonts w:ascii="隶书" w:hAnsi="宋体" w:cs="Times New Roman"/>
          <w:sz w:val="40"/>
          <w:szCs w:val="40"/>
        </w:rPr>
      </w:pPr>
      <w:r>
        <w:rPr>
          <w:rFonts w:hint="eastAsia" w:ascii="隶书" w:hAnsi="宋体" w:cs="隶书"/>
          <w:sz w:val="40"/>
          <w:szCs w:val="40"/>
        </w:rPr>
        <w:t>采购年度</w:t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TOC \o "1-4" \h  \u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fldChar w:fldCharType="begin"/>
      </w:r>
      <w:r>
        <w:instrText xml:space="preserve"> HYPERLINK \l "_Toc532916736"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实验室试剂意向供应商项目</w:t>
      </w:r>
      <w:r>
        <w:rPr>
          <w:rStyle w:val="16"/>
          <w:rFonts w:ascii="隶书" w:hAnsi="宋体" w:cs="Times New Roman"/>
          <w:sz w:val="40"/>
          <w:szCs w:val="40"/>
        </w:rPr>
        <w:tab/>
      </w:r>
      <w:r>
        <w:rPr>
          <w:rStyle w:val="16"/>
          <w:rFonts w:ascii="隶书" w:hAnsi="宋体" w:cs="Times New Roman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_Toc532916737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1</w:t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10"/>
        <w:tabs>
          <w:tab w:val="right" w:leader="dot" w:pos="9742"/>
        </w:tabs>
        <w:spacing w:line="500" w:lineRule="exact"/>
        <w:ind w:firstLine="840" w:firstLineChars="35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"_Toc532916737"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采购文件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_Toc532916737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1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6"/>
        <w:tabs>
          <w:tab w:val="right" w:leader="dot" w:pos="9742"/>
        </w:tabs>
        <w:spacing w:line="500" w:lineRule="exact"/>
        <w:ind w:left="420" w:firstLine="56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"_Toc532916738"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第一章</w:t>
      </w:r>
      <w:r>
        <w:rPr>
          <w:rStyle w:val="16"/>
          <w:rFonts w:ascii="隶书" w:hAnsi="宋体" w:cs="隶书"/>
          <w:sz w:val="40"/>
          <w:szCs w:val="40"/>
        </w:rPr>
        <w:t xml:space="preserve">  </w:t>
      </w:r>
      <w:r>
        <w:rPr>
          <w:rStyle w:val="16"/>
          <w:rFonts w:hint="eastAsia" w:ascii="隶书" w:hAnsi="宋体" w:cs="隶书"/>
          <w:sz w:val="40"/>
          <w:szCs w:val="40"/>
        </w:rPr>
        <w:t>采购邀请函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_Toc532916738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3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6"/>
        <w:tabs>
          <w:tab w:val="right" w:leader="dot" w:pos="9742"/>
        </w:tabs>
        <w:spacing w:line="500" w:lineRule="exact"/>
        <w:ind w:left="420" w:firstLine="560"/>
        <w:rPr>
          <w:rFonts w:ascii="隶书" w:hAnsi="宋体" w:cs="Times New Roman"/>
          <w:sz w:val="40"/>
          <w:szCs w:val="40"/>
        </w:rPr>
      </w:pPr>
      <w:r>
        <w:fldChar w:fldCharType="begin"/>
      </w:r>
      <w:r>
        <w:instrText xml:space="preserve"> HYPERLINK \l "_Toc532916739" </w:instrText>
      </w:r>
      <w:r>
        <w:fldChar w:fldCharType="separate"/>
      </w:r>
      <w:r>
        <w:rPr>
          <w:rStyle w:val="16"/>
          <w:rFonts w:hint="eastAsia" w:ascii="隶书" w:hAnsi="宋体" w:cs="隶书"/>
          <w:sz w:val="40"/>
          <w:szCs w:val="40"/>
        </w:rPr>
        <w:t>第二章</w:t>
      </w:r>
      <w:r>
        <w:rPr>
          <w:rStyle w:val="16"/>
          <w:rFonts w:ascii="隶书" w:hAnsi="宋体" w:cs="隶书"/>
          <w:sz w:val="40"/>
          <w:szCs w:val="40"/>
        </w:rPr>
        <w:t xml:space="preserve">  </w:t>
      </w:r>
      <w:r>
        <w:rPr>
          <w:rStyle w:val="16"/>
          <w:rFonts w:hint="eastAsia" w:ascii="隶书" w:hAnsi="宋体" w:cs="隶书"/>
          <w:sz w:val="40"/>
          <w:szCs w:val="40"/>
        </w:rPr>
        <w:t>供应商须知</w:t>
      </w:r>
      <w:r>
        <w:rPr>
          <w:rFonts w:ascii="隶书" w:hAnsi="宋体" w:cs="Times New Roman"/>
          <w:sz w:val="40"/>
          <w:szCs w:val="40"/>
        </w:rPr>
        <w:tab/>
      </w:r>
      <w:r>
        <w:rPr>
          <w:rFonts w:ascii="隶书" w:hAnsi="宋体" w:cs="隶书"/>
          <w:sz w:val="40"/>
          <w:szCs w:val="40"/>
        </w:rPr>
        <w:fldChar w:fldCharType="begin"/>
      </w:r>
      <w:r>
        <w:rPr>
          <w:rFonts w:ascii="隶书" w:hAnsi="宋体" w:cs="隶书"/>
          <w:sz w:val="40"/>
          <w:szCs w:val="40"/>
        </w:rPr>
        <w:instrText xml:space="preserve"> PAGEREF _Toc532916739 \h </w:instrText>
      </w:r>
      <w:r>
        <w:rPr>
          <w:rFonts w:ascii="隶书" w:hAnsi="宋体" w:cs="隶书"/>
          <w:sz w:val="40"/>
          <w:szCs w:val="40"/>
        </w:rPr>
        <w:fldChar w:fldCharType="separate"/>
      </w:r>
      <w:r>
        <w:rPr>
          <w:rFonts w:ascii="隶书" w:hAnsi="宋体" w:cs="隶书"/>
          <w:sz w:val="40"/>
          <w:szCs w:val="40"/>
        </w:rPr>
        <w:t>4</w:t>
      </w:r>
      <w:r>
        <w:rPr>
          <w:rFonts w:ascii="隶书" w:hAnsi="宋体" w:cs="隶书"/>
          <w:sz w:val="40"/>
          <w:szCs w:val="40"/>
        </w:rPr>
        <w:fldChar w:fldCharType="end"/>
      </w:r>
      <w:r>
        <w:rPr>
          <w:rFonts w:ascii="隶书" w:hAnsi="宋体" w:cs="隶书"/>
          <w:sz w:val="40"/>
          <w:szCs w:val="40"/>
        </w:rPr>
        <w:fldChar w:fldCharType="end"/>
      </w:r>
    </w:p>
    <w:p>
      <w:pPr>
        <w:pStyle w:val="9"/>
        <w:tabs>
          <w:tab w:val="right" w:leader="dot" w:pos="9742"/>
        </w:tabs>
        <w:spacing w:line="500" w:lineRule="exact"/>
        <w:ind w:left="840" w:firstLine="560"/>
        <w:rPr>
          <w:rFonts w:ascii="隶书" w:hAnsi="宋体"/>
          <w:sz w:val="40"/>
          <w:szCs w:val="40"/>
        </w:rPr>
      </w:pPr>
    </w:p>
    <w:p>
      <w:pPr>
        <w:pStyle w:val="9"/>
        <w:tabs>
          <w:tab w:val="right" w:leader="dot" w:pos="9742"/>
        </w:tabs>
        <w:spacing w:line="500" w:lineRule="exact"/>
        <w:ind w:left="840" w:firstLine="800"/>
        <w:rPr>
          <w:rFonts w:ascii="隶书" w:hAnsi="宋体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  <w:r>
        <w:rPr>
          <w:rFonts w:ascii="隶书" w:hAnsi="宋体" w:cs="隶书"/>
          <w:sz w:val="40"/>
          <w:szCs w:val="40"/>
        </w:rPr>
        <w:fldChar w:fldCharType="end"/>
      </w: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</w:pPr>
    </w:p>
    <w:p>
      <w:pPr>
        <w:rPr>
          <w:rFonts w:ascii="隶书" w:hAnsi="宋体" w:eastAsia="隶书" w:cs="Times New Roman"/>
          <w:sz w:val="40"/>
          <w:szCs w:val="40"/>
        </w:rPr>
        <w:sectPr>
          <w:footerReference r:id="rId3" w:type="default"/>
          <w:pgSz w:w="11906" w:h="16838"/>
          <w:pgMar w:top="1304" w:right="1077" w:bottom="1304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3"/>
        <w:spacing w:after="240"/>
        <w:jc w:val="center"/>
        <w:rPr>
          <w:rFonts w:cs="Times New Roman"/>
        </w:rPr>
      </w:pPr>
      <w:bookmarkStart w:id="2" w:name="_Toc532916738"/>
      <w:bookmarkStart w:id="3" w:name="_Toc29546"/>
      <w:r>
        <w:rPr>
          <w:rFonts w:hint="eastAsia" w:cs="宋体"/>
        </w:rPr>
        <w:t>第一章采购邀请</w:t>
      </w:r>
      <w:bookmarkEnd w:id="2"/>
      <w:bookmarkEnd w:id="3"/>
      <w:r>
        <w:rPr>
          <w:rFonts w:hint="eastAsia" w:cs="宋体"/>
        </w:rPr>
        <w:t>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为做好环境监测日常物资储备工作，保障我站环境监测工作顺利进行。</w:t>
      </w:r>
      <w:r>
        <w:rPr>
          <w:rFonts w:hint="eastAsia" w:ascii="仿宋" w:hAnsi="仿宋" w:eastAsia="仿宋" w:cs="宋体"/>
          <w:kern w:val="0"/>
          <w:sz w:val="28"/>
          <w:szCs w:val="28"/>
        </w:rPr>
        <w:t>现</w:t>
      </w:r>
      <w:r>
        <w:rPr>
          <w:rFonts w:hint="eastAsia" w:ascii="仿宋" w:hAnsi="仿宋" w:eastAsia="仿宋"/>
          <w:sz w:val="28"/>
        </w:rPr>
        <w:t>对采购年度实验室试剂意向供应商项目进行报价邀请，本着公平、公正、公开的原则，诚邀符合资质的供应商参与本项目。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凡有意参与本项目的供应商，请于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</w:t>
      </w:r>
      <w:r>
        <w:rPr>
          <w:rFonts w:hint="eastAsia" w:ascii="仿宋" w:hAnsi="仿宋" w:eastAsia="仿宋" w:cs="仿宋"/>
          <w:kern w:val="0"/>
          <w:sz w:val="28"/>
          <w:szCs w:val="28"/>
        </w:rPr>
        <w:t>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sz w:val="28"/>
          <w:szCs w:val="28"/>
        </w:rPr>
        <w:t>时（北京时间）前提交报价及相关资格审查材料，逾期报名或资料不全不予受理。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邮寄地址：泉州市鲤城区新华南路91号 福建省泉州环境监测中心站 A204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联系人与联系电话：林先生，0595-22370646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福建省泉州环境监测中心站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cs="Times New Roman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>
      <w:pPr>
        <w:pStyle w:val="3"/>
        <w:spacing w:after="240"/>
        <w:jc w:val="center"/>
        <w:rPr>
          <w:rFonts w:cs="Times New Roman"/>
        </w:rPr>
      </w:pPr>
      <w:bookmarkStart w:id="4" w:name="_Toc532916739"/>
      <w:bookmarkStart w:id="5" w:name="_Toc1074"/>
      <w:r>
        <w:rPr>
          <w:rFonts w:hint="eastAsia" w:cs="宋体"/>
        </w:rPr>
        <w:t>第二章供应商须知</w:t>
      </w:r>
      <w:bookmarkEnd w:id="4"/>
      <w:bookmarkEnd w:id="5"/>
    </w:p>
    <w:p>
      <w:pPr>
        <w:ind w:firstLine="640" w:firstLineChars="200"/>
        <w:rPr>
          <w:rFonts w:hint="eastAsia"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1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项目名称：采购年度实验室试剂意向供应商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5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2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项目地址：福建省泉州市新华南路</w:t>
      </w:r>
      <w:r>
        <w:rPr>
          <w:rFonts w:ascii="仿宋" w:hAnsi="仿宋" w:eastAsia="仿宋" w:cs="仿宋"/>
          <w:sz w:val="28"/>
          <w:szCs w:val="28"/>
        </w:rPr>
        <w:t>91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fldChar w:fldCharType="begin"/>
      </w:r>
      <w:r>
        <w:rPr>
          <w:rFonts w:ascii="仿宋" w:hAnsi="仿宋" w:eastAsia="仿宋" w:cs="仿宋"/>
          <w:sz w:val="28"/>
          <w:szCs w:val="28"/>
        </w:rPr>
        <w:instrText xml:space="preserve">= 3 \* GB3</w:instrText>
      </w:r>
      <w:r>
        <w:rPr>
          <w:rFonts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服务期限：</w:t>
      </w:r>
      <w:r>
        <w:rPr>
          <w:rFonts w:hint="default" w:ascii="仿宋" w:hAnsi="仿宋" w:eastAsia="仿宋" w:cs="仿宋"/>
          <w:sz w:val="28"/>
          <w:szCs w:val="28"/>
          <w:lang w:val="en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投标人提交的产品质量符合相关国家标准；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采购标的物到货时，供货方与需求方需要当面进行清点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⑤其他要求：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（1）供货时间为收到订单后36小时内，投标人应在投标时明确配送方式(如送货上门等)并承诺送货时间(如:工作日送货、全年无休、节假日正常配送等)，以及收到订单到送达采购单位指定地点所需时间。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中标人根据采购人提供的订单要求，将相应货品按时配送至约定地点，并和采购人员共同完成货物验收和收货确认工作。货物不符合订单要求或者已损坏的，中标人应负责更换，因此而造成的损失由中标人承担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（3）中标人如其未能履行投标时的相关承诺、或提供假冒伪劣货物、或存在和采购单不符的虚假交易、采购人有权取消其协议供货资格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。中标人同时应承诺:采购人提出协议期内订单配送的原始凭证和进销存台账记录查询时，予以全力配合并及时提供完整原始材料。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（4）在协议供货有效期内，中标产品价格或服务等发生较大调整时，中标人可向采购人提出调整申请。对于投标确定的供货目录外的货物，采购人和中标人可通过协商或谈判等方式，对协议供货目录进行补充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（5）货物验收后在质保期内，如发现货物有损坏变质的(供货方引起的)，中标人应负责向原厂更换，如不能更换应退回全额货款，并按照合同规定承担因此而造成的损失。</w:t>
      </w:r>
    </w:p>
    <w:p>
      <w:pPr>
        <w:ind w:firstLine="64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黑体" w:hAnsi="黑体" w:eastAsia="黑体" w:cstheme="minorBidi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theme="minorBidi"/>
          <w:sz w:val="32"/>
          <w:szCs w:val="32"/>
        </w:rPr>
        <w:t>、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本次</w:t>
      </w:r>
      <w:r>
        <w:rPr>
          <w:rFonts w:hint="eastAsia" w:ascii="黑体" w:hAnsi="黑体" w:eastAsia="黑体" w:cstheme="minorBidi"/>
          <w:sz w:val="32"/>
          <w:szCs w:val="32"/>
        </w:rPr>
        <w:t>实验室试剂采购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的货物名称、品牌、规格等</w:t>
      </w:r>
      <w:r>
        <w:rPr>
          <w:rFonts w:hint="eastAsia" w:ascii="黑体" w:hAnsi="黑体" w:eastAsia="黑体" w:cstheme="minorBidi"/>
          <w:sz w:val="32"/>
          <w:szCs w:val="32"/>
        </w:rPr>
        <w:t>详见《报价货物一览表》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《报价货物一览表》</w:t>
      </w:r>
    </w:p>
    <w:tbl>
      <w:tblPr>
        <w:tblStyle w:val="12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436"/>
        <w:gridCol w:w="1435"/>
        <w:gridCol w:w="1568"/>
        <w:gridCol w:w="829"/>
        <w:gridCol w:w="889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1，10菲绕啉（邻菲罗啉，1，10菲罗啉）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1.2-环己二胺四乙酸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25g 97%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3.3-5.5四甲基联苯胺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BR10g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4-（二甲氨基）苯甲醛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Adamas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25g 97%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Sigma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4-氨基苯磺酰胺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N(1-奈基)-乙二胺二盐酸盐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泵油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agilent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吡咯烷二硫代氨基甲酸铵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吡唑啉酮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丙基化试剂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Brooks Rand Lab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1%四乙基硼化钠的氢氧化钾溶液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乙基化试剂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Brooks Rand Lab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 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1%四丙基硼化钠的氢氧化钾溶液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基准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溴甲酚紫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ind10g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溴酸钾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99.99%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次氯酸钠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醋酸钠缓冲溶液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Brooks Rand Lab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大孔径中性树脂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沪试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利尔康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碘酸钾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TCI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99.995%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215929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对氨基苯磺酸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对氨基二甲基苯胺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对二甲氨基苯甲醛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二苯碳酰二肼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10g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二硫化碳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CNW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痕量分析级 500mL 纯度&gt;99.9%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二乙氨基二硫代甲酸钠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凡士林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铬黑T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ind25g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铬酸钾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硅镁型吸附剂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60-100目FCP250g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硅酸镁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60-100目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过硫酸钾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环己二胺四乙酸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磺胺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迪马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ABSOLV 4L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25g 97%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甲基磺酸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100mL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甲基异丁基酮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甲醛缓冲吸收溶液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100mL*10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甲烷磺酸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Adamas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 99%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酒石酸钾纳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酒石酸锑钾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聚乙烯醇磷酸铵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天津氏化学试制研究所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TCI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货号：A0537，25g、纯度99%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一水合.磷酸二氢钠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fisher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S369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硫酸高铁铵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ACS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电子纯4L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硫酸汞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硫酸铝钾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硫酸银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氯胺T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M118820-500g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光谱级25g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氯化亚锡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钼酸铵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100mL*10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硼酸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七水合硫酸亚铁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强酸性阳离子交换树脂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氢氟酸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氢氧化铵(氨水)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氢氧化铵(氨水)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百灵威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28 - 30 wt.% 水溶液, ACS级，500mL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氢氧化铵(氨水)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百灵威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10wt.% 水溶液, HPLC级，100mL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氢氧化纳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药检专用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天津津华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工业级 25kg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环保级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无水硫酸钾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99.99%AR25g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P112584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M118820-500g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S1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无水硫酸铜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无水氯化镁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01283482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五氟苄基溴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百灵威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98%；5g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09-5550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亚甲蓝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sigma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66721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亚硫酸钠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百灵威Amethyst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纯度98%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931184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盐酸副玫瑰苯胺贮备液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天津华特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100mL（ρ=0.2g/100mL）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盐酸肼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盐酸萘乙二胺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氧化镁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95%无水乙醇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乙二胺四乙酸二钠镁盐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冰乙酸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乙酸锌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乙酰丙酮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ABSOLV 4L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异辛烷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ABSOLV 4L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异烟酸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HPLC 4L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北京路桥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2216E培养基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EC培养基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MFC培养基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北京路桥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M-TEC琼脂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品红亚硫酸钠培养基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北京路桥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乳糖蛋白胨半固体培养基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北京路桥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乳糖蛋白胨培养液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BR250g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三氯甲烷（易制毒）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ABSOLV 4L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三氯甲烷（易制毒）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高锰酸钾（易制毒、易制爆）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农残级 4L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工业超纯500ml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盐酸（易制毒）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2.5L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硝酸钾（易制爆）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硝酸银（易制爆）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重铬酸钾（易制爆）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基准100g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重铬酸钾（易制爆）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 500g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高氯酸（易制爆）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 500mL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P112072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pH校准液套装（4.01、7.00、10.01）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WTW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便携式PH计校准液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PHSJ-4A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780605N01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便携式电导率标液1000us/cm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HACH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210542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便携式电导率标液180us/cm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HACH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LZW970099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便携式电导率仪校准液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DDBJ-350F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780405N01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便携式酸度计校准缓冲液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ORION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STARA121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910112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便携式浊度标准液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哈希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5瓶/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货号：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2659505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Brij-35溶液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skalar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——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镀膜液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skalar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A级， 50mL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溶解氧电极清洗校准套装（包括3个膜头、1瓶清洗液、1瓶电解液）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WTW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电解液50mL、洗涤液30mL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合计，元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报价</w:t>
      </w:r>
      <w:r>
        <w:rPr>
          <w:rFonts w:hint="eastAsia" w:ascii="仿宋" w:hAnsi="仿宋" w:eastAsia="仿宋"/>
          <w:sz w:val="28"/>
          <w:szCs w:val="28"/>
          <w:lang w:eastAsia="zh-CN"/>
        </w:rPr>
        <w:t>应按《报价货物一览表》的品牌、规格进行</w:t>
      </w:r>
      <w:r>
        <w:rPr>
          <w:rFonts w:hint="eastAsia" w:ascii="仿宋" w:hAnsi="仿宋" w:eastAsia="仿宋"/>
          <w:sz w:val="28"/>
          <w:szCs w:val="28"/>
        </w:rPr>
        <w:t>分项报价。项目</w:t>
      </w:r>
      <w:r>
        <w:rPr>
          <w:rFonts w:hint="eastAsia" w:ascii="仿宋" w:hAnsi="仿宋" w:eastAsia="仿宋"/>
          <w:sz w:val="28"/>
          <w:szCs w:val="28"/>
          <w:lang w:eastAsia="zh-CN"/>
        </w:rPr>
        <w:t>控制价</w:t>
      </w:r>
      <w:r>
        <w:rPr>
          <w:rFonts w:hint="eastAsia" w:ascii="仿宋" w:hAnsi="仿宋" w:eastAsia="仿宋"/>
          <w:sz w:val="28"/>
          <w:szCs w:val="28"/>
        </w:rPr>
        <w:t>：人民币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4.82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超过</w:t>
      </w:r>
      <w:r>
        <w:rPr>
          <w:rFonts w:hint="eastAsia" w:ascii="仿宋" w:hAnsi="仿宋" w:eastAsia="仿宋"/>
          <w:sz w:val="28"/>
          <w:szCs w:val="28"/>
          <w:lang w:eastAsia="zh-CN"/>
        </w:rPr>
        <w:t>控制</w:t>
      </w:r>
      <w:r>
        <w:rPr>
          <w:rFonts w:hint="eastAsia" w:ascii="仿宋" w:hAnsi="仿宋" w:eastAsia="仿宋"/>
          <w:sz w:val="28"/>
          <w:szCs w:val="28"/>
        </w:rPr>
        <w:t>价为无效报价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2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3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③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法定代表人授权委托书（原件）；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4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④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被授权人（或法定代表人）本人的身份证复印件；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5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⑤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一般纳税人证明；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6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⑥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近六个月任一个月依法纳税和缴纳社保证明材料复印件；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7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⑦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近三年内在经营活动中没有重大违法记录，在“信用中国”无任何处罚记录、无行贿犯罪记录等作出书面承诺；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= 8 \* GB3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⑧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须提供《非药品类易制毒化学品经营备案证明》正本、副本（备案证明内需含易制毒化学品：硫酸、盐酸、三氯甲烷、丙酮、高锰酸钾），提供《危险化学品经营许可证》正本、副本及附页说明（经营许可证内须含易制爆化学品：高氯酸、高锰酸钾、硝酸、硝酸银、硝酸钾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⑨实验室试剂采购项目报价表，详见《报价货物一览表》。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上列证明材料须盖单位公章，报价材料正本一份,副本</w:t>
      </w:r>
      <w:r>
        <w:rPr>
          <w:rFonts w:hint="eastAsia" w:ascii="仿宋" w:hAnsi="仿宋" w:eastAsia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/>
          <w:sz w:val="28"/>
          <w:szCs w:val="28"/>
        </w:rPr>
        <w:t>份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必须装订成册，加盖骑缝章，并</w:t>
      </w:r>
      <w:r>
        <w:rPr>
          <w:rFonts w:ascii="仿宋" w:hAnsi="仿宋" w:eastAsia="仿宋"/>
          <w:sz w:val="28"/>
          <w:szCs w:val="28"/>
        </w:rPr>
        <w:t>密封</w:t>
      </w:r>
      <w:r>
        <w:rPr>
          <w:rFonts w:hint="eastAsia" w:ascii="仿宋" w:hAnsi="仿宋" w:eastAsia="仿宋"/>
          <w:sz w:val="28"/>
          <w:szCs w:val="28"/>
        </w:rPr>
        <w:t>包装。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报价材料应于2022年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bookmarkStart w:id="6" w:name="_GoBack"/>
      <w:bookmarkEnd w:id="6"/>
      <w:r>
        <w:rPr>
          <w:rFonts w:hint="eastAsia" w:ascii="仿宋" w:hAnsi="仿宋" w:eastAsia="仿宋"/>
          <w:sz w:val="28"/>
          <w:szCs w:val="28"/>
        </w:rPr>
        <w:t>日下午17时前（北京时间）之前送至福建省泉州市新华南路91号福建省泉州环境监测中心站A204，逾期报名或资料不全不予受理。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评标工作将参照《中华人民共和国招标投标法》、《中华人民共和国招标投标法实施条例》的规定进行，按照客观、公正、审慎的原则，根据文件规定的评审程序、评标方法和评标标准进行独立评审。评标方法</w:t>
      </w:r>
      <w:r>
        <w:rPr>
          <w:rFonts w:hint="eastAsia" w:ascii="仿宋" w:hAnsi="仿宋" w:eastAsia="仿宋"/>
          <w:sz w:val="28"/>
          <w:szCs w:val="28"/>
          <w:lang w:eastAsia="zh-CN"/>
        </w:rPr>
        <w:t>采用</w:t>
      </w:r>
      <w:r>
        <w:rPr>
          <w:rFonts w:hint="eastAsia" w:ascii="仿宋" w:hAnsi="仿宋" w:eastAsia="仿宋"/>
          <w:sz w:val="28"/>
          <w:szCs w:val="28"/>
        </w:rPr>
        <w:t>最低评标价法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、评审原则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1、具备资格的供应商有3家及以上参与且符合条件情况下，可以组织评审。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2、报价材料满足报价文件全部实质性要求，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价格最低者</w:t>
      </w:r>
      <w:r>
        <w:rPr>
          <w:rFonts w:hint="eastAsia" w:ascii="仿宋" w:hAnsi="仿宋" w:eastAsia="仿宋" w:cs="仿宋"/>
          <w:sz w:val="28"/>
          <w:szCs w:val="28"/>
        </w:rPr>
        <w:t>推荐为意向供应商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、评审事项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本次邀请报价本着公开、公平、公正的原则，由</w:t>
      </w:r>
      <w:r>
        <w:rPr>
          <w:rFonts w:hint="eastAsia" w:ascii="仿宋" w:hAnsi="仿宋" w:eastAsia="仿宋"/>
          <w:sz w:val="28"/>
          <w:szCs w:val="28"/>
          <w:u w:val="none"/>
        </w:rPr>
        <w:t>我站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委托评审专家</w:t>
      </w:r>
      <w:r>
        <w:rPr>
          <w:rFonts w:hint="eastAsia" w:ascii="仿宋" w:hAnsi="仿宋" w:eastAsia="仿宋"/>
          <w:sz w:val="28"/>
          <w:szCs w:val="28"/>
          <w:u w:val="none"/>
        </w:rPr>
        <w:t>进行评定。</w:t>
      </w:r>
      <w:r>
        <w:rPr>
          <w:rFonts w:hint="eastAsia" w:ascii="仿宋" w:hAnsi="仿宋" w:eastAsia="仿宋"/>
          <w:sz w:val="28"/>
          <w:szCs w:val="28"/>
        </w:rPr>
        <w:t>评审结果公示7个工作日无异议后，与我站签订实验室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试剂</w:t>
      </w:r>
      <w:r>
        <w:rPr>
          <w:rFonts w:hint="eastAsia" w:ascii="仿宋" w:hAnsi="仿宋" w:eastAsia="仿宋"/>
          <w:sz w:val="28"/>
          <w:szCs w:val="28"/>
        </w:rPr>
        <w:t>意向供应商合同（协议），合同期为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以实际采购数量为准，验收合格后，按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</w:rPr>
        <w:t>结算，待收到正式发票后15个工作日内付清款项。</w:t>
      </w:r>
    </w:p>
    <w:p>
      <w:pPr>
        <w:ind w:firstLine="640" w:firstLineChars="200"/>
        <w:rPr>
          <w:rFonts w:ascii="仿宋" w:hAnsi="仿宋" w:eastAsia="仿宋"/>
          <w:b/>
          <w:bCs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、本次评</w:t>
      </w:r>
      <w:r>
        <w:rPr>
          <w:rFonts w:hint="eastAsia" w:ascii="黑体" w:hAnsi="黑体" w:eastAsia="黑体"/>
          <w:sz w:val="32"/>
          <w:szCs w:val="32"/>
          <w:lang w:eastAsia="zh-CN"/>
        </w:rPr>
        <w:t>审</w:t>
      </w:r>
      <w:r>
        <w:rPr>
          <w:rFonts w:hint="eastAsia" w:ascii="黑体" w:hAnsi="黑体" w:eastAsia="黑体"/>
          <w:sz w:val="32"/>
          <w:szCs w:val="32"/>
        </w:rPr>
        <w:t>福建省</w:t>
      </w:r>
      <w:r>
        <w:rPr>
          <w:rFonts w:hint="eastAsia" w:ascii="黑体" w:hAnsi="黑体" w:eastAsia="黑体"/>
          <w:sz w:val="32"/>
          <w:szCs w:val="32"/>
          <w:lang w:eastAsia="zh-CN"/>
        </w:rPr>
        <w:t>泉州</w:t>
      </w:r>
      <w:r>
        <w:rPr>
          <w:rFonts w:hint="eastAsia" w:ascii="黑体" w:hAnsi="黑体" w:eastAsia="黑体"/>
          <w:sz w:val="32"/>
          <w:szCs w:val="32"/>
        </w:rPr>
        <w:t>环境监测中心站保留最终解释权。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304" w:right="1077" w:bottom="1304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正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正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文泉驿正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文泉驿正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文泉驿正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68"/>
    <w:rsid w:val="00027104"/>
    <w:rsid w:val="00032773"/>
    <w:rsid w:val="000362D0"/>
    <w:rsid w:val="00042EE0"/>
    <w:rsid w:val="000504FE"/>
    <w:rsid w:val="00050B0D"/>
    <w:rsid w:val="00054A2F"/>
    <w:rsid w:val="00075696"/>
    <w:rsid w:val="00075AF4"/>
    <w:rsid w:val="00081252"/>
    <w:rsid w:val="00083038"/>
    <w:rsid w:val="000842F9"/>
    <w:rsid w:val="000915C2"/>
    <w:rsid w:val="00094308"/>
    <w:rsid w:val="000A20D5"/>
    <w:rsid w:val="000B12E4"/>
    <w:rsid w:val="000C1D2C"/>
    <w:rsid w:val="000C34EC"/>
    <w:rsid w:val="000C3B89"/>
    <w:rsid w:val="000C6B15"/>
    <w:rsid w:val="000D51FF"/>
    <w:rsid w:val="000E0514"/>
    <w:rsid w:val="001039A0"/>
    <w:rsid w:val="0014384A"/>
    <w:rsid w:val="00163BCC"/>
    <w:rsid w:val="001665A4"/>
    <w:rsid w:val="00173A8F"/>
    <w:rsid w:val="00175FBA"/>
    <w:rsid w:val="00184887"/>
    <w:rsid w:val="001907B1"/>
    <w:rsid w:val="001971D0"/>
    <w:rsid w:val="001E4D23"/>
    <w:rsid w:val="001F56B9"/>
    <w:rsid w:val="00202A47"/>
    <w:rsid w:val="00204D30"/>
    <w:rsid w:val="00205786"/>
    <w:rsid w:val="00211D68"/>
    <w:rsid w:val="002125E6"/>
    <w:rsid w:val="0021746E"/>
    <w:rsid w:val="0022191D"/>
    <w:rsid w:val="00225269"/>
    <w:rsid w:val="00263156"/>
    <w:rsid w:val="0026539F"/>
    <w:rsid w:val="00292EA5"/>
    <w:rsid w:val="002A4499"/>
    <w:rsid w:val="002B4DBF"/>
    <w:rsid w:val="002B5669"/>
    <w:rsid w:val="002D6A4A"/>
    <w:rsid w:val="002E6552"/>
    <w:rsid w:val="002F2782"/>
    <w:rsid w:val="002F3468"/>
    <w:rsid w:val="00312390"/>
    <w:rsid w:val="00325634"/>
    <w:rsid w:val="00334B19"/>
    <w:rsid w:val="003406C9"/>
    <w:rsid w:val="00351EA4"/>
    <w:rsid w:val="0037438A"/>
    <w:rsid w:val="00376F3E"/>
    <w:rsid w:val="003A44A5"/>
    <w:rsid w:val="003A75EB"/>
    <w:rsid w:val="003B1DD2"/>
    <w:rsid w:val="003B341A"/>
    <w:rsid w:val="003C4FC6"/>
    <w:rsid w:val="003E3DD8"/>
    <w:rsid w:val="003E71E0"/>
    <w:rsid w:val="003F0B4E"/>
    <w:rsid w:val="003F49D5"/>
    <w:rsid w:val="003F77F4"/>
    <w:rsid w:val="004006B6"/>
    <w:rsid w:val="00401B76"/>
    <w:rsid w:val="00405AD6"/>
    <w:rsid w:val="004113FD"/>
    <w:rsid w:val="00414122"/>
    <w:rsid w:val="00433DBC"/>
    <w:rsid w:val="0044794E"/>
    <w:rsid w:val="00460466"/>
    <w:rsid w:val="00463EE5"/>
    <w:rsid w:val="00471419"/>
    <w:rsid w:val="0047685E"/>
    <w:rsid w:val="00480F45"/>
    <w:rsid w:val="0048306E"/>
    <w:rsid w:val="00484719"/>
    <w:rsid w:val="00496D26"/>
    <w:rsid w:val="004C4D5A"/>
    <w:rsid w:val="004D4C2F"/>
    <w:rsid w:val="004E0DEB"/>
    <w:rsid w:val="004E4951"/>
    <w:rsid w:val="004E533B"/>
    <w:rsid w:val="004F1707"/>
    <w:rsid w:val="004F5355"/>
    <w:rsid w:val="00526C46"/>
    <w:rsid w:val="00527539"/>
    <w:rsid w:val="00532A8A"/>
    <w:rsid w:val="005452F5"/>
    <w:rsid w:val="005460D2"/>
    <w:rsid w:val="005B2591"/>
    <w:rsid w:val="005B2C3E"/>
    <w:rsid w:val="005B5330"/>
    <w:rsid w:val="005B5E33"/>
    <w:rsid w:val="005E6584"/>
    <w:rsid w:val="005F132E"/>
    <w:rsid w:val="005F69D0"/>
    <w:rsid w:val="006125CA"/>
    <w:rsid w:val="00620EA0"/>
    <w:rsid w:val="00621388"/>
    <w:rsid w:val="00621C68"/>
    <w:rsid w:val="00630DB0"/>
    <w:rsid w:val="006364C8"/>
    <w:rsid w:val="006400B3"/>
    <w:rsid w:val="006447A5"/>
    <w:rsid w:val="00650FFF"/>
    <w:rsid w:val="0065730E"/>
    <w:rsid w:val="00682FA7"/>
    <w:rsid w:val="006838C7"/>
    <w:rsid w:val="006B1596"/>
    <w:rsid w:val="006B5E53"/>
    <w:rsid w:val="006D6995"/>
    <w:rsid w:val="00712A1C"/>
    <w:rsid w:val="007258B0"/>
    <w:rsid w:val="007358AF"/>
    <w:rsid w:val="00741A2D"/>
    <w:rsid w:val="00774694"/>
    <w:rsid w:val="0077531C"/>
    <w:rsid w:val="00795FA3"/>
    <w:rsid w:val="00797F56"/>
    <w:rsid w:val="007C5B26"/>
    <w:rsid w:val="007D4CCD"/>
    <w:rsid w:val="007E1764"/>
    <w:rsid w:val="007E6B5C"/>
    <w:rsid w:val="00813A45"/>
    <w:rsid w:val="0082088B"/>
    <w:rsid w:val="0082134E"/>
    <w:rsid w:val="008470B9"/>
    <w:rsid w:val="00847F7C"/>
    <w:rsid w:val="0085341F"/>
    <w:rsid w:val="00853F50"/>
    <w:rsid w:val="008557AD"/>
    <w:rsid w:val="008708CC"/>
    <w:rsid w:val="008736ED"/>
    <w:rsid w:val="00884E39"/>
    <w:rsid w:val="008867C6"/>
    <w:rsid w:val="008A2C29"/>
    <w:rsid w:val="008B3269"/>
    <w:rsid w:val="008B6635"/>
    <w:rsid w:val="008C1D79"/>
    <w:rsid w:val="008D047B"/>
    <w:rsid w:val="008D6CF4"/>
    <w:rsid w:val="008E23FB"/>
    <w:rsid w:val="008E322C"/>
    <w:rsid w:val="008F53D7"/>
    <w:rsid w:val="00952A15"/>
    <w:rsid w:val="009534D4"/>
    <w:rsid w:val="0097276E"/>
    <w:rsid w:val="009847CC"/>
    <w:rsid w:val="0099694E"/>
    <w:rsid w:val="009A083A"/>
    <w:rsid w:val="009B203A"/>
    <w:rsid w:val="009B34FF"/>
    <w:rsid w:val="009B45D3"/>
    <w:rsid w:val="009C5E8D"/>
    <w:rsid w:val="009E2B12"/>
    <w:rsid w:val="00A061E2"/>
    <w:rsid w:val="00A3197A"/>
    <w:rsid w:val="00A33C14"/>
    <w:rsid w:val="00A44E4F"/>
    <w:rsid w:val="00A671CF"/>
    <w:rsid w:val="00A73314"/>
    <w:rsid w:val="00A843F1"/>
    <w:rsid w:val="00A962E2"/>
    <w:rsid w:val="00B032C1"/>
    <w:rsid w:val="00B044B2"/>
    <w:rsid w:val="00B12419"/>
    <w:rsid w:val="00B136D8"/>
    <w:rsid w:val="00B22BA8"/>
    <w:rsid w:val="00B433F2"/>
    <w:rsid w:val="00B46F33"/>
    <w:rsid w:val="00B5027B"/>
    <w:rsid w:val="00B5292F"/>
    <w:rsid w:val="00B667C1"/>
    <w:rsid w:val="00B91B2C"/>
    <w:rsid w:val="00B953F7"/>
    <w:rsid w:val="00BB66C7"/>
    <w:rsid w:val="00BB6FEB"/>
    <w:rsid w:val="00BC7439"/>
    <w:rsid w:val="00BF1D42"/>
    <w:rsid w:val="00BF2FD8"/>
    <w:rsid w:val="00BF50BC"/>
    <w:rsid w:val="00BF7423"/>
    <w:rsid w:val="00BF7865"/>
    <w:rsid w:val="00BF7F61"/>
    <w:rsid w:val="00C0663F"/>
    <w:rsid w:val="00C2742D"/>
    <w:rsid w:val="00C304C1"/>
    <w:rsid w:val="00C37FE2"/>
    <w:rsid w:val="00C42E12"/>
    <w:rsid w:val="00C9032A"/>
    <w:rsid w:val="00CC0410"/>
    <w:rsid w:val="00CC2DC5"/>
    <w:rsid w:val="00CC6110"/>
    <w:rsid w:val="00CE1441"/>
    <w:rsid w:val="00D0789B"/>
    <w:rsid w:val="00D10E52"/>
    <w:rsid w:val="00D45B01"/>
    <w:rsid w:val="00D46042"/>
    <w:rsid w:val="00D56DCC"/>
    <w:rsid w:val="00D73CB5"/>
    <w:rsid w:val="00D82A88"/>
    <w:rsid w:val="00DA5676"/>
    <w:rsid w:val="00DB10B4"/>
    <w:rsid w:val="00DD503A"/>
    <w:rsid w:val="00DD6B16"/>
    <w:rsid w:val="00DE6611"/>
    <w:rsid w:val="00E06D8F"/>
    <w:rsid w:val="00E15B04"/>
    <w:rsid w:val="00E36372"/>
    <w:rsid w:val="00E4434D"/>
    <w:rsid w:val="00E61852"/>
    <w:rsid w:val="00E63441"/>
    <w:rsid w:val="00E6684E"/>
    <w:rsid w:val="00E66DB3"/>
    <w:rsid w:val="00E8212D"/>
    <w:rsid w:val="00ED5915"/>
    <w:rsid w:val="00EF167D"/>
    <w:rsid w:val="00F011F6"/>
    <w:rsid w:val="00F05CC1"/>
    <w:rsid w:val="00F06F3B"/>
    <w:rsid w:val="00F10C0A"/>
    <w:rsid w:val="00F13980"/>
    <w:rsid w:val="00F14BAD"/>
    <w:rsid w:val="00F46E2B"/>
    <w:rsid w:val="00F56A05"/>
    <w:rsid w:val="00F62647"/>
    <w:rsid w:val="00F90BB4"/>
    <w:rsid w:val="00FA0A40"/>
    <w:rsid w:val="00FA4EAA"/>
    <w:rsid w:val="00FB2300"/>
    <w:rsid w:val="00FD2C98"/>
    <w:rsid w:val="00FD4D85"/>
    <w:rsid w:val="00FD68B5"/>
    <w:rsid w:val="00FD72A0"/>
    <w:rsid w:val="00FE787E"/>
    <w:rsid w:val="00FF6914"/>
    <w:rsid w:val="14F762BF"/>
    <w:rsid w:val="17E9C556"/>
    <w:rsid w:val="1DAB12B5"/>
    <w:rsid w:val="33DFA17B"/>
    <w:rsid w:val="4FFECD7B"/>
    <w:rsid w:val="5A7FCB23"/>
    <w:rsid w:val="5B6FFC13"/>
    <w:rsid w:val="5FFB5910"/>
    <w:rsid w:val="6F779981"/>
    <w:rsid w:val="6FDD9540"/>
    <w:rsid w:val="77FD9024"/>
    <w:rsid w:val="7D5D1304"/>
    <w:rsid w:val="7DEB2E38"/>
    <w:rsid w:val="7FDD01C8"/>
    <w:rsid w:val="7FF7E764"/>
    <w:rsid w:val="7FFED8EA"/>
    <w:rsid w:val="A35D7268"/>
    <w:rsid w:val="ABFDB2DD"/>
    <w:rsid w:val="AF3F88D9"/>
    <w:rsid w:val="DB2B7FCB"/>
    <w:rsid w:val="DBEC2491"/>
    <w:rsid w:val="F1FF665D"/>
    <w:rsid w:val="F7F94560"/>
    <w:rsid w:val="FCBE9180"/>
    <w:rsid w:val="FEBFCBFE"/>
    <w:rsid w:val="FECFC37A"/>
    <w:rsid w:val="FF3F34B6"/>
    <w:rsid w:val="FF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color w:val="000080"/>
      <w:sz w:val="84"/>
      <w:szCs w:val="84"/>
    </w:rPr>
  </w:style>
  <w:style w:type="paragraph" w:styleId="3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9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1"/>
    <w:qFormat/>
    <w:uiPriority w:val="99"/>
    <w:pPr>
      <w:spacing w:afterLines="50" w:line="420" w:lineRule="exact"/>
    </w:pPr>
    <w:rPr>
      <w:rFonts w:ascii="Times New Roman" w:hAnsi="Times New Roman" w:eastAsia="仿宋_GB2312" w:cs="Times New Roman"/>
      <w:sz w:val="28"/>
      <w:szCs w:val="28"/>
    </w:rPr>
  </w:style>
  <w:style w:type="paragraph" w:styleId="6">
    <w:name w:val="toc 3"/>
    <w:basedOn w:val="1"/>
    <w:next w:val="1"/>
    <w:semiHidden/>
    <w:qFormat/>
    <w:uiPriority w:val="99"/>
    <w:pPr>
      <w:spacing w:line="320" w:lineRule="exact"/>
      <w:ind w:left="600" w:leftChars="200" w:firstLine="720" w:firstLineChars="200"/>
    </w:pPr>
    <w:rPr>
      <w:rFonts w:eastAsia="隶书"/>
      <w:sz w:val="28"/>
      <w:szCs w:val="2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4"/>
    <w:basedOn w:val="1"/>
    <w:next w:val="1"/>
    <w:semiHidden/>
    <w:qFormat/>
    <w:uiPriority w:val="99"/>
    <w:pPr>
      <w:spacing w:line="420" w:lineRule="exact"/>
      <w:ind w:left="1200" w:leftChars="400" w:firstLine="720" w:firstLineChars="200"/>
    </w:pPr>
    <w:rPr>
      <w:rFonts w:ascii="Times New Roman" w:hAnsi="Times New Roman" w:eastAsia="隶书" w:cs="Times New Roman"/>
      <w:sz w:val="28"/>
      <w:szCs w:val="28"/>
    </w:rPr>
  </w:style>
  <w:style w:type="paragraph" w:styleId="10">
    <w:name w:val="toc 2"/>
    <w:basedOn w:val="1"/>
    <w:next w:val="1"/>
    <w:semiHidden/>
    <w:qFormat/>
    <w:uiPriority w:val="99"/>
    <w:pPr>
      <w:spacing w:line="220" w:lineRule="exact"/>
      <w:ind w:firstLine="720" w:firstLineChars="200"/>
    </w:pPr>
    <w:rPr>
      <w:rFonts w:eastAsia="隶书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qFormat/>
    <w:uiPriority w:val="99"/>
    <w:rPr>
      <w:color w:val="800080"/>
      <w:u w:val="single"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2 Char"/>
    <w:basedOn w:val="14"/>
    <w:link w:val="2"/>
    <w:qFormat/>
    <w:locked/>
    <w:uiPriority w:val="99"/>
    <w:rPr>
      <w:rFonts w:ascii="Arial" w:hAnsi="Arial" w:eastAsia="黑体" w:cs="Arial"/>
      <w:b/>
      <w:bCs/>
      <w:color w:val="000080"/>
      <w:sz w:val="24"/>
      <w:szCs w:val="24"/>
    </w:rPr>
  </w:style>
  <w:style w:type="character" w:customStyle="1" w:styleId="18">
    <w:name w:val="标题 3 Char"/>
    <w:basedOn w:val="14"/>
    <w:link w:val="3"/>
    <w:qFormat/>
    <w:locked/>
    <w:uiPriority w:val="99"/>
    <w:rPr>
      <w:b/>
      <w:bCs/>
      <w:sz w:val="32"/>
      <w:szCs w:val="32"/>
    </w:rPr>
  </w:style>
  <w:style w:type="character" w:customStyle="1" w:styleId="19">
    <w:name w:val="标题 4 Char"/>
    <w:basedOn w:val="14"/>
    <w:link w:val="4"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称呼 Char"/>
    <w:basedOn w:val="14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2">
    <w:name w:val="页眉 Char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3">
    <w:name w:val="页脚 Char"/>
    <w:basedOn w:val="14"/>
    <w:link w:val="7"/>
    <w:qFormat/>
    <w:locked/>
    <w:uiPriority w:val="99"/>
    <w:rPr>
      <w:sz w:val="18"/>
      <w:szCs w:val="18"/>
    </w:rPr>
  </w:style>
  <w:style w:type="paragraph" w:customStyle="1" w:styleId="2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29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0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1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4">
    <w:name w:val="xl7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5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6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7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8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9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仿宋"/>
      <w:kern w:val="0"/>
      <w:sz w:val="24"/>
      <w:szCs w:val="24"/>
    </w:rPr>
  </w:style>
  <w:style w:type="paragraph" w:customStyle="1" w:styleId="40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41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2">
    <w:name w:val="xl7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3">
    <w:name w:val="xl7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4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5">
    <w:name w:val="xl8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6">
    <w:name w:val="xl8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7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1159</Words>
  <Characters>6611</Characters>
  <Lines>55</Lines>
  <Paragraphs>15</Paragraphs>
  <TotalTime>9</TotalTime>
  <ScaleCrop>false</ScaleCrop>
  <LinksUpToDate>false</LinksUpToDate>
  <CharactersWithSpaces>7755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2020-07-16T15:21:00Z</dcterms:created>
  <dc:creator>lenovo</dc:creator>
  <cp:lastModifiedBy>linzuoliang</cp:lastModifiedBy>
  <cp:lastPrinted>2022-09-20T03:14:00Z</cp:lastPrinted>
  <dcterms:modified xsi:type="dcterms:W3CDTF">2022-09-27T17:36:34Z</dcterms:modified>
  <dc:title>采购年度实验室试剂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