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2"/>
          <w:szCs w:val="52"/>
        </w:rPr>
      </w:pPr>
      <w:bookmarkStart w:id="0" w:name="_Toc361311142"/>
      <w:bookmarkStart w:id="1" w:name="_Toc361311027"/>
      <w:bookmarkStart w:id="21" w:name="_GoBack"/>
      <w:bookmarkEnd w:id="21"/>
    </w:p>
    <w:p>
      <w:pPr>
        <w:jc w:val="center"/>
        <w:rPr>
          <w:rFonts w:ascii="宋体" w:hAnsi="宋体" w:cs="宋体"/>
          <w:b/>
          <w:bCs/>
          <w:sz w:val="52"/>
          <w:szCs w:val="52"/>
        </w:rPr>
      </w:pPr>
    </w:p>
    <w:p>
      <w:pPr>
        <w:jc w:val="center"/>
        <w:rPr>
          <w:rFonts w:ascii="宋体" w:hAnsi="宋体" w:cs="宋体"/>
          <w:b/>
          <w:bCs/>
          <w:sz w:val="52"/>
          <w:szCs w:val="52"/>
        </w:rPr>
      </w:pPr>
    </w:p>
    <w:bookmarkEnd w:id="0"/>
    <w:bookmarkEnd w:id="1"/>
    <w:p>
      <w:pPr>
        <w:jc w:val="center"/>
        <w:rPr>
          <w:rFonts w:ascii="方正小标宋简体" w:hAnsi="宋体" w:eastAsia="方正小标宋简体" w:cs="宋体"/>
          <w:sz w:val="52"/>
          <w:szCs w:val="52"/>
        </w:rPr>
      </w:pPr>
      <w:bookmarkStart w:id="2" w:name="_Toc341088032"/>
      <w:r>
        <w:rPr>
          <w:rFonts w:hint="eastAsia" w:ascii="方正小标宋简体" w:hAnsi="宋体" w:eastAsia="方正小标宋简体" w:cs="宋体"/>
          <w:sz w:val="52"/>
          <w:szCs w:val="52"/>
        </w:rPr>
        <w:t>福建省生态环境厅采购项目</w:t>
      </w:r>
    </w:p>
    <w:p>
      <w:pPr>
        <w:jc w:val="center"/>
        <w:rPr>
          <w:rFonts w:ascii="宋体" w:hAnsi="宋体" w:cs="宋体"/>
          <w:b/>
          <w:bCs/>
          <w:sz w:val="52"/>
          <w:szCs w:val="52"/>
        </w:rPr>
      </w:pPr>
    </w:p>
    <w:p>
      <w:pPr>
        <w:ind w:firstLine="2610" w:firstLineChars="500"/>
        <w:rPr>
          <w:rFonts w:ascii="宋体" w:hAnsi="宋体" w:cs="宋体"/>
          <w:b/>
          <w:sz w:val="52"/>
          <w:szCs w:val="52"/>
        </w:rPr>
      </w:pPr>
    </w:p>
    <w:p>
      <w:pPr>
        <w:ind w:firstLine="2600" w:firstLineChars="500"/>
        <w:rPr>
          <w:rFonts w:ascii="方正小标宋简体" w:hAnsi="宋体" w:eastAsia="方正小标宋简体" w:cs="宋体"/>
          <w:bCs/>
          <w:sz w:val="52"/>
          <w:szCs w:val="52"/>
        </w:rPr>
      </w:pPr>
      <w:r>
        <w:rPr>
          <w:rFonts w:hint="eastAsia" w:ascii="方正小标宋简体" w:hAnsi="宋体" w:eastAsia="方正小标宋简体" w:cs="宋体"/>
          <w:bCs/>
          <w:sz w:val="52"/>
          <w:szCs w:val="52"/>
        </w:rPr>
        <w:t>采　购　文　件</w:t>
      </w:r>
    </w:p>
    <w:p>
      <w:pPr>
        <w:spacing w:line="276" w:lineRule="auto"/>
        <w:jc w:val="center"/>
        <w:rPr>
          <w:rStyle w:val="28"/>
          <w:rFonts w:ascii="宋体" w:hAnsi="宋体" w:cs="宋体"/>
          <w:b w:val="0"/>
          <w:color w:val="000000"/>
          <w:sz w:val="36"/>
          <w:szCs w:val="36"/>
        </w:rPr>
      </w:pPr>
    </w:p>
    <w:p>
      <w:pPr>
        <w:spacing w:line="276" w:lineRule="auto"/>
        <w:jc w:val="center"/>
        <w:rPr>
          <w:rStyle w:val="28"/>
          <w:rFonts w:ascii="宋体" w:hAnsi="宋体" w:cs="宋体"/>
          <w:b w:val="0"/>
          <w:color w:val="000000"/>
          <w:sz w:val="36"/>
          <w:szCs w:val="36"/>
        </w:rPr>
      </w:pPr>
    </w:p>
    <w:p>
      <w:pPr>
        <w:spacing w:line="276" w:lineRule="auto"/>
        <w:jc w:val="center"/>
        <w:rPr>
          <w:rStyle w:val="28"/>
          <w:rFonts w:ascii="宋体" w:hAnsi="宋体" w:cs="宋体"/>
          <w:b w:val="0"/>
          <w:color w:val="000000"/>
          <w:sz w:val="36"/>
          <w:szCs w:val="36"/>
        </w:rPr>
      </w:pPr>
    </w:p>
    <w:p>
      <w:pPr>
        <w:spacing w:line="276" w:lineRule="auto"/>
        <w:jc w:val="center"/>
        <w:rPr>
          <w:rStyle w:val="28"/>
          <w:rFonts w:ascii="宋体" w:hAnsi="宋体" w:cs="宋体"/>
          <w:b w:val="0"/>
          <w:color w:val="000000"/>
          <w:sz w:val="36"/>
          <w:szCs w:val="36"/>
        </w:rPr>
      </w:pPr>
    </w:p>
    <w:p>
      <w:pPr>
        <w:pStyle w:val="16"/>
        <w:spacing w:line="360" w:lineRule="auto"/>
        <w:jc w:val="center"/>
        <w:rPr>
          <w:rFonts w:hAnsi="宋体" w:cs="宋体"/>
          <w:sz w:val="32"/>
          <w:szCs w:val="32"/>
        </w:rPr>
      </w:pPr>
      <w:r>
        <w:rPr>
          <w:rFonts w:hint="eastAsia" w:hAnsi="宋体" w:cs="宋体"/>
          <w:b/>
          <w:sz w:val="32"/>
          <w:szCs w:val="32"/>
        </w:rPr>
        <w:t>项目名称：</w:t>
      </w:r>
      <w:r>
        <w:rPr>
          <w:rFonts w:hint="eastAsia" w:hAnsi="宋体" w:cs="宋体"/>
          <w:sz w:val="32"/>
          <w:szCs w:val="32"/>
        </w:rPr>
        <w:t>福建省2023年生态环境项目成果发布会</w:t>
      </w:r>
    </w:p>
    <w:p>
      <w:pPr>
        <w:pStyle w:val="16"/>
        <w:spacing w:line="360" w:lineRule="auto"/>
        <w:rPr>
          <w:rFonts w:hAnsi="宋体" w:cs="宋体"/>
          <w:sz w:val="36"/>
        </w:rPr>
      </w:pPr>
    </w:p>
    <w:p>
      <w:pPr>
        <w:pStyle w:val="16"/>
        <w:spacing w:line="360" w:lineRule="auto"/>
        <w:rPr>
          <w:rFonts w:hAnsi="宋体" w:cs="宋体"/>
          <w:sz w:val="36"/>
        </w:rPr>
      </w:pPr>
    </w:p>
    <w:p>
      <w:pPr>
        <w:pStyle w:val="16"/>
        <w:spacing w:line="360" w:lineRule="auto"/>
        <w:rPr>
          <w:rFonts w:hAnsi="宋体" w:cs="宋体"/>
          <w:sz w:val="36"/>
        </w:rPr>
      </w:pPr>
    </w:p>
    <w:p>
      <w:pPr>
        <w:pStyle w:val="16"/>
        <w:spacing w:line="360" w:lineRule="auto"/>
        <w:jc w:val="center"/>
        <w:rPr>
          <w:rFonts w:hAnsi="宋体" w:cs="宋体"/>
          <w:b/>
          <w:sz w:val="36"/>
        </w:rPr>
      </w:pPr>
      <w:bookmarkStart w:id="3" w:name="_Hlk135292289"/>
      <w:r>
        <w:rPr>
          <w:rFonts w:hint="eastAsia" w:hAnsi="宋体" w:cs="宋体"/>
          <w:b/>
          <w:bCs/>
          <w:color w:val="000000"/>
          <w:sz w:val="32"/>
        </w:rPr>
        <w:t>福建省生态环境厅</w:t>
      </w:r>
    </w:p>
    <w:bookmarkEnd w:id="3"/>
    <w:p>
      <w:pPr>
        <w:pStyle w:val="16"/>
        <w:spacing w:line="360" w:lineRule="auto"/>
        <w:jc w:val="center"/>
        <w:rPr>
          <w:rFonts w:hAnsi="宋体" w:cs="宋体"/>
          <w:b/>
          <w:sz w:val="32"/>
        </w:rPr>
      </w:pPr>
      <w:r>
        <w:rPr>
          <w:rFonts w:hint="eastAsia" w:hAnsi="宋体" w:cs="宋体"/>
          <w:b/>
          <w:sz w:val="32"/>
        </w:rPr>
        <w:t>二○二三年五月</w:t>
      </w:r>
    </w:p>
    <w:p>
      <w:pPr>
        <w:pStyle w:val="3"/>
        <w:numPr>
          <w:ilvl w:val="0"/>
          <w:numId w:val="0"/>
        </w:numPr>
        <w:spacing w:before="120" w:line="360" w:lineRule="auto"/>
        <w:rPr>
          <w:rFonts w:ascii="仿宋_GB2312" w:hAnsi="宋体" w:eastAsia="仿宋_GB2312"/>
          <w:color w:val="000000"/>
          <w:sz w:val="36"/>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jc w:val="center"/>
        <w:rPr>
          <w:rFonts w:ascii="仿宋_GB2312" w:hAnsi="宋体" w:eastAsia="仿宋_GB2312"/>
          <w:b/>
          <w:sz w:val="32"/>
          <w:szCs w:val="32"/>
        </w:rPr>
      </w:pPr>
    </w:p>
    <w:p>
      <w:pPr>
        <w:jc w:val="center"/>
        <w:rPr>
          <w:rFonts w:ascii="黑体" w:hAnsi="黑体" w:eastAsia="黑体"/>
          <w:b/>
          <w:sz w:val="36"/>
          <w:szCs w:val="32"/>
        </w:rPr>
      </w:pPr>
      <w:r>
        <w:rPr>
          <w:rFonts w:hint="eastAsia" w:ascii="黑体" w:hAnsi="黑体" w:eastAsia="黑体"/>
          <w:b/>
          <w:sz w:val="36"/>
          <w:szCs w:val="32"/>
        </w:rPr>
        <w:t>目 录</w:t>
      </w:r>
    </w:p>
    <w:p>
      <w:pPr>
        <w:jc w:val="center"/>
        <w:rPr>
          <w:rFonts w:ascii="仿宋_GB2312" w:eastAsia="仿宋_GB2312"/>
        </w:rPr>
      </w:pPr>
    </w:p>
    <w:p>
      <w:pPr>
        <w:pStyle w:val="22"/>
        <w:tabs>
          <w:tab w:val="right" w:leader="dot" w:pos="8296"/>
        </w:tabs>
        <w:rPr>
          <w:rFonts w:ascii="黑体" w:hAnsi="黑体" w:eastAsia="黑体" w:cs="宋体"/>
          <w:sz w:val="28"/>
          <w:szCs w:val="28"/>
          <w14:ligatures w14:val="standardContextual"/>
        </w:rPr>
      </w:pPr>
      <w:r>
        <w:rPr>
          <w:rFonts w:hint="eastAsia" w:ascii="黑体" w:hAnsi="黑体" w:eastAsia="黑体"/>
          <w:sz w:val="28"/>
          <w:szCs w:val="28"/>
        </w:rPr>
        <w:fldChar w:fldCharType="begin"/>
      </w:r>
      <w:r>
        <w:rPr>
          <w:rFonts w:hint="eastAsia" w:ascii="黑体" w:hAnsi="黑体" w:eastAsia="黑体"/>
          <w:sz w:val="28"/>
          <w:szCs w:val="28"/>
        </w:rPr>
        <w:instrText xml:space="preserve"> TOC \o "1-3" \h \z \u </w:instrText>
      </w:r>
      <w:r>
        <w:rPr>
          <w:rFonts w:hint="eastAsia" w:ascii="黑体" w:hAnsi="黑体" w:eastAsia="黑体"/>
          <w:sz w:val="28"/>
          <w:szCs w:val="28"/>
        </w:rPr>
        <w:fldChar w:fldCharType="separate"/>
      </w:r>
    </w:p>
    <w:p>
      <w:pPr>
        <w:pStyle w:val="22"/>
        <w:tabs>
          <w:tab w:val="right" w:leader="dot" w:pos="8296"/>
        </w:tabs>
        <w:rPr>
          <w:rFonts w:ascii="黑体" w:hAnsi="黑体" w:eastAsia="黑体" w:cs="宋体"/>
          <w:sz w:val="28"/>
          <w:szCs w:val="28"/>
          <w14:ligatures w14:val="standardContextual"/>
        </w:rPr>
      </w:pPr>
      <w:r>
        <w:fldChar w:fldCharType="begin"/>
      </w:r>
      <w:r>
        <w:instrText xml:space="preserve"> HYPERLINK \l "_Toc135727141" </w:instrText>
      </w:r>
      <w:r>
        <w:fldChar w:fldCharType="separate"/>
      </w:r>
      <w:r>
        <w:rPr>
          <w:rStyle w:val="30"/>
          <w:rFonts w:hint="eastAsia" w:ascii="黑体" w:hAnsi="黑体" w:eastAsia="黑体" w:cs="宋体"/>
          <w:bCs/>
          <w:sz w:val="28"/>
          <w:szCs w:val="28"/>
        </w:rPr>
        <w:t>一</w:t>
      </w:r>
      <w:r>
        <w:rPr>
          <w:rStyle w:val="30"/>
          <w:rFonts w:ascii="黑体" w:hAnsi="黑体" w:eastAsia="黑体" w:cs="宋体"/>
          <w:bCs/>
          <w:sz w:val="28"/>
          <w:szCs w:val="28"/>
        </w:rPr>
        <w:t>、</w:t>
      </w:r>
      <w:r>
        <w:rPr>
          <w:rStyle w:val="30"/>
          <w:rFonts w:hint="eastAsia" w:ascii="黑体" w:hAnsi="黑体" w:eastAsia="黑体" w:cs="宋体"/>
          <w:bCs/>
          <w:sz w:val="28"/>
          <w:szCs w:val="28"/>
        </w:rPr>
        <w:t>采购</w:t>
      </w:r>
      <w:r>
        <w:rPr>
          <w:rStyle w:val="30"/>
          <w:rFonts w:ascii="黑体" w:hAnsi="黑体" w:eastAsia="黑体" w:cs="宋体"/>
          <w:bCs/>
          <w:sz w:val="28"/>
          <w:szCs w:val="28"/>
        </w:rPr>
        <w:t>须知</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_Toc135727141 \h </w:instrText>
      </w:r>
      <w:r>
        <w:rPr>
          <w:rFonts w:ascii="黑体" w:hAnsi="黑体" w:eastAsia="黑体"/>
          <w:sz w:val="28"/>
          <w:szCs w:val="28"/>
        </w:rPr>
        <w:fldChar w:fldCharType="separate"/>
      </w:r>
      <w:r>
        <w:rPr>
          <w:rFonts w:ascii="黑体" w:hAnsi="黑体" w:eastAsia="黑体"/>
          <w:sz w:val="28"/>
          <w:szCs w:val="28"/>
        </w:rPr>
        <w:t>1</w:t>
      </w:r>
      <w:r>
        <w:rPr>
          <w:rFonts w:ascii="黑体" w:hAnsi="黑体" w:eastAsia="黑体"/>
          <w:sz w:val="28"/>
          <w:szCs w:val="28"/>
        </w:rPr>
        <w:fldChar w:fldCharType="end"/>
      </w:r>
      <w:r>
        <w:rPr>
          <w:rFonts w:ascii="黑体" w:hAnsi="黑体" w:eastAsia="黑体"/>
          <w:sz w:val="28"/>
          <w:szCs w:val="28"/>
        </w:rPr>
        <w:fldChar w:fldCharType="end"/>
      </w:r>
    </w:p>
    <w:p>
      <w:pPr>
        <w:pStyle w:val="22"/>
        <w:tabs>
          <w:tab w:val="right" w:leader="dot" w:pos="8296"/>
        </w:tabs>
        <w:rPr>
          <w:rFonts w:ascii="黑体" w:hAnsi="黑体" w:eastAsia="黑体" w:cs="宋体"/>
          <w:sz w:val="28"/>
          <w:szCs w:val="28"/>
          <w14:ligatures w14:val="standardContextual"/>
        </w:rPr>
      </w:pPr>
      <w:r>
        <w:fldChar w:fldCharType="begin"/>
      </w:r>
      <w:r>
        <w:instrText xml:space="preserve"> HYPERLINK \l "_Toc135727142" </w:instrText>
      </w:r>
      <w:r>
        <w:fldChar w:fldCharType="separate"/>
      </w:r>
      <w:r>
        <w:rPr>
          <w:rStyle w:val="30"/>
          <w:rFonts w:hint="eastAsia" w:ascii="黑体" w:hAnsi="黑体" w:eastAsia="黑体" w:cs="宋体"/>
          <w:bCs/>
          <w:sz w:val="28"/>
          <w:szCs w:val="28"/>
        </w:rPr>
        <w:t>二</w:t>
      </w:r>
      <w:r>
        <w:rPr>
          <w:rStyle w:val="30"/>
          <w:rFonts w:ascii="黑体" w:hAnsi="黑体" w:eastAsia="黑体" w:cs="宋体"/>
          <w:bCs/>
          <w:sz w:val="28"/>
          <w:szCs w:val="28"/>
        </w:rPr>
        <w:t>、项目内容及要求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_Toc135727142 \h </w:instrText>
      </w:r>
      <w:r>
        <w:rPr>
          <w:rFonts w:ascii="黑体" w:hAnsi="黑体" w:eastAsia="黑体"/>
          <w:sz w:val="28"/>
          <w:szCs w:val="28"/>
        </w:rPr>
        <w:fldChar w:fldCharType="separate"/>
      </w:r>
      <w:r>
        <w:rPr>
          <w:rFonts w:ascii="黑体" w:hAnsi="黑体" w:eastAsia="黑体"/>
          <w:sz w:val="28"/>
          <w:szCs w:val="28"/>
        </w:rPr>
        <w:t>7</w:t>
      </w:r>
      <w:r>
        <w:rPr>
          <w:rFonts w:ascii="黑体" w:hAnsi="黑体" w:eastAsia="黑体"/>
          <w:sz w:val="28"/>
          <w:szCs w:val="28"/>
        </w:rPr>
        <w:fldChar w:fldCharType="end"/>
      </w:r>
      <w:r>
        <w:rPr>
          <w:rFonts w:ascii="黑体" w:hAnsi="黑体" w:eastAsia="黑体"/>
          <w:sz w:val="28"/>
          <w:szCs w:val="28"/>
        </w:rPr>
        <w:fldChar w:fldCharType="end"/>
      </w:r>
    </w:p>
    <w:p>
      <w:pPr>
        <w:pStyle w:val="22"/>
        <w:tabs>
          <w:tab w:val="right" w:leader="dot" w:pos="8296"/>
        </w:tabs>
        <w:rPr>
          <w:rFonts w:ascii="黑体" w:hAnsi="黑体" w:eastAsia="黑体" w:cs="宋体"/>
          <w:sz w:val="28"/>
          <w:szCs w:val="28"/>
          <w14:ligatures w14:val="standardContextual"/>
        </w:rPr>
      </w:pPr>
      <w:r>
        <w:fldChar w:fldCharType="begin"/>
      </w:r>
      <w:r>
        <w:instrText xml:space="preserve"> HYPERLINK \l "_Toc135727143" </w:instrText>
      </w:r>
      <w:r>
        <w:fldChar w:fldCharType="separate"/>
      </w:r>
      <w:r>
        <w:rPr>
          <w:rStyle w:val="30"/>
          <w:rFonts w:hint="eastAsia" w:ascii="黑体" w:hAnsi="黑体" w:eastAsia="黑体" w:cs="宋体"/>
          <w:bCs/>
          <w:sz w:val="28"/>
          <w:szCs w:val="28"/>
        </w:rPr>
        <w:t>三、</w:t>
      </w:r>
      <w:r>
        <w:rPr>
          <w:rStyle w:val="30"/>
          <w:rFonts w:ascii="黑体" w:hAnsi="黑体" w:eastAsia="黑体" w:cs="宋体"/>
          <w:bCs/>
          <w:sz w:val="28"/>
          <w:szCs w:val="28"/>
        </w:rPr>
        <w:t>合同格式和主要条款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_Toc135727143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22"/>
        <w:tabs>
          <w:tab w:val="right" w:leader="dot" w:pos="8296"/>
        </w:tabs>
        <w:rPr>
          <w:rFonts w:ascii="黑体" w:hAnsi="黑体" w:eastAsia="黑体" w:cs="宋体"/>
          <w:sz w:val="28"/>
          <w:szCs w:val="28"/>
          <w14:ligatures w14:val="standardContextual"/>
        </w:rPr>
      </w:pPr>
      <w:r>
        <w:fldChar w:fldCharType="begin"/>
      </w:r>
      <w:r>
        <w:instrText xml:space="preserve"> HYPERLINK \l "_Toc135727144" </w:instrText>
      </w:r>
      <w:r>
        <w:fldChar w:fldCharType="separate"/>
      </w:r>
      <w:r>
        <w:rPr>
          <w:rStyle w:val="30"/>
          <w:rFonts w:hint="eastAsia" w:ascii="黑体" w:hAnsi="黑体" w:eastAsia="黑体" w:cs="宋体"/>
          <w:bCs/>
          <w:sz w:val="28"/>
          <w:szCs w:val="28"/>
        </w:rPr>
        <w:t>四</w:t>
      </w:r>
      <w:r>
        <w:rPr>
          <w:rStyle w:val="30"/>
          <w:rFonts w:ascii="黑体" w:hAnsi="黑体" w:eastAsia="黑体" w:cs="宋体"/>
          <w:bCs/>
          <w:sz w:val="28"/>
          <w:szCs w:val="28"/>
        </w:rPr>
        <w:t>、附件——报价文件格式</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_Toc135727144 \h </w:instrText>
      </w:r>
      <w:r>
        <w:rPr>
          <w:rFonts w:ascii="黑体" w:hAnsi="黑体" w:eastAsia="黑体"/>
          <w:sz w:val="28"/>
          <w:szCs w:val="28"/>
        </w:rPr>
        <w:fldChar w:fldCharType="separate"/>
      </w:r>
      <w:r>
        <w:rPr>
          <w:rFonts w:ascii="黑体" w:hAnsi="黑体" w:eastAsia="黑体"/>
          <w:sz w:val="28"/>
          <w:szCs w:val="28"/>
        </w:rPr>
        <w:t>14</w:t>
      </w:r>
      <w:r>
        <w:rPr>
          <w:rFonts w:ascii="黑体" w:hAnsi="黑体" w:eastAsia="黑体"/>
          <w:sz w:val="28"/>
          <w:szCs w:val="28"/>
        </w:rPr>
        <w:fldChar w:fldCharType="end"/>
      </w:r>
      <w:r>
        <w:rPr>
          <w:rFonts w:ascii="黑体" w:hAnsi="黑体" w:eastAsia="黑体"/>
          <w:sz w:val="28"/>
          <w:szCs w:val="28"/>
        </w:rPr>
        <w:fldChar w:fldCharType="end"/>
      </w:r>
    </w:p>
    <w:p>
      <w:pPr>
        <w:rPr>
          <w:rFonts w:ascii="仿宋" w:hAnsi="仿宋" w:eastAsia="仿宋"/>
          <w:sz w:val="28"/>
          <w:szCs w:val="28"/>
        </w:rPr>
        <w:sectPr>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sz w:val="28"/>
          <w:szCs w:val="28"/>
        </w:rPr>
        <w:fldChar w:fldCharType="end"/>
      </w:r>
    </w:p>
    <w:bookmarkEnd w:id="2"/>
    <w:p>
      <w:pPr>
        <w:pStyle w:val="3"/>
        <w:numPr>
          <w:ilvl w:val="0"/>
          <w:numId w:val="0"/>
        </w:numPr>
        <w:spacing w:before="120" w:line="360" w:lineRule="auto"/>
        <w:rPr>
          <w:rFonts w:ascii="方正小标宋简体" w:hAnsi="宋体" w:eastAsia="方正小标宋简体" w:cs="宋体"/>
          <w:b w:val="0"/>
          <w:bCs/>
          <w:color w:val="000000"/>
          <w:sz w:val="36"/>
        </w:rPr>
      </w:pPr>
      <w:bookmarkStart w:id="4" w:name="_Toc135727141"/>
      <w:bookmarkStart w:id="5" w:name="_Toc341088034"/>
      <w:r>
        <w:rPr>
          <w:rFonts w:hint="eastAsia" w:ascii="方正小标宋简体" w:hAnsi="宋体" w:eastAsia="方正小标宋简体" w:cs="宋体"/>
          <w:b w:val="0"/>
          <w:bCs/>
          <w:color w:val="000000"/>
          <w:sz w:val="36"/>
        </w:rPr>
        <w:t>一、采购须知</w:t>
      </w:r>
      <w:bookmarkEnd w:id="4"/>
      <w:bookmarkEnd w:id="5"/>
    </w:p>
    <w:p>
      <w:pPr>
        <w:spacing w:line="360" w:lineRule="auto"/>
        <w:jc w:val="center"/>
        <w:rPr>
          <w:rFonts w:ascii="宋体"/>
          <w:sz w:val="32"/>
          <w:szCs w:val="32"/>
        </w:rPr>
      </w:pPr>
      <w:r>
        <w:rPr>
          <w:rFonts w:hint="eastAsia" w:ascii="宋体"/>
          <w:b/>
          <w:bCs/>
          <w:sz w:val="32"/>
          <w:szCs w:val="32"/>
        </w:rPr>
        <w:t>采购须知前附表</w:t>
      </w:r>
    </w:p>
    <w:tbl>
      <w:tblPr>
        <w:tblStyle w:val="2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993"/>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4" w:type="dxa"/>
          </w:tcPr>
          <w:p>
            <w:pPr>
              <w:spacing w:before="156" w:beforeLines="50" w:line="360" w:lineRule="auto"/>
              <w:rPr>
                <w:rFonts w:ascii="宋体" w:hAnsi="宋体"/>
                <w:b/>
                <w:sz w:val="24"/>
                <w:szCs w:val="24"/>
              </w:rPr>
            </w:pPr>
            <w:r>
              <w:rPr>
                <w:rFonts w:hint="eastAsia" w:ascii="宋体" w:hAnsi="宋体"/>
                <w:b/>
                <w:sz w:val="24"/>
                <w:szCs w:val="24"/>
              </w:rPr>
              <w:t>项号</w:t>
            </w:r>
          </w:p>
        </w:tc>
        <w:tc>
          <w:tcPr>
            <w:tcW w:w="993" w:type="dxa"/>
          </w:tcPr>
          <w:p>
            <w:pPr>
              <w:spacing w:before="156" w:beforeLines="50" w:line="360" w:lineRule="auto"/>
              <w:rPr>
                <w:rFonts w:ascii="宋体" w:hAnsi="宋体"/>
                <w:b/>
                <w:sz w:val="24"/>
                <w:szCs w:val="24"/>
              </w:rPr>
            </w:pPr>
            <w:r>
              <w:rPr>
                <w:rFonts w:hint="eastAsia" w:ascii="宋体" w:hAnsi="宋体"/>
                <w:b/>
                <w:sz w:val="24"/>
                <w:szCs w:val="24"/>
              </w:rPr>
              <w:t>条款号</w:t>
            </w:r>
          </w:p>
        </w:tc>
        <w:tc>
          <w:tcPr>
            <w:tcW w:w="7075" w:type="dxa"/>
          </w:tcPr>
          <w:p>
            <w:pPr>
              <w:spacing w:before="156" w:beforeLines="50" w:line="360" w:lineRule="auto"/>
              <w:jc w:val="center"/>
              <w:rPr>
                <w:rFonts w:ascii="宋体" w:hAnsi="宋体"/>
                <w:b/>
                <w:sz w:val="24"/>
                <w:szCs w:val="24"/>
              </w:rPr>
            </w:pPr>
            <w:r>
              <w:rPr>
                <w:rFonts w:hint="eastAsia" w:ascii="宋体" w:hAnsi="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14" w:type="dxa"/>
            <w:vAlign w:val="center"/>
          </w:tcPr>
          <w:p>
            <w:pPr>
              <w:spacing w:line="360" w:lineRule="auto"/>
              <w:rPr>
                <w:rFonts w:ascii="宋体" w:hAnsi="宋体"/>
                <w:sz w:val="24"/>
                <w:szCs w:val="24"/>
              </w:rPr>
            </w:pPr>
            <w:r>
              <w:rPr>
                <w:rFonts w:hint="eastAsia" w:ascii="宋体" w:hAnsi="宋体"/>
                <w:sz w:val="24"/>
                <w:szCs w:val="24"/>
              </w:rPr>
              <w:t>1</w:t>
            </w:r>
          </w:p>
        </w:tc>
        <w:tc>
          <w:tcPr>
            <w:tcW w:w="993" w:type="dxa"/>
            <w:vAlign w:val="center"/>
          </w:tcPr>
          <w:p>
            <w:pPr>
              <w:spacing w:line="360" w:lineRule="auto"/>
              <w:rPr>
                <w:rFonts w:ascii="宋体" w:hAnsi="宋体"/>
                <w:sz w:val="24"/>
                <w:szCs w:val="24"/>
              </w:rPr>
            </w:pPr>
            <w:r>
              <w:rPr>
                <w:rFonts w:hint="eastAsia" w:ascii="宋体" w:hAnsi="宋体"/>
                <w:sz w:val="24"/>
                <w:szCs w:val="24"/>
              </w:rPr>
              <w:t>1.1</w:t>
            </w:r>
          </w:p>
        </w:tc>
        <w:tc>
          <w:tcPr>
            <w:tcW w:w="7075" w:type="dxa"/>
            <w:vAlign w:val="center"/>
          </w:tcPr>
          <w:p>
            <w:pPr>
              <w:spacing w:line="360" w:lineRule="auto"/>
              <w:rPr>
                <w:rFonts w:ascii="宋体" w:hAnsi="宋体" w:cs="宋体"/>
                <w:color w:val="0000FF"/>
                <w:sz w:val="24"/>
                <w:szCs w:val="24"/>
              </w:rPr>
            </w:pPr>
            <w:r>
              <w:rPr>
                <w:rFonts w:hint="eastAsia" w:ascii="宋体" w:hAnsi="宋体" w:cs="宋体"/>
                <w:b/>
                <w:color w:val="000000"/>
                <w:sz w:val="24"/>
                <w:szCs w:val="24"/>
              </w:rPr>
              <w:t>项目</w:t>
            </w:r>
            <w:r>
              <w:rPr>
                <w:rFonts w:hint="eastAsia" w:ascii="宋体" w:hAnsi="宋体" w:cs="宋体"/>
                <w:b/>
                <w:sz w:val="24"/>
                <w:szCs w:val="24"/>
              </w:rPr>
              <w:t>名称：</w:t>
            </w:r>
            <w:r>
              <w:rPr>
                <w:rFonts w:hint="eastAsia" w:ascii="宋体" w:hAnsi="宋体" w:cs="宋体"/>
                <w:sz w:val="24"/>
                <w:szCs w:val="24"/>
              </w:rPr>
              <w:t>福建省2023年生态环境项目成果发布会</w:t>
            </w:r>
          </w:p>
          <w:p>
            <w:pPr>
              <w:spacing w:line="360" w:lineRule="auto"/>
              <w:rPr>
                <w:rFonts w:ascii="宋体" w:hAnsi="宋体"/>
                <w:sz w:val="24"/>
                <w:szCs w:val="24"/>
                <w:u w:val="single"/>
              </w:rPr>
            </w:pPr>
            <w:r>
              <w:rPr>
                <w:rFonts w:hint="eastAsia" w:ascii="宋体" w:hAnsi="宋体" w:cs="宋体"/>
                <w:b/>
                <w:color w:val="000000"/>
                <w:sz w:val="24"/>
                <w:szCs w:val="24"/>
              </w:rPr>
              <w:t>采 购 人：</w:t>
            </w:r>
            <w:r>
              <w:rPr>
                <w:rFonts w:hint="eastAsia" w:ascii="宋体" w:hAnsi="宋体" w:cs="宋体"/>
                <w:sz w:val="24"/>
                <w:szCs w:val="24"/>
              </w:rPr>
              <w:t>福建省生态环境厅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814" w:type="dxa"/>
            <w:vAlign w:val="center"/>
          </w:tcPr>
          <w:p>
            <w:pPr>
              <w:spacing w:line="360" w:lineRule="auto"/>
              <w:rPr>
                <w:rFonts w:ascii="宋体" w:hAnsi="宋体" w:cs="宋体"/>
                <w:sz w:val="24"/>
                <w:szCs w:val="24"/>
              </w:rPr>
            </w:pPr>
            <w:r>
              <w:rPr>
                <w:rFonts w:hint="eastAsia" w:ascii="宋体" w:hAnsi="宋体" w:cs="宋体"/>
                <w:sz w:val="24"/>
                <w:szCs w:val="24"/>
              </w:rPr>
              <w:t>2</w:t>
            </w:r>
          </w:p>
        </w:tc>
        <w:tc>
          <w:tcPr>
            <w:tcW w:w="993" w:type="dxa"/>
            <w:vAlign w:val="center"/>
          </w:tcPr>
          <w:p>
            <w:pPr>
              <w:spacing w:line="360" w:lineRule="auto"/>
              <w:rPr>
                <w:rFonts w:ascii="宋体" w:hAnsi="宋体" w:cs="宋体"/>
                <w:sz w:val="24"/>
                <w:szCs w:val="24"/>
              </w:rPr>
            </w:pPr>
            <w:r>
              <w:rPr>
                <w:rFonts w:hint="eastAsia" w:ascii="宋体" w:hAnsi="宋体" w:cs="宋体"/>
                <w:sz w:val="24"/>
                <w:szCs w:val="24"/>
              </w:rPr>
              <w:t>2.1</w:t>
            </w:r>
          </w:p>
        </w:tc>
        <w:tc>
          <w:tcPr>
            <w:tcW w:w="7075" w:type="dxa"/>
            <w:vAlign w:val="center"/>
          </w:tcPr>
          <w:p>
            <w:pPr>
              <w:spacing w:line="360" w:lineRule="auto"/>
              <w:rPr>
                <w:rFonts w:ascii="宋体" w:hAnsi="宋体" w:cs="宋体"/>
                <w:b/>
                <w:sz w:val="24"/>
                <w:szCs w:val="24"/>
              </w:rPr>
            </w:pPr>
            <w:r>
              <w:rPr>
                <w:rFonts w:hint="eastAsia" w:ascii="宋体" w:hAnsi="宋体" w:cs="宋体"/>
                <w:b/>
                <w:sz w:val="24"/>
                <w:szCs w:val="24"/>
              </w:rPr>
              <w:t>资格标准：</w:t>
            </w:r>
          </w:p>
          <w:p>
            <w:pPr>
              <w:pStyle w:val="41"/>
              <w:numPr>
                <w:ilvl w:val="0"/>
                <w:numId w:val="2"/>
              </w:numPr>
              <w:ind w:firstLine="0" w:firstLineChars="0"/>
              <w:rPr>
                <w:rFonts w:ascii="宋体" w:hAnsi="宋体"/>
                <w:sz w:val="24"/>
                <w:szCs w:val="24"/>
              </w:rPr>
            </w:pPr>
            <w:r>
              <w:rPr>
                <w:rFonts w:hint="eastAsia" w:ascii="宋体" w:hAnsi="宋体"/>
                <w:sz w:val="24"/>
                <w:szCs w:val="24"/>
              </w:rPr>
              <w:t>报价人须具备独立法人资格，持有有效的营业执照（副本）</w:t>
            </w:r>
          </w:p>
          <w:p>
            <w:pPr>
              <w:pStyle w:val="41"/>
              <w:tabs>
                <w:tab w:val="left" w:pos="420"/>
              </w:tabs>
              <w:ind w:firstLine="480"/>
              <w:rPr>
                <w:rFonts w:ascii="宋体" w:hAnsi="宋体"/>
                <w:sz w:val="24"/>
                <w:szCs w:val="24"/>
              </w:rPr>
            </w:pPr>
            <w:r>
              <w:rPr>
                <w:rFonts w:hint="eastAsia" w:ascii="宋体" w:hAnsi="宋体"/>
                <w:sz w:val="24"/>
                <w:szCs w:val="24"/>
              </w:rPr>
              <w:t>2）具有良好的商业信誉和健全的财务会计制度：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p>
            <w:pPr>
              <w:pStyle w:val="41"/>
              <w:tabs>
                <w:tab w:val="left" w:pos="420"/>
              </w:tabs>
              <w:ind w:firstLine="480"/>
              <w:rPr>
                <w:rFonts w:ascii="宋体" w:hAnsi="宋体"/>
                <w:sz w:val="24"/>
                <w:szCs w:val="24"/>
              </w:rPr>
            </w:pPr>
            <w:r>
              <w:rPr>
                <w:rFonts w:hint="eastAsia" w:ascii="宋体" w:hAnsi="宋体"/>
                <w:sz w:val="24"/>
                <w:szCs w:val="24"/>
              </w:rPr>
              <w:t>3）具有履行合同所必需的设备和专业技术能力：①需提供具备履行合同所必需设备和专业技术能力的声明函；②提供满足项目要求的会场效果图。</w:t>
            </w:r>
          </w:p>
          <w:p>
            <w:pPr>
              <w:pStyle w:val="41"/>
              <w:tabs>
                <w:tab w:val="left" w:pos="420"/>
              </w:tabs>
              <w:ind w:firstLine="480"/>
              <w:rPr>
                <w:rFonts w:ascii="宋体" w:hAnsi="宋体"/>
                <w:sz w:val="24"/>
                <w:szCs w:val="24"/>
              </w:rPr>
            </w:pPr>
            <w:r>
              <w:rPr>
                <w:rFonts w:hint="eastAsia" w:ascii="宋体" w:hAnsi="宋体"/>
                <w:sz w:val="24"/>
                <w:szCs w:val="24"/>
              </w:rPr>
              <w:t>4）有依法缴纳税收和社会保障资金的良好记录：①提供投标截止时间前六个月任一个月的依法缴纳税收的凭据；或者提供依法免税的相应证明文件；②提供投标截止时间前六个月任一个月的依法缴纳社会保障资金的凭据；或者提供依法不需要缴纳社会保障资金的相应证明文件。</w:t>
            </w:r>
          </w:p>
          <w:p>
            <w:pPr>
              <w:pStyle w:val="41"/>
              <w:tabs>
                <w:tab w:val="left" w:pos="420"/>
              </w:tabs>
              <w:ind w:firstLine="480"/>
              <w:rPr>
                <w:rFonts w:ascii="宋体" w:hAnsi="宋体"/>
                <w:sz w:val="24"/>
                <w:szCs w:val="24"/>
              </w:rPr>
            </w:pPr>
            <w:r>
              <w:rPr>
                <w:rFonts w:hint="eastAsia" w:ascii="宋体" w:hAnsi="宋体"/>
                <w:sz w:val="24"/>
                <w:szCs w:val="24"/>
              </w:rPr>
              <w:t>5）参加政府采购活动近三年内，在经营活动中没有重大违法记录：需提供参加本项目采购活动前三年内在经营活动中没有重大违法记录的书面声明和通过“信用中国”网站（www.creditchina.gov.cn）、中国政府采购网（www.ccgp.gov.cn）信用信息查询无严重违法失信行为信息记录的打印件（或截图）。</w:t>
            </w:r>
          </w:p>
          <w:p>
            <w:pPr>
              <w:pStyle w:val="41"/>
              <w:numPr>
                <w:ilvl w:val="0"/>
                <w:numId w:val="3"/>
              </w:numPr>
              <w:tabs>
                <w:tab w:val="left" w:pos="420"/>
              </w:tabs>
              <w:ind w:firstLineChars="0"/>
              <w:rPr>
                <w:rFonts w:ascii="宋体" w:hAnsi="宋体"/>
                <w:sz w:val="24"/>
                <w:szCs w:val="24"/>
              </w:rPr>
            </w:pPr>
            <w:r>
              <w:rPr>
                <w:rFonts w:hint="eastAsia" w:ascii="宋体" w:hAnsi="宋体"/>
                <w:sz w:val="24"/>
                <w:szCs w:val="24"/>
              </w:rPr>
              <w:t>本项目不接受联合体参与报价。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restart"/>
            <w:vAlign w:val="center"/>
          </w:tcPr>
          <w:p>
            <w:pPr>
              <w:spacing w:line="360" w:lineRule="auto"/>
              <w:rPr>
                <w:rFonts w:ascii="宋体" w:hAnsi="宋体" w:cs="宋体"/>
                <w:sz w:val="24"/>
                <w:szCs w:val="24"/>
              </w:rPr>
            </w:pPr>
            <w:r>
              <w:rPr>
                <w:rFonts w:hint="eastAsia" w:ascii="宋体" w:hAnsi="宋体" w:cs="宋体"/>
                <w:sz w:val="24"/>
                <w:szCs w:val="24"/>
              </w:rPr>
              <w:t>3</w:t>
            </w:r>
          </w:p>
        </w:tc>
        <w:tc>
          <w:tcPr>
            <w:tcW w:w="993" w:type="dxa"/>
            <w:vAlign w:val="center"/>
          </w:tcPr>
          <w:p>
            <w:pPr>
              <w:spacing w:line="360" w:lineRule="auto"/>
              <w:rPr>
                <w:rFonts w:ascii="宋体" w:hAnsi="宋体" w:cs="宋体"/>
                <w:sz w:val="24"/>
                <w:szCs w:val="24"/>
              </w:rPr>
            </w:pPr>
            <w:r>
              <w:rPr>
                <w:rFonts w:hint="eastAsia" w:ascii="宋体" w:hAnsi="宋体" w:cs="宋体"/>
                <w:sz w:val="24"/>
                <w:szCs w:val="24"/>
              </w:rPr>
              <w:t>3.1</w:t>
            </w:r>
          </w:p>
        </w:tc>
        <w:tc>
          <w:tcPr>
            <w:tcW w:w="7075" w:type="dxa"/>
            <w:vAlign w:val="center"/>
          </w:tcPr>
          <w:p>
            <w:pPr>
              <w:spacing w:line="360" w:lineRule="auto"/>
              <w:rPr>
                <w:rFonts w:ascii="宋体" w:hAnsi="宋体" w:cs="宋体"/>
                <w:bCs/>
                <w:sz w:val="24"/>
                <w:szCs w:val="24"/>
              </w:rPr>
            </w:pPr>
            <w:r>
              <w:rPr>
                <w:rFonts w:hint="eastAsia" w:ascii="宋体" w:hAnsi="宋体" w:cs="宋体"/>
                <w:b/>
                <w:color w:val="000000"/>
                <w:sz w:val="24"/>
                <w:szCs w:val="24"/>
              </w:rPr>
              <w:t>报价文件</w:t>
            </w:r>
            <w:r>
              <w:rPr>
                <w:rFonts w:hint="eastAsia" w:ascii="宋体" w:hAnsi="宋体" w:cs="宋体"/>
                <w:b/>
                <w:sz w:val="24"/>
                <w:szCs w:val="24"/>
              </w:rPr>
              <w:t>递交地址：</w:t>
            </w:r>
            <w:r>
              <w:rPr>
                <w:rFonts w:hint="eastAsia" w:ascii="宋体" w:hAnsi="宋体" w:cs="宋体"/>
                <w:bCs/>
                <w:sz w:val="24"/>
              </w:rPr>
              <w:t>福州市环保路8号福建省生态环境厅1211室</w:t>
            </w:r>
          </w:p>
          <w:p>
            <w:pPr>
              <w:spacing w:line="360" w:lineRule="auto"/>
              <w:rPr>
                <w:rFonts w:ascii="宋体" w:hAnsi="宋体" w:cs="宋体"/>
                <w:color w:val="000000"/>
                <w:sz w:val="24"/>
                <w:szCs w:val="24"/>
              </w:rPr>
            </w:pPr>
            <w:r>
              <w:rPr>
                <w:rFonts w:hint="eastAsia" w:ascii="宋体" w:hAnsi="宋体" w:cs="宋体"/>
                <w:b/>
                <w:sz w:val="24"/>
                <w:szCs w:val="24"/>
              </w:rPr>
              <w:t>接 收 人：</w:t>
            </w:r>
            <w:r>
              <w:rPr>
                <w:rFonts w:hint="eastAsia" w:ascii="宋体" w:hAnsi="宋体" w:cs="宋体"/>
                <w:b/>
                <w:sz w:val="24"/>
                <w:u w:val="single"/>
              </w:rPr>
              <w:t>福建省生态环境厅</w:t>
            </w:r>
          </w:p>
          <w:p>
            <w:pPr>
              <w:spacing w:line="360" w:lineRule="auto"/>
              <w:rPr>
                <w:rFonts w:ascii="宋体" w:hAnsi="宋体" w:cs="宋体"/>
                <w:sz w:val="24"/>
                <w:szCs w:val="24"/>
              </w:rPr>
            </w:pPr>
            <w:r>
              <w:rPr>
                <w:rFonts w:hint="eastAsia" w:ascii="宋体" w:hAnsi="宋体" w:cs="宋体"/>
                <w:b/>
                <w:color w:val="000000"/>
                <w:sz w:val="24"/>
                <w:szCs w:val="24"/>
              </w:rPr>
              <w:t>报价截止时间</w:t>
            </w:r>
            <w:r>
              <w:rPr>
                <w:rFonts w:hint="eastAsia" w:ascii="宋体" w:hAnsi="宋体" w:cs="宋体"/>
                <w:b/>
                <w:sz w:val="24"/>
                <w:szCs w:val="24"/>
              </w:rPr>
              <w:t>：</w:t>
            </w:r>
            <w:r>
              <w:rPr>
                <w:rFonts w:hint="eastAsia" w:ascii="宋体" w:hAnsi="宋体" w:cs="宋体"/>
                <w:b/>
                <w:sz w:val="24"/>
                <w:u w:val="single"/>
              </w:rPr>
              <w:t>［202</w:t>
            </w:r>
            <w:r>
              <w:rPr>
                <w:rFonts w:ascii="宋体" w:hAnsi="宋体" w:cs="宋体"/>
                <w:b/>
                <w:sz w:val="24"/>
                <w:u w:val="single"/>
              </w:rPr>
              <w:t>3</w:t>
            </w:r>
            <w:r>
              <w:rPr>
                <w:rFonts w:hint="eastAsia" w:ascii="宋体" w:hAnsi="宋体" w:cs="宋体"/>
                <w:b/>
                <w:sz w:val="24"/>
                <w:u w:val="single"/>
              </w:rPr>
              <w:t>年</w:t>
            </w:r>
            <w:r>
              <w:rPr>
                <w:rFonts w:ascii="宋体" w:hAnsi="宋体" w:cs="宋体"/>
                <w:b/>
                <w:sz w:val="24"/>
                <w:szCs w:val="24"/>
                <w:u w:val="single"/>
              </w:rPr>
              <w:t>6</w:t>
            </w:r>
            <w:r>
              <w:rPr>
                <w:rFonts w:hint="eastAsia" w:ascii="宋体" w:hAnsi="宋体" w:cs="宋体"/>
                <w:b/>
                <w:sz w:val="24"/>
                <w:szCs w:val="24"/>
                <w:u w:val="single"/>
              </w:rPr>
              <w:t>月</w:t>
            </w:r>
            <w:r>
              <w:rPr>
                <w:rFonts w:ascii="宋体" w:hAnsi="宋体" w:cs="宋体"/>
                <w:b/>
                <w:sz w:val="24"/>
                <w:szCs w:val="24"/>
                <w:u w:val="single"/>
              </w:rPr>
              <w:t>1</w:t>
            </w:r>
            <w:r>
              <w:rPr>
                <w:rFonts w:hint="eastAsia" w:ascii="宋体" w:hAnsi="宋体" w:cs="宋体"/>
                <w:b/>
                <w:sz w:val="24"/>
                <w:szCs w:val="24"/>
                <w:u w:val="single"/>
              </w:rPr>
              <w:t>日</w:t>
            </w:r>
            <w:r>
              <w:rPr>
                <w:rFonts w:ascii="宋体" w:hAnsi="宋体" w:cs="宋体"/>
                <w:b/>
                <w:sz w:val="24"/>
                <w:szCs w:val="24"/>
                <w:u w:val="single"/>
              </w:rPr>
              <w:t>10</w:t>
            </w:r>
            <w:r>
              <w:rPr>
                <w:rFonts w:hint="eastAsia" w:ascii="宋体" w:hAnsi="宋体" w:cs="宋体"/>
                <w:b/>
                <w:sz w:val="24"/>
                <w:szCs w:val="24"/>
                <w:u w:val="single"/>
              </w:rPr>
              <w:t>:</w:t>
            </w:r>
            <w:r>
              <w:rPr>
                <w:rFonts w:ascii="宋体" w:hAnsi="宋体" w:cs="宋体"/>
                <w:b/>
                <w:sz w:val="24"/>
                <w:szCs w:val="24"/>
                <w:u w:val="single"/>
              </w:rPr>
              <w:t>0</w:t>
            </w:r>
            <w:r>
              <w:rPr>
                <w:rFonts w:hint="eastAsia" w:ascii="宋体" w:hAnsi="宋体" w:cs="宋体"/>
                <w:b/>
                <w:sz w:val="24"/>
                <w:szCs w:val="24"/>
                <w:u w:val="single"/>
              </w:rPr>
              <w:t>0</w:t>
            </w:r>
            <w:r>
              <w:rPr>
                <w:rFonts w:hint="eastAsia" w:ascii="宋体" w:hAnsi="宋体" w:cs="宋体"/>
                <w:b/>
                <w:sz w:val="24"/>
                <w:u w:val="single"/>
              </w:rPr>
              <w:t>］</w:t>
            </w:r>
            <w:r>
              <w:rPr>
                <w:rFonts w:hint="eastAsia" w:ascii="宋体" w:hAnsi="宋体" w:cs="宋体"/>
                <w:b/>
                <w:sz w:val="24"/>
                <w:szCs w:val="24"/>
                <w:u w:val="singl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vAlign w:val="center"/>
          </w:tcPr>
          <w:p>
            <w:pPr>
              <w:spacing w:line="360" w:lineRule="auto"/>
              <w:rPr>
                <w:rFonts w:ascii="宋体" w:hAnsi="宋体" w:cs="宋体"/>
                <w:sz w:val="24"/>
                <w:szCs w:val="24"/>
              </w:rPr>
            </w:pPr>
          </w:p>
        </w:tc>
        <w:tc>
          <w:tcPr>
            <w:tcW w:w="993" w:type="dxa"/>
            <w:vAlign w:val="center"/>
          </w:tcPr>
          <w:p>
            <w:pPr>
              <w:spacing w:line="360" w:lineRule="auto"/>
              <w:rPr>
                <w:rFonts w:ascii="宋体" w:hAnsi="宋体" w:cs="宋体"/>
                <w:sz w:val="24"/>
                <w:szCs w:val="24"/>
              </w:rPr>
            </w:pPr>
            <w:r>
              <w:rPr>
                <w:rFonts w:hint="eastAsia" w:ascii="宋体" w:hAnsi="宋体" w:cs="宋体"/>
                <w:sz w:val="24"/>
                <w:szCs w:val="24"/>
              </w:rPr>
              <w:t>3</w:t>
            </w:r>
            <w:r>
              <w:rPr>
                <w:rFonts w:ascii="宋体" w:hAnsi="宋体" w:cs="宋体"/>
                <w:sz w:val="24"/>
                <w:szCs w:val="24"/>
              </w:rPr>
              <w:t>.2</w:t>
            </w:r>
          </w:p>
        </w:tc>
        <w:tc>
          <w:tcPr>
            <w:tcW w:w="7075" w:type="dxa"/>
            <w:vAlign w:val="center"/>
          </w:tcPr>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报价人应严格按采购文件要求的内容逐项填写编制报价文件，有规定格式的按规定格式填写，无规定格式的由报价人自拟；并装订成册。</w:t>
            </w:r>
          </w:p>
          <w:p>
            <w:pPr>
              <w:spacing w:line="360" w:lineRule="auto"/>
              <w:ind w:firstLine="480" w:firstLineChars="200"/>
              <w:rPr>
                <w:rFonts w:ascii="宋体" w:hAnsi="宋体" w:cs="宋体"/>
                <w:bCs/>
                <w:color w:val="000000"/>
                <w:sz w:val="24"/>
                <w:szCs w:val="24"/>
              </w:rPr>
            </w:pPr>
            <w:r>
              <w:rPr>
                <w:rFonts w:ascii="宋体" w:hAnsi="宋体"/>
                <w:sz w:val="24"/>
              </w:rPr>
              <w:t>报价文件不得漏项或虚报，否则将可能导致其报价被拒绝</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14" w:type="dxa"/>
            <w:vMerge w:val="continue"/>
            <w:vAlign w:val="center"/>
          </w:tcPr>
          <w:p>
            <w:pPr>
              <w:spacing w:line="360" w:lineRule="auto"/>
              <w:rPr>
                <w:rFonts w:ascii="宋体" w:hAnsi="宋体" w:cs="宋体"/>
                <w:sz w:val="24"/>
                <w:szCs w:val="24"/>
              </w:rPr>
            </w:pPr>
          </w:p>
        </w:tc>
        <w:tc>
          <w:tcPr>
            <w:tcW w:w="993" w:type="dxa"/>
            <w:vAlign w:val="center"/>
          </w:tcPr>
          <w:p>
            <w:pPr>
              <w:spacing w:line="360" w:lineRule="auto"/>
              <w:rPr>
                <w:rFonts w:ascii="宋体" w:hAnsi="宋体" w:cs="宋体"/>
                <w:sz w:val="24"/>
                <w:szCs w:val="24"/>
              </w:rPr>
            </w:pPr>
            <w:r>
              <w:rPr>
                <w:rFonts w:hint="eastAsia" w:ascii="宋体" w:hAnsi="宋体" w:cs="宋体"/>
                <w:sz w:val="24"/>
                <w:szCs w:val="24"/>
              </w:rPr>
              <w:t>3.</w:t>
            </w:r>
            <w:r>
              <w:rPr>
                <w:rFonts w:ascii="宋体" w:hAnsi="宋体" w:cs="宋体"/>
                <w:sz w:val="24"/>
                <w:szCs w:val="24"/>
              </w:rPr>
              <w:t>3</w:t>
            </w:r>
          </w:p>
        </w:tc>
        <w:tc>
          <w:tcPr>
            <w:tcW w:w="7075" w:type="dxa"/>
            <w:vAlign w:val="center"/>
          </w:tcPr>
          <w:p>
            <w:pPr>
              <w:adjustRightInd w:val="0"/>
              <w:snapToGrid w:val="0"/>
              <w:spacing w:line="360" w:lineRule="auto"/>
              <w:rPr>
                <w:rFonts w:ascii="宋体" w:hAnsi="宋体" w:cs="宋体"/>
                <w:b/>
                <w:color w:val="000000"/>
                <w:sz w:val="24"/>
              </w:rPr>
            </w:pPr>
            <w:r>
              <w:rPr>
                <w:rFonts w:hint="eastAsia" w:ascii="宋体" w:hAnsi="宋体" w:cs="宋体"/>
                <w:b/>
                <w:color w:val="000000"/>
                <w:sz w:val="24"/>
              </w:rPr>
              <w:t>项目预算价：（超过预算价的报价为无效报价）</w:t>
            </w:r>
          </w:p>
          <w:p>
            <w:pPr>
              <w:adjustRightInd w:val="0"/>
              <w:snapToGrid w:val="0"/>
              <w:spacing w:line="360" w:lineRule="auto"/>
              <w:rPr>
                <w:rFonts w:ascii="宋体" w:hAnsi="宋体" w:cs="宋体"/>
                <w:sz w:val="24"/>
              </w:rPr>
            </w:pPr>
            <w:r>
              <w:rPr>
                <w:rFonts w:hint="eastAsia" w:ascii="宋体" w:hAnsi="宋体" w:cs="宋体"/>
                <w:sz w:val="24"/>
              </w:rPr>
              <w:t>人民币</w:t>
            </w:r>
            <w:r>
              <w:rPr>
                <w:rFonts w:hint="eastAsia" w:ascii="宋体" w:hAnsi="宋体" w:cs="宋体"/>
                <w:sz w:val="24"/>
                <w:u w:val="single"/>
              </w:rPr>
              <w:t>45860</w:t>
            </w:r>
            <w:r>
              <w:rPr>
                <w:rFonts w:ascii="宋体" w:hAnsi="宋体" w:cs="宋体"/>
                <w:sz w:val="24"/>
                <w:u w:val="single"/>
              </w:rPr>
              <w:t>0</w:t>
            </w:r>
            <w:r>
              <w:rPr>
                <w:rFonts w:hint="eastAsia" w:ascii="宋体" w:hAnsi="宋体" w:cs="宋体"/>
                <w:sz w:val="24"/>
                <w:u w:val="single"/>
              </w:rPr>
              <w:t xml:space="preserve">元 </w:t>
            </w:r>
            <w:r>
              <w:rPr>
                <w:rFonts w:hint="eastAsia" w:ascii="宋体" w:hAnsi="宋体" w:cs="宋体"/>
                <w:sz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Align w:val="center"/>
          </w:tcPr>
          <w:p>
            <w:pPr>
              <w:spacing w:line="360" w:lineRule="auto"/>
              <w:rPr>
                <w:rFonts w:ascii="宋体" w:hAnsi="宋体" w:cs="宋体"/>
                <w:sz w:val="24"/>
                <w:szCs w:val="24"/>
              </w:rPr>
            </w:pPr>
            <w:r>
              <w:rPr>
                <w:rFonts w:hint="eastAsia" w:ascii="宋体" w:hAnsi="宋体" w:cs="宋体"/>
                <w:sz w:val="24"/>
                <w:szCs w:val="24"/>
              </w:rPr>
              <w:t>4</w:t>
            </w:r>
          </w:p>
        </w:tc>
        <w:tc>
          <w:tcPr>
            <w:tcW w:w="993" w:type="dxa"/>
            <w:vAlign w:val="center"/>
          </w:tcPr>
          <w:p>
            <w:pPr>
              <w:spacing w:line="360" w:lineRule="auto"/>
              <w:rPr>
                <w:rFonts w:ascii="宋体" w:hAnsi="宋体" w:cs="宋体"/>
                <w:sz w:val="24"/>
                <w:szCs w:val="24"/>
              </w:rPr>
            </w:pPr>
            <w:r>
              <w:rPr>
                <w:rFonts w:hint="eastAsia" w:ascii="宋体" w:hAnsi="宋体" w:cs="宋体"/>
                <w:sz w:val="24"/>
                <w:szCs w:val="24"/>
              </w:rPr>
              <w:t>4.1</w:t>
            </w:r>
          </w:p>
        </w:tc>
        <w:tc>
          <w:tcPr>
            <w:tcW w:w="7075" w:type="dxa"/>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报价文件：</w:t>
            </w:r>
            <w:r>
              <w:rPr>
                <w:rFonts w:hint="eastAsia" w:ascii="宋体" w:hAnsi="宋体" w:cs="宋体"/>
                <w:b/>
                <w:sz w:val="24"/>
                <w:szCs w:val="24"/>
              </w:rPr>
              <w:t>正本一份，副本三份。</w:t>
            </w:r>
            <w:r>
              <w:rPr>
                <w:rFonts w:hint="eastAsia" w:ascii="宋体" w:hAnsi="宋体" w:cs="宋体"/>
                <w:color w:val="000000"/>
                <w:sz w:val="24"/>
              </w:rPr>
              <w:t>报价文件用A4幅面纸张打印装订，应编制封面、目录、页码，装订成册，并加盖骑缝章，副本可以用正本的完整复印件，并在封面标明“正本”、“副本”字样。正本与副本如有不一致，则以正本为准。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restart"/>
            <w:vAlign w:val="center"/>
          </w:tcPr>
          <w:p>
            <w:pPr>
              <w:spacing w:line="360" w:lineRule="auto"/>
              <w:rPr>
                <w:rFonts w:ascii="宋体" w:hAnsi="宋体" w:cs="宋体"/>
                <w:sz w:val="24"/>
                <w:szCs w:val="24"/>
              </w:rPr>
            </w:pPr>
            <w:r>
              <w:rPr>
                <w:rFonts w:hint="eastAsia" w:ascii="宋体" w:hAnsi="宋体" w:cs="宋体"/>
                <w:sz w:val="24"/>
                <w:szCs w:val="24"/>
              </w:rPr>
              <w:t>5</w:t>
            </w:r>
          </w:p>
        </w:tc>
        <w:tc>
          <w:tcPr>
            <w:tcW w:w="993" w:type="dxa"/>
            <w:vAlign w:val="center"/>
          </w:tcPr>
          <w:p>
            <w:pPr>
              <w:spacing w:line="360" w:lineRule="auto"/>
              <w:rPr>
                <w:rFonts w:ascii="宋体" w:hAnsi="宋体" w:cs="宋体"/>
                <w:sz w:val="24"/>
                <w:szCs w:val="24"/>
              </w:rPr>
            </w:pPr>
            <w:r>
              <w:rPr>
                <w:rFonts w:hint="eastAsia" w:ascii="宋体" w:hAnsi="宋体" w:cs="宋体"/>
                <w:sz w:val="24"/>
                <w:szCs w:val="24"/>
              </w:rPr>
              <w:t>5.1</w:t>
            </w:r>
          </w:p>
        </w:tc>
        <w:tc>
          <w:tcPr>
            <w:tcW w:w="7075" w:type="dxa"/>
            <w:vAlign w:val="center"/>
          </w:tcPr>
          <w:p>
            <w:pPr>
              <w:adjustRightInd w:val="0"/>
              <w:snapToGrid w:val="0"/>
              <w:spacing w:line="480" w:lineRule="exact"/>
              <w:rPr>
                <w:rFonts w:ascii="宋体" w:hAnsi="Times New Roman"/>
                <w:b/>
                <w:sz w:val="24"/>
                <w:szCs w:val="24"/>
              </w:rPr>
            </w:pPr>
            <w:r>
              <w:rPr>
                <w:rFonts w:hint="eastAsia" w:ascii="宋体" w:hAnsi="宋体" w:cs="宋体"/>
                <w:b/>
                <w:sz w:val="24"/>
                <w:szCs w:val="24"/>
              </w:rPr>
              <w:t>评估原则及方法：</w:t>
            </w:r>
            <w:r>
              <w:rPr>
                <w:rFonts w:hint="eastAsia" w:ascii="宋体"/>
                <w:sz w:val="24"/>
              </w:rPr>
              <w:t>综合评分法</w:t>
            </w:r>
          </w:p>
          <w:p>
            <w:pPr>
              <w:adjustRightInd w:val="0"/>
              <w:snapToGrid w:val="0"/>
              <w:spacing w:line="480" w:lineRule="exact"/>
              <w:ind w:firstLine="480" w:firstLineChars="200"/>
              <w:rPr>
                <w:rFonts w:ascii="宋体"/>
                <w:bCs/>
                <w:sz w:val="24"/>
              </w:rPr>
            </w:pPr>
            <w:r>
              <w:rPr>
                <w:rFonts w:hint="eastAsia" w:ascii="宋体"/>
                <w:bCs/>
                <w:sz w:val="24"/>
              </w:rPr>
              <w:t>对所有合格供应商从技术、报价部分分别进行评议并评分，并汇总出技术及报价部分的综合得分，</w:t>
            </w:r>
            <w:bookmarkStart w:id="6" w:name="_Hlk135738871"/>
            <w:r>
              <w:rPr>
                <w:rFonts w:hint="eastAsia" w:ascii="宋体"/>
                <w:bCs/>
                <w:sz w:val="24"/>
              </w:rPr>
              <w:t>综合得分最高</w:t>
            </w:r>
            <w:bookmarkEnd w:id="6"/>
            <w:r>
              <w:rPr>
                <w:rFonts w:hint="eastAsia" w:ascii="宋体"/>
                <w:bCs/>
                <w:sz w:val="24"/>
              </w:rPr>
              <w:t>的供应商将被推荐为第一成交候选供应商，综合得分第二高的供应商将被推荐为第二成交候选供应商，综合得分第三高的供应商将被推荐为第三成交候选供应商。如果出现相同的综合得分，则其中最终报价总价低的供应商将被排序在前；若综合得分和最终报价总价仍相同，则其中技术部分得分高的供应商将被排序在前；若前述情况仍然出现相同，则由评标小组全员记名投票表决，得票多的供应商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vAlign w:val="center"/>
          </w:tcPr>
          <w:p>
            <w:pPr>
              <w:spacing w:line="360" w:lineRule="auto"/>
              <w:rPr>
                <w:rFonts w:ascii="宋体" w:hAnsi="宋体" w:cs="宋体"/>
                <w:sz w:val="24"/>
                <w:szCs w:val="24"/>
              </w:rPr>
            </w:pPr>
          </w:p>
        </w:tc>
        <w:tc>
          <w:tcPr>
            <w:tcW w:w="993" w:type="dxa"/>
            <w:vAlign w:val="center"/>
          </w:tcPr>
          <w:p>
            <w:pPr>
              <w:spacing w:line="360" w:lineRule="auto"/>
              <w:rPr>
                <w:rFonts w:ascii="宋体" w:hAnsi="宋体" w:cs="宋体"/>
                <w:sz w:val="24"/>
                <w:szCs w:val="24"/>
              </w:rPr>
            </w:pPr>
            <w:r>
              <w:rPr>
                <w:rFonts w:hint="eastAsia" w:ascii="宋体" w:hAnsi="宋体" w:cs="宋体"/>
                <w:sz w:val="24"/>
                <w:szCs w:val="24"/>
              </w:rPr>
              <w:t>5</w:t>
            </w:r>
            <w:r>
              <w:rPr>
                <w:rFonts w:ascii="宋体" w:hAnsi="宋体" w:cs="宋体"/>
                <w:sz w:val="24"/>
                <w:szCs w:val="24"/>
              </w:rPr>
              <w:t>.2</w:t>
            </w:r>
          </w:p>
        </w:tc>
        <w:tc>
          <w:tcPr>
            <w:tcW w:w="7075" w:type="dxa"/>
            <w:vAlign w:val="center"/>
          </w:tcPr>
          <w:p>
            <w:pPr>
              <w:adjustRightInd w:val="0"/>
              <w:snapToGrid w:val="0"/>
              <w:spacing w:line="480" w:lineRule="exact"/>
              <w:rPr>
                <w:rFonts w:ascii="宋体"/>
                <w:bCs/>
                <w:sz w:val="24"/>
              </w:rPr>
            </w:pPr>
            <w:r>
              <w:rPr>
                <w:rFonts w:hint="eastAsia" w:ascii="宋体" w:hAnsi="宋体"/>
                <w:b/>
                <w:bCs/>
                <w:color w:val="000000"/>
                <w:sz w:val="24"/>
              </w:rPr>
              <w:t>技术及报价部分评审标准如下：</w:t>
            </w:r>
          </w:p>
          <w:p>
            <w:pPr>
              <w:spacing w:line="440" w:lineRule="exact"/>
              <w:ind w:firstLine="480" w:firstLineChars="200"/>
              <w:rPr>
                <w:rFonts w:ascii="宋体" w:hAnsi="宋体"/>
                <w:color w:val="000000"/>
                <w:sz w:val="24"/>
              </w:rPr>
            </w:pPr>
            <w:r>
              <w:rPr>
                <w:rFonts w:hint="eastAsia" w:ascii="宋体" w:hAnsi="宋体"/>
                <w:color w:val="000000"/>
                <w:sz w:val="24"/>
              </w:rPr>
              <w:t>PT：技术部分评分                满分</w:t>
            </w:r>
            <w:r>
              <w:rPr>
                <w:rFonts w:ascii="宋体" w:hAnsi="宋体"/>
                <w:color w:val="000000"/>
                <w:sz w:val="24"/>
              </w:rPr>
              <w:t>7</w:t>
            </w:r>
            <w:r>
              <w:rPr>
                <w:rFonts w:hint="eastAsia" w:ascii="宋体" w:hAnsi="宋体"/>
                <w:color w:val="000000"/>
                <w:sz w:val="24"/>
              </w:rPr>
              <w:t>0分</w:t>
            </w:r>
          </w:p>
          <w:p>
            <w:pPr>
              <w:spacing w:line="440" w:lineRule="exact"/>
              <w:ind w:firstLine="480" w:firstLineChars="200"/>
              <w:rPr>
                <w:rFonts w:ascii="宋体" w:hAnsi="宋体"/>
                <w:color w:val="000000"/>
                <w:sz w:val="24"/>
              </w:rPr>
            </w:pPr>
            <w:r>
              <w:rPr>
                <w:rFonts w:hint="eastAsia" w:ascii="宋体" w:hAnsi="宋体"/>
                <w:color w:val="000000"/>
                <w:sz w:val="24"/>
              </w:rPr>
              <w:t>PF：报价部分评分                满分</w:t>
            </w:r>
            <w:r>
              <w:rPr>
                <w:rFonts w:ascii="宋体" w:hAnsi="宋体"/>
                <w:color w:val="000000"/>
                <w:sz w:val="24"/>
              </w:rPr>
              <w:t>3</w:t>
            </w:r>
            <w:r>
              <w:rPr>
                <w:rFonts w:hint="eastAsia" w:ascii="宋体" w:hAnsi="宋体"/>
                <w:color w:val="000000"/>
                <w:sz w:val="24"/>
              </w:rPr>
              <w:t>0分</w:t>
            </w:r>
          </w:p>
          <w:p>
            <w:pPr>
              <w:spacing w:line="440" w:lineRule="exact"/>
              <w:ind w:firstLine="480" w:firstLineChars="200"/>
              <w:rPr>
                <w:rFonts w:ascii="宋体" w:hAnsi="宋体"/>
                <w:color w:val="000000"/>
                <w:sz w:val="24"/>
              </w:rPr>
            </w:pPr>
            <w:r>
              <w:rPr>
                <w:rFonts w:hint="eastAsia" w:ascii="宋体" w:hAnsi="宋体"/>
                <w:color w:val="000000"/>
                <w:sz w:val="24"/>
              </w:rPr>
              <w:t>PT部分的最终得分为各个评标小组评分的平均值，并取数点后的2位数。</w:t>
            </w:r>
          </w:p>
          <w:p>
            <w:pPr>
              <w:spacing w:line="440" w:lineRule="exact"/>
              <w:ind w:firstLine="480" w:firstLineChars="200"/>
              <w:rPr>
                <w:rFonts w:ascii="宋体" w:hAnsi="宋体"/>
                <w:color w:val="000000"/>
                <w:sz w:val="24"/>
              </w:rPr>
            </w:pPr>
            <w:r>
              <w:rPr>
                <w:rFonts w:hint="eastAsia" w:ascii="宋体" w:hAnsi="宋体"/>
                <w:color w:val="000000"/>
                <w:sz w:val="24"/>
              </w:rPr>
              <w:t>综合得分：P=PT+PF</w:t>
            </w:r>
          </w:p>
          <w:p>
            <w:pPr>
              <w:spacing w:line="440" w:lineRule="exact"/>
              <w:ind w:firstLine="482" w:firstLineChars="200"/>
              <w:rPr>
                <w:rFonts w:ascii="宋体" w:hAnsi="宋体"/>
                <w:b/>
                <w:color w:val="000000"/>
                <w:sz w:val="24"/>
              </w:rPr>
            </w:pPr>
            <w:r>
              <w:rPr>
                <w:rFonts w:hint="eastAsia" w:ascii="宋体" w:hAnsi="宋体"/>
                <w:b/>
                <w:color w:val="000000"/>
                <w:sz w:val="24"/>
              </w:rPr>
              <w:t>I、技术部分（即</w:t>
            </w:r>
            <w:r>
              <w:rPr>
                <w:rFonts w:hint="eastAsia" w:ascii="宋体" w:hAnsi="宋体"/>
                <w:b/>
                <w:bCs/>
                <w:color w:val="000000"/>
                <w:sz w:val="24"/>
              </w:rPr>
              <w:t>布展设计和实施方案</w:t>
            </w:r>
            <w:r>
              <w:rPr>
                <w:rFonts w:hint="eastAsia" w:ascii="宋体" w:hAnsi="宋体"/>
                <w:b/>
                <w:color w:val="000000"/>
                <w:sz w:val="24"/>
              </w:rPr>
              <w:t>）评分PT（满分为</w:t>
            </w:r>
            <w:r>
              <w:rPr>
                <w:rFonts w:ascii="宋体" w:hAnsi="宋体"/>
                <w:b/>
                <w:color w:val="000000"/>
                <w:sz w:val="24"/>
              </w:rPr>
              <w:t>7</w:t>
            </w:r>
            <w:r>
              <w:rPr>
                <w:rFonts w:hint="eastAsia" w:ascii="宋体" w:hAnsi="宋体"/>
                <w:b/>
                <w:color w:val="000000"/>
                <w:sz w:val="24"/>
              </w:rPr>
              <w:t>0分，最低0分）</w:t>
            </w:r>
          </w:p>
          <w:p>
            <w:pPr>
              <w:spacing w:line="440" w:lineRule="exact"/>
              <w:ind w:firstLine="480" w:firstLineChars="200"/>
              <w:rPr>
                <w:rFonts w:hAnsi="宋体"/>
                <w:color w:val="000000"/>
                <w:sz w:val="24"/>
              </w:rPr>
            </w:pPr>
            <w:r>
              <w:rPr>
                <w:rFonts w:hint="eastAsia" w:hAnsi="宋体"/>
                <w:color w:val="000000"/>
                <w:sz w:val="24"/>
              </w:rPr>
              <w:t>1．服务响应情况（满分1</w:t>
            </w:r>
            <w:r>
              <w:rPr>
                <w:rFonts w:hAnsi="宋体"/>
                <w:color w:val="000000"/>
                <w:sz w:val="24"/>
              </w:rPr>
              <w:t>0</w:t>
            </w:r>
            <w:r>
              <w:rPr>
                <w:rFonts w:hint="eastAsia" w:hAnsi="宋体"/>
                <w:color w:val="000000"/>
                <w:sz w:val="24"/>
              </w:rPr>
              <w:t>分）</w:t>
            </w:r>
          </w:p>
          <w:p>
            <w:pPr>
              <w:spacing w:line="440" w:lineRule="exact"/>
              <w:ind w:firstLine="480" w:firstLineChars="200"/>
              <w:rPr>
                <w:rFonts w:hAnsi="宋体"/>
                <w:color w:val="000000"/>
                <w:sz w:val="24"/>
              </w:rPr>
            </w:pPr>
            <w:r>
              <w:rPr>
                <w:rFonts w:hint="eastAsia" w:hAnsi="宋体"/>
                <w:color w:val="000000"/>
                <w:sz w:val="24"/>
              </w:rPr>
              <w:t>根据各供应商提供的报价文件对采购文件“三、项目内容及要求”的响应承诺情况，由评委进行评分，完全满足的得1</w:t>
            </w:r>
            <w:r>
              <w:rPr>
                <w:rFonts w:hAnsi="宋体"/>
                <w:color w:val="000000"/>
                <w:sz w:val="24"/>
              </w:rPr>
              <w:t>0</w:t>
            </w:r>
            <w:r>
              <w:rPr>
                <w:rFonts w:hint="eastAsia" w:hAnsi="宋体"/>
                <w:color w:val="000000"/>
                <w:sz w:val="24"/>
              </w:rPr>
              <w:t>分。</w:t>
            </w:r>
          </w:p>
          <w:p>
            <w:pPr>
              <w:spacing w:line="440" w:lineRule="exact"/>
              <w:ind w:firstLine="480" w:firstLineChars="200"/>
              <w:rPr>
                <w:rFonts w:hAnsi="宋体"/>
                <w:color w:val="000000"/>
                <w:sz w:val="24"/>
              </w:rPr>
            </w:pPr>
            <w:r>
              <w:rPr>
                <w:rFonts w:hint="eastAsia" w:hAnsi="宋体"/>
                <w:color w:val="000000"/>
                <w:sz w:val="24"/>
              </w:rPr>
              <w:t>2</w:t>
            </w:r>
            <w:r>
              <w:rPr>
                <w:rFonts w:hAnsi="宋体"/>
                <w:color w:val="000000"/>
                <w:sz w:val="24"/>
              </w:rPr>
              <w:t>.</w:t>
            </w:r>
            <w:r>
              <w:rPr>
                <w:rFonts w:hint="eastAsia" w:hAnsi="宋体"/>
                <w:color w:val="000000"/>
                <w:sz w:val="24"/>
              </w:rPr>
              <w:t>创意分（满分</w:t>
            </w:r>
            <w:r>
              <w:rPr>
                <w:rFonts w:hAnsi="宋体"/>
                <w:color w:val="000000"/>
                <w:sz w:val="24"/>
              </w:rPr>
              <w:t>6</w:t>
            </w:r>
            <w:r>
              <w:rPr>
                <w:rFonts w:hint="eastAsia" w:hAnsi="宋体"/>
                <w:color w:val="000000"/>
                <w:sz w:val="24"/>
              </w:rPr>
              <w:t>分）</w:t>
            </w:r>
          </w:p>
          <w:p>
            <w:pPr>
              <w:spacing w:line="440" w:lineRule="exact"/>
              <w:ind w:firstLine="480" w:firstLineChars="200"/>
              <w:rPr>
                <w:rFonts w:ascii="宋体" w:hAnsi="宋体"/>
                <w:color w:val="000000"/>
                <w:sz w:val="24"/>
              </w:rPr>
            </w:pPr>
            <w:r>
              <w:rPr>
                <w:rFonts w:hint="eastAsia" w:ascii="宋体" w:hAnsi="宋体"/>
                <w:color w:val="000000"/>
                <w:sz w:val="24"/>
              </w:rPr>
              <w:t>（1）根据供应商提供的方案是否有创新性和特色性、是否具有冲击力和震撼力等情况，由评委进行评议：设计</w:t>
            </w:r>
            <w:bookmarkStart w:id="7" w:name="_Hlk136249444"/>
            <w:r>
              <w:rPr>
                <w:rFonts w:hint="eastAsia" w:ascii="宋体" w:hAnsi="宋体"/>
                <w:color w:val="000000"/>
                <w:sz w:val="24"/>
              </w:rPr>
              <w:t>方案有显著创新、有显著</w:t>
            </w:r>
            <w:bookmarkEnd w:id="7"/>
            <w:r>
              <w:rPr>
                <w:rFonts w:hint="eastAsia" w:ascii="宋体" w:hAnsi="宋体"/>
                <w:color w:val="000000"/>
                <w:sz w:val="24"/>
              </w:rPr>
              <w:t>特色的得3分；设计方案有创新、有较强特色得2分；设计方案相对平庸、特色较少的得1分；未提供的不得分。</w:t>
            </w:r>
          </w:p>
          <w:p>
            <w:pPr>
              <w:spacing w:line="440" w:lineRule="exact"/>
              <w:ind w:firstLine="480" w:firstLineChars="200"/>
              <w:rPr>
                <w:rFonts w:ascii="宋体" w:hAnsi="宋体"/>
                <w:color w:val="000000"/>
                <w:sz w:val="24"/>
              </w:rPr>
            </w:pPr>
            <w:r>
              <w:rPr>
                <w:rFonts w:hint="eastAsia" w:ascii="宋体" w:hAnsi="宋体"/>
                <w:color w:val="000000"/>
                <w:sz w:val="24"/>
              </w:rPr>
              <w:t>（2）根据供应商提供的方案的整体设计创意、设计理念具有独创性的情况，由评委进行评议：方案独创性强的得3分；方案独创性较强的得2分；方案独创性较差的得1分；未提供不得分。</w:t>
            </w:r>
          </w:p>
          <w:p>
            <w:pPr>
              <w:spacing w:line="440" w:lineRule="exact"/>
              <w:ind w:firstLine="480" w:firstLineChars="200"/>
              <w:rPr>
                <w:rFonts w:hAnsi="宋体"/>
                <w:color w:val="000000"/>
                <w:sz w:val="24"/>
              </w:rPr>
            </w:pPr>
            <w:r>
              <w:rPr>
                <w:rFonts w:hAnsi="宋体"/>
                <w:color w:val="000000"/>
                <w:sz w:val="24"/>
              </w:rPr>
              <w:t>3</w:t>
            </w:r>
            <w:r>
              <w:rPr>
                <w:rFonts w:hint="eastAsia" w:hAnsi="宋体"/>
                <w:color w:val="000000"/>
                <w:sz w:val="24"/>
              </w:rPr>
              <w:t>．设计分（满分</w:t>
            </w:r>
            <w:r>
              <w:rPr>
                <w:rFonts w:hAnsi="宋体"/>
                <w:color w:val="000000"/>
                <w:sz w:val="24"/>
              </w:rPr>
              <w:t>15</w:t>
            </w:r>
            <w:r>
              <w:rPr>
                <w:rFonts w:hint="eastAsia" w:hAnsi="宋体"/>
                <w:color w:val="000000"/>
                <w:sz w:val="24"/>
              </w:rPr>
              <w:t>分）</w:t>
            </w:r>
          </w:p>
          <w:p>
            <w:pPr>
              <w:spacing w:line="4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 xml:space="preserve">）能提供展厅设计整体效果图、平面图、设计说明符合采购人需求的设计方案，得3分；能提供展厅设计整体效果图、平面图、设计说明基本符合采购人需求的设计方案，得2分；能提供展厅设计整体效果图、平面图、设计说明一定程度上符合采购人需求的设计方案的，得 </w:t>
            </w:r>
            <w:r>
              <w:rPr>
                <w:rFonts w:ascii="宋体" w:hAnsi="宋体"/>
                <w:color w:val="000000"/>
                <w:sz w:val="24"/>
              </w:rPr>
              <w:t>1</w:t>
            </w:r>
            <w:r>
              <w:rPr>
                <w:rFonts w:hint="eastAsia" w:ascii="宋体" w:hAnsi="宋体"/>
                <w:color w:val="000000"/>
                <w:sz w:val="24"/>
              </w:rPr>
              <w:t>分；未提供相关内容的不得分。</w:t>
            </w:r>
          </w:p>
          <w:p>
            <w:pPr>
              <w:spacing w:line="440" w:lineRule="exact"/>
              <w:ind w:firstLine="480" w:firstLineChars="200"/>
              <w:rPr>
                <w:rFonts w:ascii="宋体" w:hAnsi="宋体"/>
                <w:color w:val="000000"/>
                <w:sz w:val="24"/>
              </w:rPr>
            </w:pPr>
            <w:r>
              <w:rPr>
                <w:rFonts w:hint="eastAsia" w:ascii="宋体" w:hAnsi="宋体"/>
                <w:color w:val="000000"/>
                <w:sz w:val="24"/>
              </w:rPr>
              <w:t>（2）根据供应商提供的方案设计的艺术性、趣味性等情况，由评委进行评议：方案有较强艺术性、趣味性的得3分；方案艺术性、趣味性一般的得2分；方案缺乏艺术性、趣味性的得1分；未提供的不得分。</w:t>
            </w:r>
          </w:p>
          <w:p>
            <w:pPr>
              <w:spacing w:line="4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）根据供应商对总体设计方案在色彩的运用以及表现手法的情况，由评委进行评议：方案色彩运用得当的得3分；方案色彩运用一般的得2分；方案色彩运用较差的得1分；未提供的不得分。</w:t>
            </w:r>
          </w:p>
          <w:p>
            <w:pPr>
              <w:spacing w:line="4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根据各供应商在方案设计中字体、元素运用是否得当等方面，由评委进行评议：设计方案中字体、元素运用得当、美观的得3分；设计方案中字体、元素运用较得当、较美观的得2分；设计方案中字体、元素运用一般、较不美观的得1分；未提供的不得分。</w:t>
            </w:r>
          </w:p>
          <w:p>
            <w:pPr>
              <w:spacing w:line="4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根据各供应商在方案设计中图片运用是否得当等方面，由评委进行评议：设计方案中图片分布合理、美观的得3分；设计方案中图片分布较合理、较美观的得2分；设计方案中图片分布一般、较不美观的得1分；未提供的不得分。</w:t>
            </w:r>
          </w:p>
          <w:p>
            <w:pPr>
              <w:spacing w:line="440" w:lineRule="exact"/>
              <w:ind w:firstLine="480" w:firstLineChars="200"/>
              <w:rPr>
                <w:rFonts w:hAnsi="宋体"/>
                <w:color w:val="000000"/>
                <w:sz w:val="24"/>
              </w:rPr>
            </w:pPr>
            <w:r>
              <w:rPr>
                <w:rFonts w:hAnsi="宋体"/>
                <w:color w:val="000000"/>
                <w:sz w:val="24"/>
              </w:rPr>
              <w:t>4</w:t>
            </w:r>
            <w:r>
              <w:rPr>
                <w:rFonts w:hint="eastAsia" w:hAnsi="宋体"/>
                <w:color w:val="000000"/>
                <w:sz w:val="24"/>
              </w:rPr>
              <w:t>．主题契合度（满分</w:t>
            </w:r>
            <w:r>
              <w:rPr>
                <w:rFonts w:hAnsi="宋体"/>
                <w:color w:val="000000"/>
                <w:sz w:val="24"/>
              </w:rPr>
              <w:t>6</w:t>
            </w:r>
            <w:r>
              <w:rPr>
                <w:rFonts w:hint="eastAsia" w:hAnsi="宋体"/>
                <w:color w:val="000000"/>
                <w:sz w:val="24"/>
              </w:rPr>
              <w:t>分）</w:t>
            </w:r>
          </w:p>
          <w:p>
            <w:pPr>
              <w:spacing w:line="440" w:lineRule="exact"/>
              <w:ind w:firstLine="480" w:firstLineChars="200"/>
              <w:rPr>
                <w:rFonts w:hAnsi="宋体"/>
                <w:color w:val="000000"/>
                <w:sz w:val="24"/>
              </w:rPr>
            </w:pPr>
            <w:r>
              <w:rPr>
                <w:rFonts w:hint="eastAsia" w:hAnsi="宋体"/>
                <w:color w:val="000000"/>
                <w:sz w:val="24"/>
              </w:rPr>
              <w:t>（1）根据供应商所提供设计主题是否围绕环保主题，中心突出、切合主题、内容充实，设计思路清晰的得</w:t>
            </w:r>
            <w:r>
              <w:rPr>
                <w:rFonts w:hAnsi="宋体"/>
                <w:color w:val="000000"/>
                <w:sz w:val="24"/>
              </w:rPr>
              <w:t>3</w:t>
            </w:r>
            <w:r>
              <w:rPr>
                <w:rFonts w:hint="eastAsia" w:hAnsi="宋体"/>
                <w:color w:val="000000"/>
                <w:sz w:val="24"/>
              </w:rPr>
              <w:t>分；中心明确、较切合主题、内容比较具体的得</w:t>
            </w:r>
            <w:r>
              <w:rPr>
                <w:rFonts w:hAnsi="宋体"/>
                <w:color w:val="000000"/>
                <w:sz w:val="24"/>
              </w:rPr>
              <w:t>2</w:t>
            </w:r>
            <w:r>
              <w:rPr>
                <w:rFonts w:hint="eastAsia" w:hAnsi="宋体"/>
                <w:color w:val="000000"/>
                <w:sz w:val="24"/>
              </w:rPr>
              <w:t>分；较不切合主题的得</w:t>
            </w:r>
            <w:r>
              <w:rPr>
                <w:rFonts w:hAnsi="宋体"/>
                <w:color w:val="000000"/>
                <w:sz w:val="24"/>
              </w:rPr>
              <w:t>1</w:t>
            </w:r>
            <w:r>
              <w:rPr>
                <w:rFonts w:hint="eastAsia" w:hAnsi="宋体"/>
                <w:color w:val="000000"/>
                <w:sz w:val="24"/>
              </w:rPr>
              <w:t>分；偏离主题或未提供的不得分。</w:t>
            </w:r>
          </w:p>
          <w:p>
            <w:pPr>
              <w:spacing w:line="440" w:lineRule="exact"/>
              <w:ind w:firstLine="480" w:firstLineChars="200"/>
              <w:rPr>
                <w:rFonts w:ascii="宋体" w:hAnsi="宋体"/>
                <w:color w:val="000000"/>
                <w:sz w:val="24"/>
              </w:rPr>
            </w:pPr>
            <w:r>
              <w:rPr>
                <w:rFonts w:hint="eastAsia" w:hAnsi="宋体"/>
                <w:color w:val="000000"/>
                <w:sz w:val="24"/>
              </w:rPr>
              <w:t>（2）根据供应商提供的方案是否符合采购方要求，能够理解需求方的意图，了解环保领域项目工作法，</w:t>
            </w:r>
            <w:r>
              <w:rPr>
                <w:rFonts w:hint="eastAsia" w:ascii="宋体" w:hAnsi="宋体"/>
                <w:color w:val="000000"/>
                <w:sz w:val="24"/>
              </w:rPr>
              <w:t>由评委进行评议并评分，方案详细完整、可操作性强、有针对性的得</w:t>
            </w:r>
            <w:r>
              <w:rPr>
                <w:rFonts w:ascii="宋体" w:hAnsi="宋体"/>
                <w:color w:val="000000"/>
                <w:sz w:val="24"/>
              </w:rPr>
              <w:t>3</w:t>
            </w:r>
            <w:r>
              <w:rPr>
                <w:rFonts w:hint="eastAsia" w:ascii="宋体" w:hAnsi="宋体"/>
                <w:color w:val="000000"/>
                <w:sz w:val="24"/>
              </w:rPr>
              <w:t>分；方案基本完整、可操作性较强、较有针对性的得</w:t>
            </w:r>
            <w:r>
              <w:rPr>
                <w:rFonts w:ascii="宋体" w:hAnsi="宋体"/>
                <w:color w:val="000000"/>
                <w:sz w:val="24"/>
              </w:rPr>
              <w:t>2</w:t>
            </w:r>
            <w:r>
              <w:rPr>
                <w:rFonts w:hint="eastAsia" w:ascii="宋体" w:hAnsi="宋体"/>
                <w:color w:val="000000"/>
                <w:sz w:val="24"/>
              </w:rPr>
              <w:t>分；方案简单不完整、可操作性较差的得</w:t>
            </w:r>
            <w:r>
              <w:rPr>
                <w:rFonts w:ascii="宋体" w:hAnsi="宋体"/>
                <w:color w:val="000000"/>
                <w:sz w:val="24"/>
              </w:rPr>
              <w:t>1</w:t>
            </w:r>
            <w:r>
              <w:rPr>
                <w:rFonts w:hint="eastAsia" w:ascii="宋体" w:hAnsi="宋体"/>
                <w:color w:val="000000"/>
                <w:sz w:val="24"/>
              </w:rPr>
              <w:t>分；未提供的不得分。</w:t>
            </w:r>
          </w:p>
          <w:p>
            <w:pPr>
              <w:spacing w:line="440" w:lineRule="exact"/>
              <w:ind w:firstLine="480" w:firstLineChars="200"/>
              <w:rPr>
                <w:rFonts w:hAnsi="宋体"/>
                <w:color w:val="000000"/>
                <w:sz w:val="24"/>
              </w:rPr>
            </w:pPr>
            <w:r>
              <w:rPr>
                <w:rFonts w:hAnsi="宋体"/>
                <w:color w:val="000000"/>
                <w:sz w:val="24"/>
              </w:rPr>
              <w:t>5</w:t>
            </w:r>
            <w:r>
              <w:rPr>
                <w:rFonts w:hint="eastAsia" w:hAnsi="宋体"/>
                <w:color w:val="000000"/>
                <w:sz w:val="24"/>
              </w:rPr>
              <w:t>．功能布局设计（满分</w:t>
            </w:r>
            <w:r>
              <w:rPr>
                <w:rFonts w:hAnsi="宋体"/>
                <w:color w:val="000000"/>
                <w:sz w:val="24"/>
              </w:rPr>
              <w:t>3</w:t>
            </w:r>
            <w:r>
              <w:rPr>
                <w:rFonts w:hint="eastAsia" w:hAnsi="宋体"/>
                <w:color w:val="000000"/>
                <w:sz w:val="24"/>
              </w:rPr>
              <w:t>分）</w:t>
            </w:r>
          </w:p>
          <w:p>
            <w:pPr>
              <w:spacing w:line="440" w:lineRule="exact"/>
              <w:ind w:firstLine="480" w:firstLineChars="200"/>
              <w:rPr>
                <w:rFonts w:ascii="宋体" w:hAnsi="宋体"/>
                <w:color w:val="000000"/>
                <w:sz w:val="24"/>
              </w:rPr>
            </w:pPr>
            <w:r>
              <w:rPr>
                <w:rFonts w:hint="eastAsia" w:ascii="宋体" w:hAnsi="宋体"/>
                <w:color w:val="000000"/>
                <w:sz w:val="24"/>
              </w:rPr>
              <w:t>根据供应商是否根据自身创意性设计，结合现场情况进行合理性的功能布局设计等方面情况，由评委进行评议并评分，布局合理性较高的得3分，布局合理性一般的得</w:t>
            </w:r>
            <w:r>
              <w:rPr>
                <w:rFonts w:ascii="宋体" w:hAnsi="宋体"/>
                <w:color w:val="000000"/>
                <w:sz w:val="24"/>
              </w:rPr>
              <w:t>2</w:t>
            </w:r>
            <w:r>
              <w:rPr>
                <w:rFonts w:hint="eastAsia" w:ascii="宋体" w:hAnsi="宋体"/>
                <w:color w:val="000000"/>
                <w:sz w:val="24"/>
              </w:rPr>
              <w:t>分，布局较差的得</w:t>
            </w:r>
            <w:r>
              <w:rPr>
                <w:rFonts w:ascii="宋体" w:hAnsi="宋体"/>
                <w:color w:val="000000"/>
                <w:sz w:val="24"/>
              </w:rPr>
              <w:t>1</w:t>
            </w:r>
            <w:r>
              <w:rPr>
                <w:rFonts w:hint="eastAsia" w:ascii="宋体" w:hAnsi="宋体"/>
                <w:color w:val="000000"/>
                <w:sz w:val="24"/>
              </w:rPr>
              <w:t>分，未提供的不得分。</w:t>
            </w:r>
          </w:p>
          <w:p>
            <w:pPr>
              <w:spacing w:line="440" w:lineRule="exact"/>
              <w:ind w:firstLine="480" w:firstLineChars="200"/>
              <w:rPr>
                <w:rFonts w:hAnsi="宋体"/>
                <w:color w:val="000000"/>
                <w:sz w:val="24"/>
              </w:rPr>
            </w:pPr>
            <w:r>
              <w:rPr>
                <w:rFonts w:hAnsi="宋体"/>
                <w:color w:val="000000"/>
                <w:sz w:val="24"/>
              </w:rPr>
              <w:t>6</w:t>
            </w:r>
            <w:r>
              <w:rPr>
                <w:rFonts w:hint="eastAsia" w:hAnsi="宋体"/>
                <w:color w:val="000000"/>
                <w:sz w:val="24"/>
              </w:rPr>
              <w:t>．</w:t>
            </w:r>
            <w:r>
              <w:rPr>
                <w:rFonts w:hint="eastAsia" w:hAnsi="宋体" w:cs="Arial"/>
                <w:color w:val="000000"/>
                <w:sz w:val="24"/>
                <w:szCs w:val="24"/>
              </w:rPr>
              <w:t>施工图、选材用料质量及</w:t>
            </w:r>
            <w:r>
              <w:rPr>
                <w:rFonts w:hint="eastAsia" w:hAnsi="宋体"/>
                <w:color w:val="000000"/>
                <w:sz w:val="24"/>
              </w:rPr>
              <w:t>高新技术手段的应用（满分</w:t>
            </w:r>
            <w:r>
              <w:rPr>
                <w:rFonts w:hAnsi="宋体"/>
                <w:color w:val="000000"/>
                <w:sz w:val="24"/>
              </w:rPr>
              <w:t>5</w:t>
            </w:r>
            <w:r>
              <w:rPr>
                <w:rFonts w:hint="eastAsia" w:hAnsi="宋体"/>
                <w:color w:val="000000"/>
                <w:sz w:val="24"/>
              </w:rPr>
              <w:t>分）</w:t>
            </w:r>
          </w:p>
          <w:p>
            <w:pPr>
              <w:spacing w:line="440" w:lineRule="exact"/>
              <w:ind w:firstLine="480" w:firstLineChars="200"/>
              <w:rPr>
                <w:rFonts w:ascii="宋体" w:hAnsi="宋体"/>
                <w:color w:val="000000"/>
                <w:sz w:val="24"/>
              </w:rPr>
            </w:pPr>
            <w:r>
              <w:rPr>
                <w:rFonts w:hint="eastAsia" w:ascii="宋体" w:hAnsi="宋体"/>
                <w:color w:val="000000"/>
                <w:sz w:val="24"/>
              </w:rPr>
              <w:t>根据供应商方案中的施工图纸是否规范，结构设计是否安全，施工技术是否科学先进，布置是否合理等情况由评委进行评议并评分。不可行不给分，基本可行的给基本分2分，更优的则根据情况酌情加1～3分，如图纸规范、安全系数高、技术先进的各加</w:t>
            </w:r>
            <w:r>
              <w:rPr>
                <w:rFonts w:ascii="宋体" w:hAnsi="宋体"/>
                <w:color w:val="000000"/>
                <w:sz w:val="24"/>
              </w:rPr>
              <w:t>1</w:t>
            </w:r>
            <w:r>
              <w:rPr>
                <w:rFonts w:hint="eastAsia" w:ascii="宋体" w:hAnsi="宋体"/>
                <w:color w:val="000000"/>
                <w:sz w:val="24"/>
              </w:rPr>
              <w:t>分。本小项满分为5分。</w:t>
            </w:r>
          </w:p>
          <w:p>
            <w:pPr>
              <w:spacing w:line="44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．实施方案（满分</w:t>
            </w:r>
            <w:r>
              <w:rPr>
                <w:rFonts w:ascii="宋体" w:hAnsi="宋体"/>
                <w:color w:val="000000"/>
                <w:sz w:val="24"/>
              </w:rPr>
              <w:t>10</w:t>
            </w:r>
            <w:r>
              <w:rPr>
                <w:rFonts w:hint="eastAsia" w:ascii="宋体" w:hAnsi="宋体"/>
                <w:color w:val="000000"/>
                <w:sz w:val="24"/>
              </w:rPr>
              <w:t>分）：</w:t>
            </w:r>
          </w:p>
          <w:p>
            <w:pPr>
              <w:spacing w:line="440" w:lineRule="exact"/>
              <w:ind w:firstLine="464" w:firstLineChars="200"/>
              <w:rPr>
                <w:rFonts w:ascii="宋体" w:hAnsi="宋体"/>
                <w:color w:val="000000"/>
                <w:spacing w:val="-4"/>
                <w:sz w:val="24"/>
              </w:rPr>
            </w:pPr>
            <w:r>
              <w:rPr>
                <w:rFonts w:hint="eastAsia" w:ascii="宋体" w:hAnsi="宋体"/>
                <w:color w:val="000000"/>
                <w:spacing w:val="-4"/>
                <w:sz w:val="24"/>
              </w:rPr>
              <w:t>（1）根据供应商提供的实施方案书，主要从供应商如何在中标后有效地组织安排并配备有施工经验的项目管理人员，确保按时保质地完成设计、货物采购、施工（包括进度安排、施工机具配备、安全施工措施、文明施工措施）、验收、质量保障等方面情况进行评议，提供方案根据合理程度得1</w:t>
            </w:r>
            <w:r>
              <w:rPr>
                <w:rFonts w:hint="eastAsia" w:ascii="宋体" w:hAnsi="宋体"/>
                <w:color w:val="000000"/>
                <w:sz w:val="24"/>
              </w:rPr>
              <w:t>～</w:t>
            </w:r>
            <w:r>
              <w:rPr>
                <w:rFonts w:ascii="宋体" w:hAnsi="宋体"/>
                <w:color w:val="000000"/>
                <w:spacing w:val="-4"/>
                <w:sz w:val="24"/>
              </w:rPr>
              <w:t>2</w:t>
            </w:r>
            <w:r>
              <w:rPr>
                <w:rFonts w:hint="eastAsia" w:ascii="宋体" w:hAnsi="宋体"/>
                <w:color w:val="000000"/>
                <w:spacing w:val="-4"/>
                <w:sz w:val="24"/>
              </w:rPr>
              <w:t>分，配备有施工经验的项目管理人员的得1分，未提供项目实施方案的本项得0分，</w:t>
            </w:r>
            <w:r>
              <w:rPr>
                <w:rFonts w:hint="eastAsia" w:ascii="宋体" w:hAnsi="宋体"/>
                <w:color w:val="000000"/>
                <w:sz w:val="24"/>
              </w:rPr>
              <w:t>本小项满分为</w:t>
            </w:r>
            <w:r>
              <w:rPr>
                <w:rFonts w:ascii="宋体" w:hAnsi="宋体"/>
                <w:color w:val="000000"/>
                <w:sz w:val="24"/>
              </w:rPr>
              <w:t>3</w:t>
            </w:r>
            <w:r>
              <w:rPr>
                <w:rFonts w:hint="eastAsia" w:ascii="宋体" w:hAnsi="宋体"/>
                <w:color w:val="000000"/>
                <w:sz w:val="24"/>
              </w:rPr>
              <w:t>分</w:t>
            </w:r>
            <w:r>
              <w:rPr>
                <w:rFonts w:hint="eastAsia" w:ascii="宋体" w:hAnsi="宋体"/>
                <w:color w:val="000000"/>
                <w:spacing w:val="-4"/>
                <w:sz w:val="24"/>
              </w:rPr>
              <w:t>。</w:t>
            </w:r>
          </w:p>
          <w:p>
            <w:pPr>
              <w:spacing w:line="440" w:lineRule="exact"/>
              <w:ind w:firstLine="464" w:firstLineChars="200"/>
              <w:rPr>
                <w:rFonts w:ascii="宋体" w:hAnsi="宋体"/>
                <w:color w:val="000000"/>
                <w:spacing w:val="-4"/>
                <w:sz w:val="24"/>
              </w:rPr>
            </w:pPr>
            <w:r>
              <w:rPr>
                <w:rFonts w:hint="eastAsia" w:ascii="宋体" w:hAnsi="宋体"/>
                <w:color w:val="000000"/>
                <w:spacing w:val="-4"/>
                <w:sz w:val="24"/>
              </w:rPr>
              <w:t>（2）供应商能够提供1名场控人员的，得</w:t>
            </w:r>
            <w:r>
              <w:rPr>
                <w:rFonts w:ascii="宋体" w:hAnsi="宋体"/>
                <w:color w:val="000000"/>
                <w:spacing w:val="-4"/>
                <w:sz w:val="24"/>
              </w:rPr>
              <w:t>2</w:t>
            </w:r>
            <w:r>
              <w:rPr>
                <w:rFonts w:hint="eastAsia" w:ascii="宋体" w:hAnsi="宋体"/>
                <w:color w:val="000000"/>
                <w:spacing w:val="-4"/>
                <w:sz w:val="24"/>
              </w:rPr>
              <w:t>分；提供导演脚本的，得</w:t>
            </w:r>
            <w:r>
              <w:rPr>
                <w:rFonts w:ascii="宋体" w:hAnsi="宋体"/>
                <w:color w:val="000000"/>
                <w:spacing w:val="-4"/>
                <w:sz w:val="24"/>
              </w:rPr>
              <w:t>2</w:t>
            </w:r>
            <w:r>
              <w:rPr>
                <w:rFonts w:hint="eastAsia" w:ascii="宋体" w:hAnsi="宋体"/>
                <w:color w:val="000000"/>
                <w:spacing w:val="-4"/>
                <w:sz w:val="24"/>
              </w:rPr>
              <w:t>分，</w:t>
            </w:r>
            <w:r>
              <w:rPr>
                <w:rFonts w:hint="eastAsia" w:ascii="宋体" w:hAnsi="宋体"/>
                <w:color w:val="000000"/>
                <w:sz w:val="24"/>
              </w:rPr>
              <w:t>本小项满分为4分</w:t>
            </w:r>
            <w:r>
              <w:rPr>
                <w:rFonts w:hint="eastAsia" w:ascii="宋体" w:hAnsi="宋体"/>
                <w:color w:val="000000"/>
                <w:spacing w:val="-4"/>
                <w:sz w:val="24"/>
              </w:rPr>
              <w:t>。</w:t>
            </w:r>
          </w:p>
          <w:p>
            <w:pPr>
              <w:spacing w:line="440" w:lineRule="exact"/>
              <w:ind w:firstLine="480" w:firstLineChars="200"/>
              <w:rPr>
                <w:rFonts w:ascii="宋体" w:hAnsi="宋体" w:cs="Arial"/>
                <w:color w:val="000000"/>
                <w:sz w:val="24"/>
              </w:rPr>
            </w:pPr>
            <w:r>
              <w:rPr>
                <w:rFonts w:hint="eastAsia" w:ascii="宋体" w:hAnsi="宋体" w:cs="Arial"/>
                <w:color w:val="000000"/>
                <w:sz w:val="24"/>
              </w:rPr>
              <w:t>（3）根据供应商提供的现场应急措施方案，评审内容包含但不限于是否详细、合理、科学，可实施性，由评委进行评议：方案完善，可实施性强，内容非常详细、合理、科学的，得</w:t>
            </w:r>
            <w:r>
              <w:rPr>
                <w:rFonts w:ascii="宋体" w:hAnsi="宋体" w:cs="Arial"/>
                <w:color w:val="000000"/>
                <w:sz w:val="24"/>
              </w:rPr>
              <w:t>3</w:t>
            </w:r>
            <w:r>
              <w:rPr>
                <w:rFonts w:hint="eastAsia" w:ascii="宋体" w:hAnsi="宋体" w:cs="Arial"/>
                <w:color w:val="000000"/>
                <w:sz w:val="24"/>
              </w:rPr>
              <w:t>分；②方案较完善，可实施性较强，内容详细性、合理性、科学性较好的，得</w:t>
            </w:r>
            <w:r>
              <w:rPr>
                <w:rFonts w:ascii="宋体" w:hAnsi="宋体" w:cs="Arial"/>
                <w:color w:val="000000"/>
                <w:sz w:val="24"/>
              </w:rPr>
              <w:t>2</w:t>
            </w:r>
            <w:r>
              <w:rPr>
                <w:rFonts w:hint="eastAsia" w:ascii="宋体" w:hAnsi="宋体" w:cs="Arial"/>
                <w:color w:val="000000"/>
                <w:sz w:val="24"/>
              </w:rPr>
              <w:t>分；方案的可实施性有待进一步提升，内容详细性、合理性、科学性有待进一步提升的 ，得 1分；未提供的不得分。</w:t>
            </w:r>
          </w:p>
          <w:p>
            <w:pPr>
              <w:spacing w:line="440" w:lineRule="exact"/>
              <w:ind w:firstLine="480" w:firstLineChars="200"/>
              <w:rPr>
                <w:rFonts w:ascii="宋体" w:hAnsi="宋体" w:cs="Arial"/>
                <w:color w:val="000000"/>
                <w:sz w:val="24"/>
              </w:rPr>
            </w:pPr>
            <w:r>
              <w:rPr>
                <w:rFonts w:ascii="宋体" w:hAnsi="宋体" w:cs="Arial"/>
                <w:color w:val="000000"/>
                <w:sz w:val="24"/>
              </w:rPr>
              <w:t>8.</w:t>
            </w:r>
            <w:r>
              <w:rPr>
                <w:rFonts w:hint="eastAsia" w:ascii="宋体" w:hAnsi="宋体" w:cs="Arial"/>
                <w:color w:val="000000"/>
                <w:sz w:val="24"/>
              </w:rPr>
              <w:t>供应商是否熟悉生态环保行业（</w:t>
            </w:r>
            <w:r>
              <w:rPr>
                <w:rFonts w:ascii="宋体" w:hAnsi="宋体" w:cs="Arial"/>
                <w:color w:val="000000"/>
                <w:sz w:val="24"/>
              </w:rPr>
              <w:t>10</w:t>
            </w:r>
            <w:r>
              <w:rPr>
                <w:rFonts w:hint="eastAsia" w:ascii="宋体" w:hAnsi="宋体" w:cs="Arial"/>
                <w:color w:val="000000"/>
                <w:sz w:val="24"/>
              </w:rPr>
              <w:t>分）</w:t>
            </w:r>
          </w:p>
          <w:p>
            <w:pPr>
              <w:spacing w:line="440" w:lineRule="exact"/>
              <w:ind w:firstLine="480" w:firstLineChars="200"/>
              <w:rPr>
                <w:rFonts w:ascii="宋体" w:hAnsi="宋体" w:cs="Arial"/>
                <w:color w:val="000000"/>
                <w:sz w:val="24"/>
              </w:rPr>
            </w:pPr>
            <w:r>
              <w:rPr>
                <w:rFonts w:hint="eastAsia" w:ascii="宋体" w:hAnsi="宋体" w:cs="Arial"/>
                <w:color w:val="000000"/>
                <w:sz w:val="24"/>
              </w:rPr>
              <w:t>供应商了解生态环保领域相关技术，能够协助审查发布会有关材料，每提供</w:t>
            </w:r>
            <w:r>
              <w:rPr>
                <w:rFonts w:ascii="宋体" w:hAnsi="宋体" w:cs="Arial"/>
                <w:color w:val="000000"/>
                <w:sz w:val="24"/>
              </w:rPr>
              <w:t>1</w:t>
            </w:r>
            <w:r>
              <w:rPr>
                <w:rFonts w:hint="eastAsia" w:ascii="宋体" w:hAnsi="宋体" w:cs="Arial"/>
                <w:color w:val="000000"/>
                <w:sz w:val="24"/>
              </w:rPr>
              <w:t>名生态环境保护行业相关专业高工得1分，满分3分；每提供1项环保相关业绩得1分，满分</w:t>
            </w:r>
            <w:r>
              <w:rPr>
                <w:rFonts w:ascii="宋体" w:hAnsi="宋体" w:cs="Arial"/>
                <w:color w:val="000000"/>
                <w:sz w:val="24"/>
              </w:rPr>
              <w:t>7</w:t>
            </w:r>
            <w:r>
              <w:rPr>
                <w:rFonts w:hint="eastAsia" w:ascii="宋体" w:hAnsi="宋体" w:cs="Arial"/>
                <w:color w:val="000000"/>
                <w:sz w:val="24"/>
              </w:rPr>
              <w:t>分。本项满分为1</w:t>
            </w:r>
            <w:r>
              <w:rPr>
                <w:rFonts w:ascii="宋体" w:hAnsi="宋体" w:cs="Arial"/>
                <w:color w:val="000000"/>
                <w:sz w:val="24"/>
              </w:rPr>
              <w:t>0</w:t>
            </w:r>
            <w:r>
              <w:rPr>
                <w:rFonts w:hint="eastAsia" w:ascii="宋体" w:hAnsi="宋体" w:cs="Arial"/>
                <w:color w:val="000000"/>
                <w:sz w:val="24"/>
              </w:rPr>
              <w:t>分。</w:t>
            </w:r>
          </w:p>
          <w:p>
            <w:pPr>
              <w:spacing w:line="440" w:lineRule="exact"/>
              <w:ind w:firstLine="480" w:firstLineChars="200"/>
              <w:rPr>
                <w:rFonts w:ascii="宋体" w:hAnsi="宋体" w:cs="Arial"/>
                <w:color w:val="000000"/>
                <w:sz w:val="24"/>
              </w:rPr>
            </w:pPr>
            <w:r>
              <w:rPr>
                <w:rFonts w:ascii="宋体" w:hAnsi="宋体" w:cs="Arial"/>
                <w:color w:val="000000"/>
                <w:sz w:val="24"/>
              </w:rPr>
              <w:t>9.</w:t>
            </w:r>
            <w:r>
              <w:rPr>
                <w:rFonts w:hint="eastAsia" w:ascii="宋体" w:hAnsi="宋体" w:cs="Arial"/>
                <w:color w:val="000000"/>
                <w:sz w:val="24"/>
              </w:rPr>
              <w:t>供应商承诺（5分）</w:t>
            </w:r>
          </w:p>
          <w:p>
            <w:pPr>
              <w:spacing w:line="440" w:lineRule="exact"/>
              <w:ind w:firstLine="480" w:firstLineChars="200"/>
              <w:rPr>
                <w:rFonts w:ascii="宋体" w:hAnsi="宋体" w:cs="Arial"/>
                <w:color w:val="000000"/>
                <w:sz w:val="24"/>
              </w:rPr>
            </w:pPr>
            <w:r>
              <w:rPr>
                <w:rFonts w:hint="eastAsia" w:ascii="宋体" w:hAnsi="宋体" w:cs="Arial"/>
                <w:color w:val="000000"/>
                <w:sz w:val="24"/>
              </w:rPr>
              <w:t>供应商承诺：若我公司成为成交供应商，我公司为本项目配备的项目负责人及团队在本项目履约期间不再参加其他工作。提供符合要求的承诺得 5 分，未提供或者承诺内容不符合要求的不得分。</w:t>
            </w:r>
          </w:p>
          <w:p>
            <w:pPr>
              <w:spacing w:line="420" w:lineRule="exact"/>
              <w:rPr>
                <w:rFonts w:ascii="宋体" w:hAnsi="宋体"/>
                <w:b/>
                <w:bCs/>
                <w:color w:val="000000"/>
                <w:sz w:val="24"/>
              </w:rPr>
            </w:pPr>
            <w:r>
              <w:rPr>
                <w:rFonts w:hint="eastAsia" w:ascii="宋体" w:hAnsi="宋体"/>
                <w:b/>
                <w:bCs/>
                <w:color w:val="000000"/>
                <w:sz w:val="24"/>
              </w:rPr>
              <w:t>注：请供应商应将布展的设计图册和图纸，独立装订成册，以方便评标小组的审阅和评议。</w:t>
            </w:r>
          </w:p>
          <w:p>
            <w:pPr>
              <w:spacing w:line="420" w:lineRule="exact"/>
              <w:rPr>
                <w:rFonts w:ascii="宋体" w:hAnsi="宋体"/>
                <w:b/>
                <w:color w:val="000000"/>
                <w:sz w:val="24"/>
              </w:rPr>
            </w:pPr>
            <w:r>
              <w:rPr>
                <w:rFonts w:hint="eastAsia" w:ascii="宋体" w:hAnsi="宋体"/>
                <w:b/>
                <w:color w:val="000000"/>
                <w:sz w:val="24"/>
              </w:rPr>
              <w:t>II、报价部分评分PF       （满分</w:t>
            </w:r>
            <w:r>
              <w:rPr>
                <w:rFonts w:ascii="宋体" w:hAnsi="宋体"/>
                <w:b/>
                <w:color w:val="000000"/>
                <w:sz w:val="24"/>
              </w:rPr>
              <w:t>30</w:t>
            </w:r>
            <w:r>
              <w:rPr>
                <w:rFonts w:hint="eastAsia" w:ascii="宋体" w:hAnsi="宋体"/>
                <w:b/>
                <w:color w:val="000000"/>
                <w:sz w:val="24"/>
              </w:rPr>
              <w:t>分，最低分0分）</w:t>
            </w:r>
          </w:p>
          <w:p>
            <w:pPr>
              <w:spacing w:line="440" w:lineRule="exact"/>
              <w:ind w:firstLine="240" w:firstLineChars="100"/>
              <w:rPr>
                <w:rFonts w:ascii="宋体" w:cs="仿宋"/>
                <w:color w:val="000000"/>
                <w:sz w:val="24"/>
                <w:szCs w:val="24"/>
              </w:rPr>
            </w:pPr>
            <w:r>
              <w:rPr>
                <w:rFonts w:hint="eastAsia" w:ascii="宋体" w:hAnsi="宋体"/>
                <w:color w:val="000000"/>
                <w:sz w:val="24"/>
              </w:rPr>
              <w:t xml:space="preserve"> </w:t>
            </w:r>
            <w:r>
              <w:rPr>
                <w:rFonts w:hint="eastAsia" w:ascii="宋体" w:hAnsi="宋体" w:cs="仿宋"/>
                <w:color w:val="000000"/>
                <w:sz w:val="24"/>
                <w:szCs w:val="24"/>
              </w:rPr>
              <w:t>评标小组将按下列方法计算各合格供应商的价格部分得分：</w:t>
            </w:r>
          </w:p>
          <w:p>
            <w:pPr>
              <w:spacing w:line="400" w:lineRule="exact"/>
              <w:rPr>
                <w:rFonts w:ascii="宋体" w:hAnsi="宋体"/>
                <w:color w:val="000000"/>
                <w:sz w:val="24"/>
              </w:rPr>
            </w:pPr>
            <w:r>
              <w:rPr>
                <w:rFonts w:hint="eastAsia" w:ascii="宋体" w:hAnsi="宋体"/>
                <w:color w:val="000000"/>
                <w:sz w:val="24"/>
              </w:rPr>
              <w:t xml:space="preserve">               F</w:t>
            </w:r>
            <w:r>
              <w:rPr>
                <w:rFonts w:hint="eastAsia" w:ascii="宋体" w:hAnsi="宋体"/>
                <w:color w:val="000000"/>
                <w:sz w:val="24"/>
                <w:vertAlign w:val="subscript"/>
              </w:rPr>
              <w:t>低</w:t>
            </w:r>
          </w:p>
          <w:p>
            <w:pPr>
              <w:spacing w:line="400" w:lineRule="exact"/>
              <w:ind w:firstLine="480" w:firstLineChars="200"/>
              <w:rPr>
                <w:rFonts w:ascii="宋体" w:hAnsi="宋体"/>
                <w:color w:val="000000"/>
                <w:sz w:val="24"/>
              </w:rPr>
            </w:pPr>
            <w:r>
              <w:rPr>
                <w:rFonts w:hint="eastAsia" w:ascii="宋体" w:hAnsi="宋体"/>
                <w:color w:val="000000"/>
                <w:sz w:val="24"/>
              </w:rPr>
              <w:t>PF= ──────── ×</w:t>
            </w:r>
            <w:r>
              <w:rPr>
                <w:rFonts w:ascii="宋体" w:hAnsi="宋体"/>
                <w:color w:val="000000"/>
                <w:sz w:val="24"/>
              </w:rPr>
              <w:t>3</w:t>
            </w:r>
            <w:r>
              <w:rPr>
                <w:rFonts w:hint="eastAsia" w:ascii="宋体" w:hAnsi="宋体"/>
                <w:color w:val="000000"/>
                <w:sz w:val="24"/>
              </w:rPr>
              <w:t>0</w:t>
            </w:r>
          </w:p>
          <w:p>
            <w:pPr>
              <w:spacing w:line="400" w:lineRule="exact"/>
              <w:rPr>
                <w:rFonts w:ascii="宋体" w:hAnsi="宋体"/>
                <w:color w:val="000000"/>
                <w:sz w:val="24"/>
              </w:rPr>
            </w:pPr>
            <w:r>
              <w:rPr>
                <w:rFonts w:hint="eastAsia" w:ascii="宋体" w:hAnsi="宋体"/>
                <w:color w:val="000000"/>
                <w:sz w:val="24"/>
              </w:rPr>
              <w:t xml:space="preserve">               F</w:t>
            </w:r>
          </w:p>
          <w:p>
            <w:pPr>
              <w:pStyle w:val="4"/>
              <w:spacing w:line="460" w:lineRule="exact"/>
              <w:ind w:firstLine="0"/>
              <w:rPr>
                <w:rFonts w:ascii="宋体" w:hAnsi="宋体" w:cs="宋体"/>
                <w:color w:val="000000"/>
                <w:sz w:val="24"/>
                <w:szCs w:val="24"/>
              </w:rPr>
            </w:pPr>
            <w:r>
              <w:rPr>
                <w:rFonts w:hint="eastAsia" w:ascii="宋体" w:hAnsi="宋体" w:cs="宋体"/>
                <w:color w:val="000000"/>
                <w:sz w:val="24"/>
                <w:szCs w:val="24"/>
              </w:rPr>
              <w:t>注：</w:t>
            </w:r>
          </w:p>
          <w:p>
            <w:pPr>
              <w:pStyle w:val="4"/>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1、PF为报价部分得分。</w:t>
            </w:r>
          </w:p>
          <w:p>
            <w:pPr>
              <w:pStyle w:val="4"/>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olor w:val="000000"/>
                <w:sz w:val="24"/>
              </w:rPr>
              <w:t>F</w:t>
            </w:r>
            <w:r>
              <w:rPr>
                <w:rFonts w:hint="eastAsia" w:ascii="宋体" w:hAnsi="宋体"/>
                <w:color w:val="000000"/>
                <w:sz w:val="24"/>
                <w:vertAlign w:val="subscript"/>
              </w:rPr>
              <w:t>低</w:t>
            </w:r>
            <w:r>
              <w:rPr>
                <w:rFonts w:hint="eastAsia" w:ascii="宋体" w:hAnsi="宋体"/>
                <w:color w:val="000000"/>
                <w:sz w:val="24"/>
              </w:rPr>
              <w:t>为评标基准价=各合格供应商中报价的最低值。</w:t>
            </w:r>
          </w:p>
          <w:p>
            <w:pPr>
              <w:pStyle w:val="4"/>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3、F为各供应商的有效投标报价。</w:t>
            </w:r>
          </w:p>
          <w:p>
            <w:pPr>
              <w:spacing w:line="440" w:lineRule="exact"/>
              <w:ind w:firstLine="480" w:firstLineChars="200"/>
              <w:jc w:val="left"/>
              <w:rPr>
                <w:rFonts w:ascii="宋体" w:hAnsi="宋体"/>
                <w:color w:val="000000"/>
                <w:sz w:val="24"/>
              </w:rPr>
            </w:pPr>
            <w:r>
              <w:rPr>
                <w:rFonts w:hint="eastAsia" w:ascii="宋体" w:hAnsi="宋体" w:cs="宋体"/>
                <w:color w:val="000000"/>
                <w:sz w:val="24"/>
                <w:szCs w:val="24"/>
              </w:rPr>
              <w:t>4、计算分数时四舍五入取小数点后两位。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Align w:val="center"/>
          </w:tcPr>
          <w:p>
            <w:pPr>
              <w:spacing w:line="360" w:lineRule="auto"/>
              <w:rPr>
                <w:rFonts w:ascii="宋体" w:hAnsi="宋体" w:cs="宋体"/>
                <w:sz w:val="24"/>
                <w:szCs w:val="24"/>
              </w:rPr>
            </w:pPr>
            <w:r>
              <w:rPr>
                <w:rFonts w:hint="eastAsia" w:ascii="宋体" w:hAnsi="宋体" w:cs="宋体"/>
                <w:sz w:val="24"/>
                <w:szCs w:val="24"/>
              </w:rPr>
              <w:t>6</w:t>
            </w:r>
          </w:p>
        </w:tc>
        <w:tc>
          <w:tcPr>
            <w:tcW w:w="993" w:type="dxa"/>
            <w:vAlign w:val="center"/>
          </w:tcPr>
          <w:p>
            <w:pPr>
              <w:spacing w:line="360" w:lineRule="auto"/>
              <w:rPr>
                <w:rFonts w:ascii="宋体" w:hAnsi="宋体" w:cs="宋体"/>
                <w:sz w:val="24"/>
                <w:szCs w:val="24"/>
              </w:rPr>
            </w:pPr>
            <w:r>
              <w:rPr>
                <w:rFonts w:hint="eastAsia" w:ascii="宋体" w:hAnsi="宋体" w:cs="宋体"/>
                <w:sz w:val="24"/>
                <w:szCs w:val="24"/>
              </w:rPr>
              <w:t>6.1</w:t>
            </w:r>
          </w:p>
        </w:tc>
        <w:tc>
          <w:tcPr>
            <w:tcW w:w="7075" w:type="dxa"/>
            <w:vAlign w:val="center"/>
          </w:tcPr>
          <w:p>
            <w:pPr>
              <w:spacing w:line="360" w:lineRule="auto"/>
              <w:ind w:firstLine="480" w:firstLineChars="200"/>
              <w:rPr>
                <w:rFonts w:ascii="宋体" w:hAnsi="宋体" w:cs="宋体"/>
                <w:color w:val="000000"/>
                <w:sz w:val="24"/>
              </w:rPr>
            </w:pPr>
            <w:r>
              <w:rPr>
                <w:rFonts w:hint="eastAsia" w:ascii="宋体" w:hAnsi="宋体" w:cs="宋体"/>
                <w:color w:val="000000"/>
                <w:sz w:val="24"/>
              </w:rPr>
              <w:t>报价人必须对其报价文件中提供各种资料、说明的真实性负责。在评选过程中，如有发现报价人有为谋取中选而提供虚假资料欺骗采购人和评委的行为，将取消其中选资格，并按相关规定处罚。</w:t>
            </w:r>
          </w:p>
          <w:p>
            <w:pPr>
              <w:spacing w:line="360" w:lineRule="auto"/>
              <w:ind w:firstLine="480" w:firstLineChars="200"/>
              <w:rPr>
                <w:rFonts w:ascii="宋体" w:hAnsi="宋体" w:cs="宋体"/>
                <w:color w:val="000000"/>
                <w:sz w:val="24"/>
              </w:rPr>
            </w:pPr>
            <w:r>
              <w:rPr>
                <w:rFonts w:hint="eastAsia" w:ascii="宋体" w:hAnsi="宋体" w:cs="宋体"/>
                <w:color w:val="000000"/>
                <w:sz w:val="24"/>
              </w:rPr>
              <w:t>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pPr>
              <w:spacing w:line="360" w:lineRule="auto"/>
              <w:ind w:firstLine="480" w:firstLineChars="200"/>
              <w:rPr>
                <w:rFonts w:ascii="宋体" w:hAnsi="宋体" w:cs="宋体"/>
                <w:b/>
                <w:sz w:val="24"/>
                <w:szCs w:val="24"/>
              </w:rPr>
            </w:pPr>
            <w:r>
              <w:rPr>
                <w:rFonts w:hint="eastAsia" w:ascii="宋体" w:hAnsi="宋体" w:cs="宋体"/>
                <w:color w:val="000000"/>
                <w:sz w:val="24"/>
              </w:rPr>
              <w:t>若在签订合同时，发现成交人有提供虚假材料谋取中选等违法违规行为，将取消其成交人资格，并按相关规定处罚；给采购人造成损失的，还必须进行赔偿并负相关责任。</w:t>
            </w:r>
          </w:p>
        </w:tc>
      </w:tr>
    </w:tbl>
    <w:p>
      <w:pPr>
        <w:rPr>
          <w:rFonts w:ascii="宋体" w:hAnsi="宋体" w:cs="宋体"/>
        </w:rPr>
        <w:sectPr>
          <w:pgSz w:w="11906" w:h="16838"/>
          <w:pgMar w:top="1440" w:right="1466" w:bottom="1246" w:left="1800" w:header="851" w:footer="992" w:gutter="0"/>
          <w:pgNumType w:start="1"/>
          <w:cols w:space="425" w:num="1"/>
          <w:docGrid w:type="lines" w:linePitch="312" w:charSpace="0"/>
        </w:sectPr>
      </w:pPr>
      <w:bookmarkStart w:id="8" w:name="_Toc341088035"/>
    </w:p>
    <w:p>
      <w:pPr>
        <w:pStyle w:val="3"/>
        <w:numPr>
          <w:ilvl w:val="0"/>
          <w:numId w:val="0"/>
        </w:numPr>
        <w:spacing w:before="120" w:line="360" w:lineRule="auto"/>
        <w:rPr>
          <w:rFonts w:ascii="方正小标宋简体" w:hAnsi="宋体" w:eastAsia="方正小标宋简体" w:cs="宋体"/>
          <w:b w:val="0"/>
          <w:bCs/>
          <w:color w:val="000000"/>
          <w:sz w:val="36"/>
        </w:rPr>
      </w:pPr>
      <w:bookmarkStart w:id="9" w:name="_Toc135727142"/>
      <w:r>
        <w:rPr>
          <w:rFonts w:hint="eastAsia" w:ascii="方正小标宋简体" w:hAnsi="宋体" w:eastAsia="方正小标宋简体" w:cs="宋体"/>
          <w:b w:val="0"/>
          <w:bCs/>
          <w:color w:val="000000"/>
          <w:sz w:val="36"/>
        </w:rPr>
        <w:t>二、项目内容及要求</w:t>
      </w:r>
      <w:bookmarkEnd w:id="9"/>
    </w:p>
    <w:bookmarkEnd w:id="8"/>
    <w:p>
      <w:pPr>
        <w:spacing w:line="360" w:lineRule="auto"/>
        <w:rPr>
          <w:rFonts w:ascii="宋体" w:hAnsi="宋体" w:cs="宋体"/>
          <w:b/>
          <w:sz w:val="24"/>
          <w:szCs w:val="24"/>
        </w:rPr>
      </w:pPr>
      <w:r>
        <w:rPr>
          <w:rFonts w:hint="eastAsia" w:ascii="宋体" w:hAnsi="宋体" w:cs="宋体"/>
          <w:b/>
          <w:sz w:val="24"/>
          <w:szCs w:val="24"/>
        </w:rPr>
        <w:t>一、项目名称及数量：</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4618"/>
        <w:gridCol w:w="708"/>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宋体" w:hAnsi="宋体" w:cs="宋体"/>
                <w:b/>
                <w:sz w:val="24"/>
                <w:szCs w:val="24"/>
              </w:rPr>
            </w:pPr>
            <w:r>
              <w:rPr>
                <w:rFonts w:hint="eastAsia" w:ascii="宋体" w:hAnsi="宋体" w:cs="宋体"/>
                <w:b/>
                <w:sz w:val="24"/>
                <w:szCs w:val="24"/>
              </w:rPr>
              <w:t>合同包</w:t>
            </w:r>
          </w:p>
        </w:tc>
        <w:tc>
          <w:tcPr>
            <w:tcW w:w="4618" w:type="dxa"/>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宋体" w:hAnsi="宋体" w:cs="宋体"/>
                <w:b/>
                <w:sz w:val="24"/>
                <w:szCs w:val="24"/>
              </w:rPr>
            </w:pPr>
            <w:r>
              <w:rPr>
                <w:rFonts w:hint="eastAsia" w:ascii="宋体" w:hAnsi="宋体" w:cs="宋体"/>
                <w:b/>
                <w:sz w:val="24"/>
                <w:szCs w:val="24"/>
              </w:rPr>
              <w:t>项目名称</w:t>
            </w:r>
          </w:p>
        </w:tc>
        <w:tc>
          <w:tcPr>
            <w:tcW w:w="708" w:type="dxa"/>
            <w:tcBorders>
              <w:top w:val="single" w:color="auto" w:sz="4" w:space="0"/>
              <w:left w:val="single" w:color="auto" w:sz="4" w:space="0"/>
              <w:bottom w:val="single" w:color="auto" w:sz="4" w:space="0"/>
              <w:right w:val="single" w:color="auto" w:sz="4" w:space="0"/>
            </w:tcBorders>
            <w:vAlign w:val="center"/>
          </w:tcPr>
          <w:p>
            <w:pPr>
              <w:ind w:left="-141" w:leftChars="-67" w:right="-94" w:rightChars="-45"/>
              <w:jc w:val="center"/>
              <w:rPr>
                <w:rFonts w:ascii="宋体" w:hAnsi="宋体" w:cs="宋体"/>
                <w:b/>
                <w:sz w:val="24"/>
                <w:szCs w:val="24"/>
              </w:rPr>
            </w:pPr>
            <w:r>
              <w:rPr>
                <w:rFonts w:hint="eastAsia" w:ascii="宋体" w:hAnsi="宋体" w:cs="宋体"/>
                <w:b/>
                <w:sz w:val="24"/>
                <w:szCs w:val="24"/>
              </w:rPr>
              <w:t>数量</w:t>
            </w:r>
          </w:p>
        </w:tc>
        <w:tc>
          <w:tcPr>
            <w:tcW w:w="2290" w:type="dxa"/>
            <w:tcBorders>
              <w:top w:val="single" w:color="auto" w:sz="4" w:space="0"/>
              <w:left w:val="single" w:color="auto" w:sz="4" w:space="0"/>
              <w:bottom w:val="single" w:color="auto" w:sz="4" w:space="0"/>
              <w:right w:val="single" w:color="auto" w:sz="4" w:space="0"/>
            </w:tcBorders>
            <w:vAlign w:val="center"/>
          </w:tcPr>
          <w:p>
            <w:pPr>
              <w:ind w:left="-141" w:leftChars="-67" w:right="-94" w:rightChars="-45" w:firstLine="111" w:firstLineChars="46"/>
              <w:jc w:val="center"/>
              <w:rPr>
                <w:rFonts w:ascii="宋体" w:hAnsi="宋体" w:cs="宋体"/>
                <w:b/>
                <w:sz w:val="24"/>
                <w:szCs w:val="24"/>
              </w:rPr>
            </w:pPr>
            <w:r>
              <w:rPr>
                <w:rFonts w:hint="eastAsia" w:ascii="宋体" w:hAnsi="宋体" w:cs="宋体"/>
                <w:b/>
                <w:color w:val="000000"/>
                <w:sz w:val="24"/>
                <w:szCs w:val="24"/>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1</w:t>
            </w:r>
          </w:p>
        </w:tc>
        <w:tc>
          <w:tcPr>
            <w:tcW w:w="4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福建省2023年生态环境项目成果发布会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2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见项目内容及要求</w:t>
            </w:r>
          </w:p>
        </w:tc>
      </w:tr>
    </w:tbl>
    <w:p>
      <w:pPr>
        <w:spacing w:line="360" w:lineRule="auto"/>
        <w:rPr>
          <w:rFonts w:ascii="宋体" w:hAnsi="宋体" w:cs="宋体"/>
          <w:b/>
          <w:sz w:val="24"/>
          <w:szCs w:val="24"/>
        </w:rPr>
      </w:pPr>
      <w:r>
        <w:rPr>
          <w:rFonts w:hint="eastAsia" w:ascii="宋体" w:hAnsi="宋体" w:cs="宋体"/>
          <w:b/>
          <w:sz w:val="24"/>
          <w:szCs w:val="24"/>
        </w:rPr>
        <w:t>二、项目内容（允许正偏离）</w:t>
      </w:r>
    </w:p>
    <w:p>
      <w:pPr>
        <w:spacing w:line="360" w:lineRule="auto"/>
        <w:ind w:firstLine="480" w:firstLineChars="200"/>
        <w:rPr>
          <w:rFonts w:ascii="宋体" w:hAnsi="宋体" w:cs="仿宋"/>
          <w:sz w:val="24"/>
          <w:szCs w:val="24"/>
        </w:rPr>
      </w:pPr>
      <w:bookmarkStart w:id="10" w:name="_Toc341088037"/>
      <w:r>
        <w:rPr>
          <w:rFonts w:hint="eastAsia" w:ascii="宋体" w:hAnsi="宋体" w:cs="仿宋"/>
          <w:sz w:val="24"/>
          <w:szCs w:val="24"/>
        </w:rPr>
        <w:t>本次项目成果发布会在福州海峡国际会展中心举办，会议规模在</w:t>
      </w:r>
      <w:r>
        <w:rPr>
          <w:rFonts w:ascii="宋体" w:hAnsi="宋体" w:cs="仿宋"/>
          <w:sz w:val="24"/>
          <w:szCs w:val="24"/>
        </w:rPr>
        <w:t>400</w:t>
      </w:r>
      <w:r>
        <w:rPr>
          <w:rFonts w:hint="eastAsia" w:ascii="宋体" w:hAnsi="宋体" w:cs="仿宋"/>
          <w:sz w:val="24"/>
          <w:szCs w:val="24"/>
        </w:rPr>
        <w:t>人左右，采购范围为确保项目成果发布会顺利开展的各项工作，包括但不限于：</w:t>
      </w:r>
    </w:p>
    <w:p>
      <w:pPr>
        <w:pStyle w:val="34"/>
        <w:numPr>
          <w:ilvl w:val="0"/>
          <w:numId w:val="4"/>
        </w:numPr>
        <w:spacing w:line="360" w:lineRule="auto"/>
        <w:ind w:firstLine="480"/>
        <w:rPr>
          <w:rFonts w:ascii="宋体" w:hAnsi="宋体" w:cs="仿宋"/>
          <w:sz w:val="24"/>
          <w:szCs w:val="24"/>
        </w:rPr>
      </w:pPr>
      <w:r>
        <w:rPr>
          <w:rFonts w:hint="eastAsia" w:ascii="宋体" w:hAnsi="宋体" w:cs="仿宋"/>
          <w:sz w:val="24"/>
          <w:szCs w:val="24"/>
        </w:rPr>
        <w:t>前期会议材料核对与会务协助，如项目资料整理形成展板内容（主要展示福建省水、气、土壤、固废等项目、科技成果）、签约材料收集与审核、参会人员报名、会议手册与会议指南制作等；</w:t>
      </w:r>
    </w:p>
    <w:p>
      <w:pPr>
        <w:pStyle w:val="34"/>
        <w:numPr>
          <w:ilvl w:val="0"/>
          <w:numId w:val="4"/>
        </w:numPr>
        <w:spacing w:line="360" w:lineRule="auto"/>
        <w:ind w:firstLine="480"/>
        <w:rPr>
          <w:rFonts w:ascii="宋体" w:hAnsi="宋体" w:cs="仿宋"/>
          <w:sz w:val="24"/>
          <w:szCs w:val="24"/>
        </w:rPr>
      </w:pPr>
      <w:r>
        <w:rPr>
          <w:rFonts w:hint="eastAsia" w:ascii="宋体" w:hAnsi="宋体" w:cs="仿宋"/>
          <w:sz w:val="24"/>
          <w:szCs w:val="24"/>
        </w:rPr>
        <w:t>会展场地（402会议室，贵宾室）及设备租赁、场地布置与搭建，确保会展场地整体设计美观，符合发布会主题,</w:t>
      </w:r>
      <w:r>
        <w:rPr>
          <w:rFonts w:hint="eastAsia"/>
        </w:rPr>
        <w:t xml:space="preserve"> </w:t>
      </w:r>
      <w:r>
        <w:rPr>
          <w:rFonts w:hint="eastAsia" w:ascii="宋体" w:hAnsi="宋体" w:cs="仿宋"/>
          <w:sz w:val="24"/>
          <w:szCs w:val="24"/>
        </w:rPr>
        <w:t>中标单位应积极响应采购人提出的修改要求。包括但不限于：</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会展场地租赁：402会议室租赁</w:t>
      </w:r>
      <w:r>
        <w:rPr>
          <w:rFonts w:ascii="宋体" w:hAnsi="宋体" w:cs="仿宋"/>
          <w:sz w:val="24"/>
          <w:szCs w:val="24"/>
        </w:rPr>
        <w:t>18</w:t>
      </w:r>
      <w:r>
        <w:rPr>
          <w:rFonts w:hint="eastAsia" w:ascii="宋体" w:hAnsi="宋体" w:cs="仿宋"/>
          <w:sz w:val="24"/>
          <w:szCs w:val="24"/>
        </w:rPr>
        <w:t>号下午与1</w:t>
      </w:r>
      <w:r>
        <w:rPr>
          <w:rFonts w:ascii="宋体" w:hAnsi="宋体" w:cs="仿宋"/>
          <w:sz w:val="24"/>
          <w:szCs w:val="24"/>
        </w:rPr>
        <w:t>9</w:t>
      </w:r>
      <w:r>
        <w:rPr>
          <w:rFonts w:hint="eastAsia" w:ascii="宋体" w:hAnsi="宋体" w:cs="仿宋"/>
          <w:sz w:val="24"/>
          <w:szCs w:val="24"/>
        </w:rPr>
        <w:t>号上午两个半天，用于场地搭建、彩排及发布会当天；</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门楼：设计大气，富有立体感，色彩与周边环境、生态环保主题相协调，结构要求牢靠稳固。规格为14.3*4.8*1m（厚)，采用桁架租用搭建+黑底宝丽布喷绘+高空安装；</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签到背景板、签到墙：规格为</w:t>
      </w:r>
      <w:r>
        <w:rPr>
          <w:rFonts w:ascii="宋体" w:hAnsi="宋体" w:cs="仿宋"/>
          <w:sz w:val="24"/>
          <w:szCs w:val="24"/>
        </w:rPr>
        <w:t>5*2.5m</w:t>
      </w:r>
      <w:r>
        <w:rPr>
          <w:rFonts w:hint="eastAsia" w:ascii="宋体" w:hAnsi="宋体" w:cs="仿宋"/>
          <w:sz w:val="24"/>
          <w:szCs w:val="24"/>
        </w:rPr>
        <w:t>，桁架租用搭建+黑底宝丽布喷绘/安装，数量各1个；</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展示背景板：规格</w:t>
      </w:r>
      <w:r>
        <w:rPr>
          <w:rFonts w:ascii="宋体" w:hAnsi="宋体" w:cs="仿宋"/>
          <w:sz w:val="24"/>
          <w:szCs w:val="24"/>
        </w:rPr>
        <w:t>2*3m</w:t>
      </w:r>
      <w:r>
        <w:rPr>
          <w:rFonts w:hint="eastAsia" w:ascii="宋体" w:hAnsi="宋体" w:cs="仿宋"/>
          <w:sz w:val="24"/>
          <w:szCs w:val="24"/>
        </w:rPr>
        <w:t>，桁架租用搭建+黑底宝丽布喷绘/安装，</w:t>
      </w:r>
      <w:r>
        <w:rPr>
          <w:rFonts w:ascii="宋体" w:hAnsi="宋体" w:cs="仿宋"/>
          <w:sz w:val="24"/>
          <w:szCs w:val="24"/>
        </w:rPr>
        <w:t>32</w:t>
      </w:r>
      <w:r>
        <w:rPr>
          <w:rFonts w:hint="eastAsia" w:ascii="宋体" w:hAnsi="宋体" w:cs="仿宋"/>
          <w:sz w:val="24"/>
          <w:szCs w:val="24"/>
        </w:rPr>
        <w:t>块；</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丽屏指引牌：规格2*0.8m（双面），展架+写真kt板绘/安装，4块。</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舞台、台阶及350g烟灰色阻燃地毯铺设：</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LED屏：主屏幕用三分屏 p2.5级LED，规格</w:t>
      </w:r>
      <w:r>
        <w:rPr>
          <w:rFonts w:ascii="宋体" w:hAnsi="宋体" w:cs="仿宋"/>
          <w:sz w:val="24"/>
          <w:szCs w:val="24"/>
        </w:rPr>
        <w:t>20*6m</w:t>
      </w:r>
      <w:r>
        <w:rPr>
          <w:rFonts w:hint="eastAsia" w:ascii="宋体" w:hAnsi="宋体" w:cs="仿宋"/>
          <w:sz w:val="24"/>
          <w:szCs w:val="24"/>
        </w:rPr>
        <w:t>；舞台斜边屏幕，规格</w:t>
      </w:r>
      <w:r>
        <w:rPr>
          <w:rFonts w:ascii="宋体" w:hAnsi="宋体" w:cs="仿宋"/>
          <w:sz w:val="24"/>
          <w:szCs w:val="24"/>
        </w:rPr>
        <w:t>14*1m</w:t>
      </w:r>
      <w:r>
        <w:rPr>
          <w:rFonts w:hint="eastAsia" w:ascii="宋体" w:hAnsi="宋体" w:cs="仿宋"/>
          <w:sz w:val="24"/>
          <w:szCs w:val="24"/>
        </w:rPr>
        <w:t>；</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视频服务器：</w:t>
      </w:r>
      <w:r>
        <w:rPr>
          <w:rFonts w:ascii="宋体" w:hAnsi="宋体" w:cs="仿宋"/>
          <w:sz w:val="24"/>
          <w:szCs w:val="24"/>
        </w:rPr>
        <w:t>Hirender S3</w:t>
      </w:r>
      <w:r>
        <w:rPr>
          <w:rFonts w:hint="eastAsia" w:ascii="宋体" w:hAnsi="宋体" w:cs="仿宋"/>
          <w:sz w:val="24"/>
          <w:szCs w:val="24"/>
        </w:rPr>
        <w:t>；</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线阵音响;</w:t>
      </w:r>
    </w:p>
    <w:p>
      <w:pPr>
        <w:pStyle w:val="34"/>
        <w:numPr>
          <w:ilvl w:val="0"/>
          <w:numId w:val="5"/>
        </w:numPr>
        <w:spacing w:line="360" w:lineRule="auto"/>
        <w:ind w:firstLineChars="0"/>
        <w:rPr>
          <w:rFonts w:ascii="宋体" w:hAnsi="宋体" w:cs="仿宋"/>
          <w:sz w:val="24"/>
          <w:szCs w:val="24"/>
        </w:rPr>
      </w:pPr>
      <w:r>
        <w:rPr>
          <w:rFonts w:hint="eastAsia" w:ascii="宋体" w:hAnsi="宋体" w:cs="仿宋"/>
          <w:sz w:val="24"/>
          <w:szCs w:val="24"/>
        </w:rPr>
        <w:t>灯光:灯光truss架、面光灯等。</w:t>
      </w:r>
    </w:p>
    <w:p>
      <w:pPr>
        <w:pStyle w:val="34"/>
        <w:numPr>
          <w:ilvl w:val="0"/>
          <w:numId w:val="4"/>
        </w:numPr>
        <w:spacing w:line="360" w:lineRule="auto"/>
        <w:ind w:firstLine="480"/>
        <w:rPr>
          <w:rFonts w:ascii="宋体" w:hAnsi="宋体" w:cs="仿宋"/>
          <w:sz w:val="24"/>
          <w:szCs w:val="24"/>
        </w:rPr>
      </w:pPr>
      <w:r>
        <w:rPr>
          <w:rFonts w:hint="eastAsia" w:ascii="宋体" w:hAnsi="宋体" w:cs="仿宋"/>
          <w:sz w:val="24"/>
          <w:szCs w:val="24"/>
        </w:rPr>
        <w:t>负责发布会方案及各类活动执行方案的制定及执行，包括但不限于：</w:t>
      </w:r>
    </w:p>
    <w:p>
      <w:pPr>
        <w:pStyle w:val="34"/>
        <w:numPr>
          <w:ilvl w:val="0"/>
          <w:numId w:val="6"/>
        </w:numPr>
        <w:spacing w:line="360" w:lineRule="auto"/>
        <w:ind w:firstLineChars="0"/>
        <w:rPr>
          <w:rFonts w:ascii="宋体" w:hAnsi="宋体" w:cs="仿宋"/>
          <w:sz w:val="24"/>
          <w:szCs w:val="24"/>
        </w:rPr>
      </w:pPr>
      <w:r>
        <w:rPr>
          <w:rFonts w:hint="eastAsia" w:ascii="宋体" w:hAnsi="宋体" w:cs="仿宋"/>
          <w:sz w:val="24"/>
          <w:szCs w:val="24"/>
        </w:rPr>
        <w:t>提供1名专业主持人、4名专业礼仪、1名主控执行，专人负责现场彩排、走位、分工协助等；</w:t>
      </w:r>
    </w:p>
    <w:p>
      <w:pPr>
        <w:pStyle w:val="34"/>
        <w:numPr>
          <w:ilvl w:val="0"/>
          <w:numId w:val="6"/>
        </w:numPr>
        <w:spacing w:line="360" w:lineRule="auto"/>
        <w:ind w:firstLineChars="0"/>
        <w:rPr>
          <w:rFonts w:ascii="宋体" w:hAnsi="宋体" w:cs="仿宋"/>
          <w:sz w:val="24"/>
          <w:szCs w:val="24"/>
        </w:rPr>
      </w:pPr>
      <w:r>
        <w:rPr>
          <w:rFonts w:hint="eastAsia" w:ascii="宋体" w:hAnsi="宋体" w:cs="仿宋"/>
          <w:sz w:val="24"/>
          <w:szCs w:val="24"/>
        </w:rPr>
        <w:t>安排坐席区布置及人员位置等；</w:t>
      </w:r>
    </w:p>
    <w:p>
      <w:pPr>
        <w:pStyle w:val="34"/>
        <w:numPr>
          <w:ilvl w:val="0"/>
          <w:numId w:val="6"/>
        </w:numPr>
        <w:spacing w:line="360" w:lineRule="auto"/>
        <w:ind w:firstLineChars="0"/>
        <w:rPr>
          <w:rFonts w:ascii="宋体" w:hAnsi="宋体" w:cs="仿宋"/>
          <w:sz w:val="24"/>
          <w:szCs w:val="24"/>
        </w:rPr>
      </w:pPr>
      <w:r>
        <w:rPr>
          <w:rFonts w:hint="eastAsia" w:ascii="宋体" w:hAnsi="宋体" w:cs="仿宋"/>
          <w:sz w:val="24"/>
          <w:szCs w:val="24"/>
        </w:rPr>
        <w:t>提供邀请函、会议材料、证件、桌卡等执行物料；</w:t>
      </w:r>
    </w:p>
    <w:p>
      <w:pPr>
        <w:pStyle w:val="34"/>
        <w:numPr>
          <w:ilvl w:val="0"/>
          <w:numId w:val="6"/>
        </w:numPr>
        <w:spacing w:line="360" w:lineRule="auto"/>
        <w:ind w:firstLineChars="0"/>
        <w:rPr>
          <w:rFonts w:ascii="宋体" w:hAnsi="宋体" w:cs="仿宋"/>
          <w:sz w:val="24"/>
          <w:szCs w:val="24"/>
        </w:rPr>
      </w:pPr>
      <w:r>
        <w:rPr>
          <w:rFonts w:hint="eastAsia" w:ascii="宋体" w:hAnsi="宋体" w:cs="仿宋"/>
          <w:sz w:val="24"/>
          <w:szCs w:val="24"/>
        </w:rPr>
        <w:t>提供签约环节的桌椅、签约本、现场用笔。</w:t>
      </w:r>
    </w:p>
    <w:p>
      <w:pPr>
        <w:pStyle w:val="34"/>
        <w:numPr>
          <w:ilvl w:val="0"/>
          <w:numId w:val="4"/>
        </w:numPr>
        <w:spacing w:line="360" w:lineRule="auto"/>
        <w:ind w:firstLine="480"/>
        <w:rPr>
          <w:rFonts w:ascii="宋体" w:hAnsi="宋体" w:cs="仿宋"/>
          <w:sz w:val="24"/>
          <w:szCs w:val="24"/>
        </w:rPr>
      </w:pPr>
      <w:r>
        <w:rPr>
          <w:rFonts w:hint="eastAsia" w:ascii="宋体" w:hAnsi="宋体" w:cs="仿宋"/>
          <w:sz w:val="24"/>
          <w:szCs w:val="24"/>
        </w:rPr>
        <w:t>负责专家等参会人员后勤保障工作，包括但不限于住宿、餐饮，做好人员对接工作，约</w:t>
      </w:r>
      <w:r>
        <w:rPr>
          <w:rFonts w:ascii="宋体" w:hAnsi="宋体" w:cs="仿宋"/>
          <w:sz w:val="24"/>
          <w:szCs w:val="24"/>
        </w:rPr>
        <w:t>200</w:t>
      </w:r>
      <w:r>
        <w:rPr>
          <w:rFonts w:hint="eastAsia" w:ascii="宋体" w:hAnsi="宋体" w:cs="仿宋"/>
          <w:sz w:val="24"/>
          <w:szCs w:val="24"/>
        </w:rPr>
        <w:t>人住宿，提供酒店到会场的摆渡车接送；提供环保厅到会场的摆渡车接送。</w:t>
      </w:r>
    </w:p>
    <w:p>
      <w:pPr>
        <w:pStyle w:val="34"/>
        <w:numPr>
          <w:ilvl w:val="0"/>
          <w:numId w:val="4"/>
        </w:numPr>
        <w:spacing w:line="360" w:lineRule="auto"/>
        <w:ind w:firstLine="480"/>
        <w:rPr>
          <w:rFonts w:ascii="宋体" w:hAnsi="宋体" w:cs="仿宋"/>
          <w:sz w:val="24"/>
          <w:szCs w:val="24"/>
        </w:rPr>
      </w:pPr>
      <w:r>
        <w:rPr>
          <w:rFonts w:hint="eastAsia" w:ascii="宋体" w:hAnsi="宋体" w:cs="仿宋"/>
          <w:sz w:val="24"/>
          <w:szCs w:val="24"/>
        </w:rPr>
        <w:t>其他必要的工作。</w:t>
      </w:r>
    </w:p>
    <w:p>
      <w:pPr>
        <w:spacing w:line="360" w:lineRule="auto"/>
        <w:ind w:firstLine="480" w:firstLineChars="200"/>
        <w:rPr>
          <w:rFonts w:ascii="宋体" w:hAnsi="宋体" w:cs="仿宋"/>
          <w:sz w:val="24"/>
          <w:szCs w:val="24"/>
        </w:rPr>
      </w:pPr>
      <w:r>
        <w:rPr>
          <w:rFonts w:hint="eastAsia" w:ascii="宋体" w:hAnsi="宋体" w:cs="仿宋"/>
          <w:sz w:val="24"/>
          <w:szCs w:val="24"/>
        </w:rPr>
        <w:t>交货方式、地点和时间：现场交货，交货地点为福建省福州市仓山区南江滨西大道福州国际海峡会展中心，交货时间为202</w:t>
      </w:r>
      <w:r>
        <w:rPr>
          <w:rFonts w:ascii="宋体" w:hAnsi="宋体" w:cs="仿宋"/>
          <w:sz w:val="24"/>
          <w:szCs w:val="24"/>
        </w:rPr>
        <w:t>3</w:t>
      </w:r>
      <w:r>
        <w:rPr>
          <w:rFonts w:hint="eastAsia" w:ascii="宋体" w:hAnsi="宋体" w:cs="仿宋"/>
          <w:sz w:val="24"/>
          <w:szCs w:val="24"/>
        </w:rPr>
        <w:t>年6月18日24:00前，拆除时间为202</w:t>
      </w:r>
      <w:r>
        <w:rPr>
          <w:rFonts w:ascii="宋体" w:hAnsi="宋体" w:cs="仿宋"/>
          <w:sz w:val="24"/>
          <w:szCs w:val="24"/>
        </w:rPr>
        <w:t>3</w:t>
      </w:r>
      <w:r>
        <w:rPr>
          <w:rFonts w:hint="eastAsia" w:ascii="宋体" w:hAnsi="宋体" w:cs="仿宋"/>
          <w:sz w:val="24"/>
          <w:szCs w:val="24"/>
        </w:rPr>
        <w:t>年6月19日24:00前（发布会当天结束）。</w:t>
      </w:r>
    </w:p>
    <w:p>
      <w:pPr>
        <w:spacing w:line="360" w:lineRule="auto"/>
        <w:ind w:firstLine="480" w:firstLineChars="200"/>
        <w:rPr>
          <w:rFonts w:ascii="宋体" w:hAnsi="宋体" w:cs="仿宋"/>
          <w:sz w:val="24"/>
          <w:szCs w:val="24"/>
        </w:rPr>
      </w:pPr>
      <w:r>
        <w:rPr>
          <w:rFonts w:hint="eastAsia" w:ascii="宋体" w:hAnsi="宋体" w:cs="仿宋"/>
          <w:sz w:val="24"/>
          <w:szCs w:val="24"/>
        </w:rPr>
        <w:t>服务年限自确定中标之日起至6月1</w:t>
      </w:r>
      <w:r>
        <w:rPr>
          <w:rFonts w:ascii="宋体" w:hAnsi="宋体" w:cs="仿宋"/>
          <w:sz w:val="24"/>
          <w:szCs w:val="24"/>
        </w:rPr>
        <w:t>9</w:t>
      </w:r>
      <w:r>
        <w:rPr>
          <w:rFonts w:hint="eastAsia" w:ascii="宋体" w:hAnsi="宋体" w:cs="仿宋"/>
          <w:sz w:val="24"/>
          <w:szCs w:val="24"/>
        </w:rPr>
        <w:t>日成果发布会结束为止。</w:t>
      </w:r>
    </w:p>
    <w:p>
      <w:pPr>
        <w:spacing w:line="360" w:lineRule="auto"/>
        <w:rPr>
          <w:rFonts w:ascii="宋体" w:hAnsi="宋体" w:cs="宋体"/>
          <w:b/>
          <w:sz w:val="24"/>
          <w:szCs w:val="24"/>
        </w:rPr>
      </w:pPr>
      <w:r>
        <w:rPr>
          <w:rFonts w:hint="eastAsia" w:ascii="宋体" w:hAnsi="宋体" w:cs="宋体"/>
          <w:b/>
          <w:sz w:val="24"/>
          <w:szCs w:val="24"/>
        </w:rPr>
        <w:t>三、供应商要求</w:t>
      </w:r>
    </w:p>
    <w:p>
      <w:pPr>
        <w:pStyle w:val="34"/>
        <w:numPr>
          <w:ilvl w:val="0"/>
          <w:numId w:val="7"/>
        </w:numPr>
        <w:spacing w:line="360" w:lineRule="auto"/>
        <w:ind w:firstLine="480"/>
        <w:rPr>
          <w:rFonts w:ascii="宋体" w:hAnsi="宋体" w:cs="仿宋"/>
          <w:sz w:val="24"/>
          <w:szCs w:val="24"/>
        </w:rPr>
      </w:pPr>
      <w:r>
        <w:rPr>
          <w:rFonts w:hint="eastAsia" w:ascii="宋体" w:hAnsi="宋体" w:cs="仿宋"/>
          <w:sz w:val="24"/>
          <w:szCs w:val="24"/>
        </w:rPr>
        <w:t>具有独立承担民事责任的能力：需提供合格有效的企业法人营业执照（副本）。</w:t>
      </w:r>
    </w:p>
    <w:p>
      <w:pPr>
        <w:pStyle w:val="34"/>
        <w:numPr>
          <w:ilvl w:val="0"/>
          <w:numId w:val="7"/>
        </w:numPr>
        <w:spacing w:line="360" w:lineRule="auto"/>
        <w:ind w:firstLine="480"/>
        <w:rPr>
          <w:rFonts w:ascii="宋体" w:hAnsi="宋体" w:cs="仿宋"/>
          <w:sz w:val="24"/>
          <w:szCs w:val="24"/>
        </w:rPr>
      </w:pPr>
      <w:r>
        <w:rPr>
          <w:rFonts w:hint="eastAsia" w:ascii="宋体" w:hAnsi="宋体" w:cs="仿宋"/>
          <w:sz w:val="24"/>
          <w:szCs w:val="24"/>
        </w:rPr>
        <w:t>具有良好的商业信誉和健全的财务会计制度：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p>
      <w:pPr>
        <w:pStyle w:val="34"/>
        <w:numPr>
          <w:ilvl w:val="0"/>
          <w:numId w:val="7"/>
        </w:numPr>
        <w:spacing w:line="360" w:lineRule="auto"/>
        <w:ind w:firstLine="480"/>
        <w:rPr>
          <w:rFonts w:ascii="宋体" w:hAnsi="宋体" w:cs="仿宋"/>
          <w:sz w:val="24"/>
          <w:szCs w:val="24"/>
        </w:rPr>
      </w:pPr>
      <w:r>
        <w:rPr>
          <w:rFonts w:hint="eastAsia" w:ascii="宋体" w:hAnsi="宋体" w:cs="仿宋"/>
          <w:sz w:val="24"/>
          <w:szCs w:val="24"/>
        </w:rPr>
        <w:t>具有履行合同所必需的设备和专业技术能力：（1）需提供具备履行合同所必需设备和专业技术能力的声明函；（2）提供满足项目要求的会场效果图。</w:t>
      </w:r>
    </w:p>
    <w:p>
      <w:pPr>
        <w:pStyle w:val="34"/>
        <w:numPr>
          <w:ilvl w:val="0"/>
          <w:numId w:val="7"/>
        </w:numPr>
        <w:spacing w:line="360" w:lineRule="auto"/>
        <w:ind w:firstLine="480"/>
        <w:rPr>
          <w:rFonts w:ascii="宋体" w:hAnsi="宋体" w:cs="仿宋"/>
          <w:sz w:val="24"/>
          <w:szCs w:val="24"/>
        </w:rPr>
      </w:pPr>
      <w:r>
        <w:rPr>
          <w:rFonts w:hint="eastAsia" w:ascii="宋体" w:hAnsi="宋体" w:cs="仿宋"/>
          <w:sz w:val="24"/>
          <w:szCs w:val="24"/>
        </w:rPr>
        <w:t>有依法缴纳税收和社会保障资金的良好记录：（1）提供投标截止时间前六个月任一个月的依法缴纳税收的凭据；或者提供依法免税的相应证明文件；（2）提供投标截止时间前六个月任一个月的依法缴纳社会保障资金的凭据；或者提供依法不需要缴纳社会保障资金的相应证明文件。</w:t>
      </w:r>
    </w:p>
    <w:p>
      <w:pPr>
        <w:pStyle w:val="34"/>
        <w:numPr>
          <w:ilvl w:val="0"/>
          <w:numId w:val="7"/>
        </w:numPr>
        <w:spacing w:line="360" w:lineRule="auto"/>
        <w:ind w:firstLine="480"/>
        <w:rPr>
          <w:rFonts w:ascii="宋体" w:hAnsi="宋体" w:cs="仿宋"/>
          <w:sz w:val="24"/>
          <w:szCs w:val="24"/>
        </w:rPr>
      </w:pPr>
      <w:r>
        <w:rPr>
          <w:rFonts w:hint="eastAsia" w:ascii="宋体" w:hAnsi="宋体" w:cs="仿宋"/>
          <w:sz w:val="24"/>
          <w:szCs w:val="24"/>
        </w:rPr>
        <w:t>参加政府采购活动近三年内，在经营活动中没有重大违法记录：需提供参加本项目采购活动前三年内在经营活动中没有重大违法记录的书面声明和通过“信用中国”网站（www.creditchina.gov.cn）、中国政府采购网（www.ccgp.gov.cn）信用信息查询无严重违法失信行为信息记录的打印件（或截图）。</w:t>
      </w:r>
    </w:p>
    <w:p>
      <w:pPr>
        <w:spacing w:line="360" w:lineRule="auto"/>
        <w:rPr>
          <w:rFonts w:ascii="宋体" w:hAnsi="宋体" w:cs="宋体"/>
          <w:b/>
          <w:sz w:val="24"/>
          <w:szCs w:val="24"/>
        </w:rPr>
      </w:pPr>
      <w:r>
        <w:rPr>
          <w:rFonts w:hint="eastAsia" w:ascii="宋体" w:hAnsi="宋体" w:cs="宋体"/>
          <w:b/>
          <w:sz w:val="24"/>
          <w:szCs w:val="24"/>
        </w:rPr>
        <w:t>四、报价要求</w:t>
      </w:r>
    </w:p>
    <w:p>
      <w:pPr>
        <w:spacing w:line="360" w:lineRule="auto"/>
        <w:ind w:firstLine="480" w:firstLineChars="200"/>
        <w:rPr>
          <w:rFonts w:ascii="宋体" w:hAnsi="宋体" w:cs="仿宋"/>
          <w:sz w:val="24"/>
          <w:szCs w:val="24"/>
        </w:rPr>
      </w:pPr>
      <w:r>
        <w:rPr>
          <w:rFonts w:ascii="宋体" w:hAnsi="宋体" w:cs="仿宋"/>
          <w:sz w:val="24"/>
          <w:szCs w:val="24"/>
        </w:rPr>
        <w:t>1.</w:t>
      </w:r>
      <w:r>
        <w:rPr>
          <w:rFonts w:hint="eastAsia" w:ascii="宋体" w:hAnsi="宋体" w:cs="仿宋"/>
          <w:sz w:val="24"/>
          <w:szCs w:val="24"/>
        </w:rPr>
        <w:t>采购金额不超过</w:t>
      </w:r>
      <w:r>
        <w:rPr>
          <w:rFonts w:ascii="宋体" w:hAnsi="宋体" w:cs="仿宋"/>
          <w:sz w:val="24"/>
          <w:szCs w:val="24"/>
        </w:rPr>
        <w:t>458600</w:t>
      </w:r>
      <w:r>
        <w:rPr>
          <w:rFonts w:hint="eastAsia" w:ascii="宋体" w:hAnsi="宋体" w:cs="仿宋"/>
          <w:sz w:val="24"/>
          <w:szCs w:val="24"/>
        </w:rPr>
        <w:t>元。</w:t>
      </w:r>
    </w:p>
    <w:p>
      <w:pPr>
        <w:spacing w:line="360" w:lineRule="auto"/>
        <w:ind w:firstLine="480" w:firstLineChars="200"/>
        <w:rPr>
          <w:rFonts w:ascii="宋体" w:hAnsi="宋体" w:cs="仿宋"/>
          <w:sz w:val="24"/>
          <w:szCs w:val="24"/>
        </w:rPr>
      </w:pPr>
      <w:r>
        <w:rPr>
          <w:rFonts w:ascii="宋体" w:hAnsi="宋体" w:cs="仿宋"/>
          <w:sz w:val="24"/>
          <w:szCs w:val="24"/>
        </w:rPr>
        <w:t>2.报价单位应以慎重的态度对报价负责，此报价即为最终价格，提交后不再接受更改。</w:t>
      </w:r>
    </w:p>
    <w:p>
      <w:pPr>
        <w:spacing w:line="360" w:lineRule="auto"/>
        <w:rPr>
          <w:rFonts w:ascii="宋体" w:hAnsi="宋体" w:cs="宋体"/>
          <w:b/>
          <w:sz w:val="28"/>
          <w:szCs w:val="28"/>
        </w:rPr>
      </w:pPr>
    </w:p>
    <w:p>
      <w:pPr>
        <w:widowControl/>
        <w:jc w:val="left"/>
        <w:rPr>
          <w:rFonts w:ascii="宋体" w:hAnsi="宋体" w:cs="宋体"/>
          <w:b/>
          <w:sz w:val="28"/>
          <w:szCs w:val="28"/>
        </w:rPr>
      </w:pPr>
      <w:r>
        <w:rPr>
          <w:rFonts w:ascii="宋体" w:hAnsi="宋体" w:cs="宋体"/>
          <w:b/>
          <w:sz w:val="28"/>
          <w:szCs w:val="28"/>
        </w:rPr>
        <w:br w:type="page"/>
      </w:r>
    </w:p>
    <w:p>
      <w:pPr>
        <w:pStyle w:val="3"/>
        <w:numPr>
          <w:ilvl w:val="0"/>
          <w:numId w:val="0"/>
        </w:numPr>
        <w:spacing w:before="120" w:line="360" w:lineRule="auto"/>
        <w:rPr>
          <w:rFonts w:ascii="方正小标宋简体" w:hAnsi="宋体" w:eastAsia="方正小标宋简体" w:cs="宋体"/>
          <w:b w:val="0"/>
          <w:bCs/>
          <w:color w:val="000000"/>
          <w:sz w:val="36"/>
        </w:rPr>
      </w:pPr>
      <w:bookmarkStart w:id="11" w:name="_Toc135727143"/>
      <w:r>
        <w:rPr>
          <w:rFonts w:hint="eastAsia" w:ascii="方正小标宋简体" w:hAnsi="宋体" w:eastAsia="方正小标宋简体" w:cs="宋体"/>
          <w:b w:val="0"/>
          <w:bCs/>
          <w:color w:val="000000"/>
          <w:sz w:val="36"/>
        </w:rPr>
        <w:t>三、合同格式和主要条款</w:t>
      </w:r>
      <w:bookmarkEnd w:id="11"/>
    </w:p>
    <w:p>
      <w:pPr>
        <w:spacing w:line="420" w:lineRule="exact"/>
        <w:rPr>
          <w:rFonts w:ascii="宋体" w:hAnsi="宋体" w:cs="宋体"/>
          <w:color w:val="000000"/>
          <w:sz w:val="24"/>
        </w:rPr>
      </w:pPr>
      <w:r>
        <w:rPr>
          <w:rFonts w:hint="eastAsia" w:ascii="宋体" w:hAnsi="宋体" w:cs="宋体"/>
          <w:color w:val="000000"/>
          <w:sz w:val="24"/>
        </w:rPr>
        <w:t xml:space="preserve">甲方（采购人）：  </w:t>
      </w:r>
    </w:p>
    <w:p>
      <w:pPr>
        <w:spacing w:line="420" w:lineRule="exact"/>
        <w:rPr>
          <w:rFonts w:ascii="宋体" w:hAnsi="宋体" w:cs="宋体"/>
          <w:color w:val="000000"/>
          <w:sz w:val="24"/>
        </w:rPr>
      </w:pPr>
      <w:r>
        <w:rPr>
          <w:rFonts w:hint="eastAsia" w:ascii="宋体" w:hAnsi="宋体" w:cs="宋体"/>
          <w:color w:val="000000"/>
          <w:sz w:val="24"/>
        </w:rPr>
        <w:t xml:space="preserve">乙方（成交供应商）： </w:t>
      </w:r>
    </w:p>
    <w:p>
      <w:pPr>
        <w:spacing w:line="420" w:lineRule="exact"/>
        <w:ind w:firstLine="480" w:firstLineChars="200"/>
        <w:rPr>
          <w:rFonts w:ascii="宋体" w:hAnsi="宋体" w:cs="宋体"/>
          <w:color w:val="000000"/>
          <w:sz w:val="24"/>
        </w:rPr>
      </w:pPr>
    </w:p>
    <w:p>
      <w:pPr>
        <w:spacing w:line="570" w:lineRule="exact"/>
        <w:ind w:firstLine="480" w:firstLineChars="200"/>
        <w:rPr>
          <w:rFonts w:ascii="宋体" w:hAnsi="宋体" w:cs="宋体"/>
          <w:color w:val="000000"/>
          <w:sz w:val="24"/>
        </w:rPr>
      </w:pPr>
      <w:r>
        <w:rPr>
          <w:rFonts w:hint="eastAsia" w:ascii="宋体" w:hAnsi="宋体" w:cs="宋体"/>
          <w:color w:val="000000"/>
          <w:sz w:val="24"/>
        </w:rPr>
        <w:t>根据福建省2023年生态环境项目成果发布会的采购结果，乙方为成交供应商，现双方依照采购文件、报价文件及相关文件的内容，双方达成如下协议：</w:t>
      </w:r>
    </w:p>
    <w:p>
      <w:pPr>
        <w:adjustRightInd w:val="0"/>
        <w:snapToGrid w:val="0"/>
        <w:spacing w:line="570" w:lineRule="exact"/>
        <w:ind w:firstLine="482" w:firstLineChars="200"/>
        <w:rPr>
          <w:rFonts w:ascii="宋体" w:hAnsi="宋体" w:cs="Arial"/>
          <w:sz w:val="24"/>
        </w:rPr>
      </w:pPr>
      <w:r>
        <w:rPr>
          <w:rFonts w:hint="eastAsia" w:ascii="宋体" w:hAnsi="宋体" w:cs="Arial"/>
          <w:b/>
          <w:bCs/>
          <w:sz w:val="24"/>
        </w:rPr>
        <w:t>一</w:t>
      </w:r>
      <w:r>
        <w:rPr>
          <w:rFonts w:ascii="宋体" w:hAnsi="宋体" w:cs="Arial"/>
          <w:b/>
          <w:bCs/>
          <w:sz w:val="24"/>
        </w:rPr>
        <w:t>、</w:t>
      </w:r>
      <w:r>
        <w:rPr>
          <w:rFonts w:hint="eastAsia" w:ascii="宋体" w:hAnsi="宋体" w:cs="Arial"/>
          <w:b/>
          <w:bCs/>
          <w:sz w:val="24"/>
        </w:rPr>
        <w:t>项目内容及</w:t>
      </w:r>
      <w:r>
        <w:rPr>
          <w:rFonts w:ascii="宋体" w:hAnsi="宋体" w:cs="Arial"/>
          <w:b/>
          <w:bCs/>
          <w:sz w:val="24"/>
        </w:rPr>
        <w:t>价格</w:t>
      </w:r>
    </w:p>
    <w:tbl>
      <w:tblPr>
        <w:tblStyle w:val="25"/>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1456"/>
        <w:gridCol w:w="1893"/>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trPr>
        <w:tc>
          <w:tcPr>
            <w:tcW w:w="2032" w:type="pct"/>
            <w:tcBorders>
              <w:bottom w:val="single" w:color="auto" w:sz="4" w:space="0"/>
            </w:tcBorders>
            <w:vAlign w:val="center"/>
          </w:tcPr>
          <w:p>
            <w:pPr>
              <w:spacing w:line="420" w:lineRule="exact"/>
              <w:jc w:val="center"/>
              <w:rPr>
                <w:rFonts w:ascii="宋体" w:hAnsi="宋体" w:cs="Arial"/>
                <w:b/>
                <w:sz w:val="24"/>
              </w:rPr>
            </w:pPr>
            <w:r>
              <w:rPr>
                <w:rFonts w:hint="eastAsia" w:ascii="宋体" w:hAnsi="宋体" w:cs="Arial"/>
                <w:b/>
                <w:sz w:val="24"/>
              </w:rPr>
              <w:t>项目</w:t>
            </w:r>
            <w:r>
              <w:rPr>
                <w:rFonts w:ascii="宋体" w:hAnsi="宋体" w:cs="Arial"/>
                <w:b/>
                <w:sz w:val="24"/>
              </w:rPr>
              <w:t>名称</w:t>
            </w:r>
          </w:p>
          <w:p>
            <w:pPr>
              <w:spacing w:line="420" w:lineRule="exact"/>
              <w:jc w:val="center"/>
              <w:rPr>
                <w:rFonts w:ascii="宋体" w:hAnsi="宋体" w:cs="Arial"/>
                <w:b/>
                <w:sz w:val="24"/>
              </w:rPr>
            </w:pPr>
            <w:r>
              <w:rPr>
                <w:rFonts w:ascii="宋体" w:hAnsi="宋体" w:cs="Arial"/>
                <w:b/>
                <w:sz w:val="24"/>
              </w:rPr>
              <w:t>规格型号</w:t>
            </w:r>
          </w:p>
          <w:p>
            <w:pPr>
              <w:spacing w:line="420" w:lineRule="exact"/>
              <w:jc w:val="center"/>
              <w:rPr>
                <w:rFonts w:ascii="宋体" w:hAnsi="宋体" w:cs="宋体"/>
                <w:color w:val="000000"/>
                <w:sz w:val="24"/>
              </w:rPr>
            </w:pPr>
            <w:r>
              <w:rPr>
                <w:rFonts w:ascii="宋体" w:hAnsi="宋体" w:cs="Arial"/>
                <w:b/>
                <w:sz w:val="24"/>
              </w:rPr>
              <w:t>生产厂家</w:t>
            </w:r>
          </w:p>
        </w:tc>
        <w:tc>
          <w:tcPr>
            <w:tcW w:w="848" w:type="pct"/>
            <w:tcBorders>
              <w:bottom w:val="single" w:color="auto" w:sz="4" w:space="0"/>
            </w:tcBorders>
            <w:vAlign w:val="center"/>
          </w:tcPr>
          <w:p>
            <w:pPr>
              <w:spacing w:line="420" w:lineRule="exact"/>
              <w:jc w:val="center"/>
              <w:rPr>
                <w:rFonts w:ascii="宋体" w:hAnsi="宋体" w:cs="宋体"/>
                <w:color w:val="000000"/>
                <w:sz w:val="24"/>
              </w:rPr>
            </w:pPr>
            <w:r>
              <w:rPr>
                <w:rFonts w:ascii="宋体" w:hAnsi="宋体" w:cs="Arial"/>
                <w:b/>
                <w:sz w:val="24"/>
              </w:rPr>
              <w:t>数 量</w:t>
            </w:r>
          </w:p>
        </w:tc>
        <w:tc>
          <w:tcPr>
            <w:tcW w:w="1102" w:type="pct"/>
            <w:tcBorders>
              <w:bottom w:val="single" w:color="auto" w:sz="4" w:space="0"/>
            </w:tcBorders>
            <w:vAlign w:val="center"/>
          </w:tcPr>
          <w:p>
            <w:pPr>
              <w:spacing w:line="420" w:lineRule="exact"/>
              <w:jc w:val="center"/>
              <w:rPr>
                <w:rFonts w:ascii="宋体" w:hAnsi="宋体" w:cs="宋体"/>
                <w:color w:val="000000"/>
                <w:sz w:val="24"/>
              </w:rPr>
            </w:pPr>
            <w:r>
              <w:rPr>
                <w:rFonts w:ascii="宋体" w:hAnsi="宋体" w:cs="Arial"/>
                <w:b/>
                <w:sz w:val="24"/>
              </w:rPr>
              <w:t>总 价</w:t>
            </w:r>
          </w:p>
        </w:tc>
        <w:tc>
          <w:tcPr>
            <w:tcW w:w="1018" w:type="pct"/>
            <w:tcBorders>
              <w:bottom w:val="single" w:color="auto" w:sz="4" w:space="0"/>
            </w:tcBorders>
            <w:vAlign w:val="center"/>
          </w:tcPr>
          <w:p>
            <w:pPr>
              <w:spacing w:line="420" w:lineRule="exact"/>
              <w:jc w:val="center"/>
              <w:rPr>
                <w:rFonts w:ascii="宋体" w:hAnsi="宋体" w:cs="宋体"/>
                <w:color w:val="000000"/>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exact"/>
        </w:trPr>
        <w:tc>
          <w:tcPr>
            <w:tcW w:w="2032" w:type="pct"/>
            <w:tcBorders>
              <w:bottom w:val="single" w:color="auto" w:sz="4" w:space="0"/>
            </w:tcBorders>
            <w:vAlign w:val="center"/>
          </w:tcPr>
          <w:p>
            <w:pPr>
              <w:spacing w:line="420" w:lineRule="exact"/>
              <w:rPr>
                <w:rFonts w:ascii="宋体" w:hAnsi="宋体" w:cs="宋体"/>
                <w:color w:val="000000"/>
                <w:sz w:val="24"/>
              </w:rPr>
            </w:pPr>
            <w:r>
              <w:rPr>
                <w:rFonts w:hint="eastAsia" w:ascii="宋体" w:hAnsi="宋体"/>
                <w:sz w:val="24"/>
              </w:rPr>
              <w:t>福建省2023年生态环境项目成果发布会</w:t>
            </w:r>
          </w:p>
        </w:tc>
        <w:tc>
          <w:tcPr>
            <w:tcW w:w="848" w:type="pct"/>
            <w:tcBorders>
              <w:bottom w:val="single" w:color="auto" w:sz="4" w:space="0"/>
            </w:tcBorders>
            <w:vAlign w:val="center"/>
          </w:tcPr>
          <w:p>
            <w:pPr>
              <w:spacing w:line="420" w:lineRule="exact"/>
              <w:jc w:val="center"/>
              <w:rPr>
                <w:rFonts w:ascii="宋体" w:hAnsi="宋体" w:cs="宋体"/>
                <w:color w:val="000000"/>
                <w:sz w:val="24"/>
              </w:rPr>
            </w:pPr>
            <w:bookmarkStart w:id="12" w:name="OLE_LINK5"/>
            <w:r>
              <w:rPr>
                <w:rFonts w:hint="eastAsia" w:ascii="宋体" w:hAnsi="宋体" w:cs="Arial"/>
                <w:sz w:val="24"/>
              </w:rPr>
              <w:t>1项</w:t>
            </w:r>
            <w:bookmarkEnd w:id="12"/>
          </w:p>
        </w:tc>
        <w:tc>
          <w:tcPr>
            <w:tcW w:w="1102" w:type="pct"/>
            <w:tcBorders>
              <w:bottom w:val="single" w:color="auto" w:sz="4" w:space="0"/>
            </w:tcBorders>
            <w:vAlign w:val="center"/>
          </w:tcPr>
          <w:p>
            <w:pPr>
              <w:spacing w:line="420" w:lineRule="exact"/>
              <w:jc w:val="right"/>
              <w:rPr>
                <w:rFonts w:ascii="宋体" w:hAnsi="宋体" w:cs="宋体"/>
                <w:color w:val="000000"/>
                <w:sz w:val="24"/>
              </w:rPr>
            </w:pPr>
            <w:r>
              <w:rPr>
                <w:rFonts w:hint="eastAsia" w:ascii="宋体" w:hAnsi="宋体" w:cs="Arial"/>
                <w:sz w:val="24"/>
              </w:rPr>
              <w:t>元</w:t>
            </w:r>
          </w:p>
        </w:tc>
        <w:tc>
          <w:tcPr>
            <w:tcW w:w="1018" w:type="pct"/>
            <w:tcBorders>
              <w:bottom w:val="single" w:color="auto" w:sz="4" w:space="0"/>
            </w:tcBorders>
            <w:vAlign w:val="center"/>
          </w:tcPr>
          <w:p>
            <w:pPr>
              <w:spacing w:line="420" w:lineRule="exac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5000" w:type="pct"/>
            <w:gridSpan w:val="4"/>
          </w:tcPr>
          <w:p>
            <w:pPr>
              <w:spacing w:line="420" w:lineRule="exact"/>
              <w:rPr>
                <w:rFonts w:ascii="宋体" w:hAnsi="宋体" w:cs="宋体"/>
                <w:color w:val="000000"/>
                <w:sz w:val="24"/>
              </w:rPr>
            </w:pPr>
            <w:r>
              <w:rPr>
                <w:rFonts w:hint="eastAsia" w:ascii="宋体" w:hAnsi="宋体" w:cs="宋体"/>
                <w:color w:val="000000"/>
                <w:sz w:val="24"/>
              </w:rPr>
              <w:t>合同总金额（大写）：人民币</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元整</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exact"/>
        </w:trPr>
        <w:tc>
          <w:tcPr>
            <w:tcW w:w="5000" w:type="pct"/>
            <w:gridSpan w:val="4"/>
            <w:tcBorders>
              <w:bottom w:val="single" w:color="auto" w:sz="4" w:space="0"/>
            </w:tcBorders>
          </w:tcPr>
          <w:p>
            <w:pPr>
              <w:spacing w:line="420" w:lineRule="exact"/>
              <w:rPr>
                <w:rFonts w:ascii="宋体" w:hAnsi="宋体" w:cs="宋体"/>
                <w:color w:val="000000"/>
                <w:sz w:val="24"/>
              </w:rPr>
            </w:pPr>
            <w:r>
              <w:rPr>
                <w:rFonts w:hint="eastAsia" w:ascii="宋体" w:hAnsi="宋体" w:cs="宋体"/>
                <w:color w:val="000000"/>
                <w:sz w:val="24"/>
              </w:rPr>
              <w:t>备注：合同总价为含税总价，包含材料费、人工费、安装费、拆卸费、运费、税费等乙方履行本合同约定义务所需的一切费用。</w:t>
            </w:r>
          </w:p>
        </w:tc>
      </w:tr>
    </w:tbl>
    <w:p>
      <w:pPr>
        <w:adjustRightInd w:val="0"/>
        <w:snapToGrid w:val="0"/>
        <w:spacing w:before="156" w:beforeLines="50" w:line="360" w:lineRule="auto"/>
        <w:ind w:firstLine="482" w:firstLineChars="200"/>
        <w:rPr>
          <w:rFonts w:ascii="宋体" w:hAnsi="宋体" w:cs="Arial"/>
          <w:b/>
          <w:bCs/>
          <w:sz w:val="24"/>
        </w:rPr>
      </w:pPr>
      <w:r>
        <w:rPr>
          <w:rFonts w:hint="eastAsia" w:ascii="宋体" w:hAnsi="宋体" w:cs="Arial"/>
          <w:b/>
          <w:bCs/>
          <w:sz w:val="24"/>
        </w:rPr>
        <w:t>二</w:t>
      </w:r>
      <w:r>
        <w:rPr>
          <w:rFonts w:ascii="宋体" w:hAnsi="宋体" w:cs="Arial"/>
          <w:b/>
          <w:bCs/>
          <w:sz w:val="24"/>
        </w:rPr>
        <w:t>、交货方式</w:t>
      </w:r>
      <w:r>
        <w:rPr>
          <w:rFonts w:hint="eastAsia" w:ascii="宋体" w:hAnsi="宋体" w:cs="Arial"/>
          <w:b/>
          <w:bCs/>
          <w:sz w:val="24"/>
        </w:rPr>
        <w:t>、</w:t>
      </w:r>
      <w:r>
        <w:rPr>
          <w:rFonts w:ascii="宋体" w:hAnsi="宋体" w:cs="Arial"/>
          <w:b/>
          <w:bCs/>
          <w:sz w:val="24"/>
        </w:rPr>
        <w:t>地点</w:t>
      </w:r>
      <w:r>
        <w:rPr>
          <w:rFonts w:hint="eastAsia" w:ascii="宋体" w:hAnsi="宋体" w:cs="Arial"/>
          <w:b/>
          <w:bCs/>
          <w:sz w:val="24"/>
        </w:rPr>
        <w:t>和时间</w:t>
      </w:r>
    </w:p>
    <w:p>
      <w:pPr>
        <w:adjustRightInd w:val="0"/>
        <w:snapToGrid w:val="0"/>
        <w:spacing w:line="360" w:lineRule="auto"/>
        <w:ind w:firstLine="480" w:firstLineChars="200"/>
        <w:rPr>
          <w:rFonts w:ascii="宋体" w:hAnsi="宋体" w:cs="Arial"/>
          <w:sz w:val="24"/>
          <w:u w:val="single"/>
        </w:rPr>
      </w:pPr>
      <w:r>
        <w:rPr>
          <w:rFonts w:ascii="宋体" w:hAnsi="宋体" w:cs="Arial"/>
          <w:sz w:val="24"/>
        </w:rPr>
        <w:t>1</w:t>
      </w:r>
      <w:r>
        <w:rPr>
          <w:rFonts w:hint="eastAsia" w:ascii="宋体" w:hAnsi="宋体" w:cs="Arial"/>
          <w:sz w:val="24"/>
        </w:rPr>
        <w:t>、</w:t>
      </w:r>
      <w:r>
        <w:rPr>
          <w:rFonts w:ascii="宋体" w:hAnsi="宋体" w:cs="Arial"/>
          <w:sz w:val="24"/>
        </w:rPr>
        <w:t>交货方式：</w:t>
      </w:r>
      <w:r>
        <w:rPr>
          <w:rFonts w:ascii="宋体" w:hAnsi="宋体" w:cs="Arial"/>
          <w:sz w:val="24"/>
          <w:u w:val="single"/>
        </w:rPr>
        <w:t>现场交货</w:t>
      </w:r>
    </w:p>
    <w:p>
      <w:pPr>
        <w:adjustRightInd w:val="0"/>
        <w:snapToGrid w:val="0"/>
        <w:spacing w:line="360" w:lineRule="auto"/>
        <w:ind w:firstLine="480" w:firstLineChars="200"/>
        <w:rPr>
          <w:rFonts w:ascii="宋体" w:hAnsi="宋体" w:cs="Arial"/>
          <w:sz w:val="24"/>
          <w:u w:val="single"/>
        </w:rPr>
      </w:pPr>
      <w:r>
        <w:rPr>
          <w:rFonts w:ascii="宋体" w:hAnsi="宋体" w:cs="Arial"/>
          <w:sz w:val="24"/>
        </w:rPr>
        <w:t>2</w:t>
      </w:r>
      <w:r>
        <w:rPr>
          <w:rFonts w:hint="eastAsia" w:ascii="宋体" w:hAnsi="宋体" w:cs="Arial"/>
          <w:sz w:val="24"/>
        </w:rPr>
        <w:t>、</w:t>
      </w:r>
      <w:r>
        <w:rPr>
          <w:rFonts w:ascii="宋体" w:hAnsi="宋体" w:cs="Arial"/>
          <w:sz w:val="24"/>
        </w:rPr>
        <w:t>交货</w:t>
      </w:r>
      <w:r>
        <w:rPr>
          <w:rFonts w:hint="eastAsia" w:ascii="宋体" w:hAnsi="宋体" w:cs="Arial"/>
          <w:sz w:val="24"/>
        </w:rPr>
        <w:t>安装</w:t>
      </w:r>
      <w:r>
        <w:rPr>
          <w:rFonts w:ascii="宋体" w:hAnsi="宋体" w:cs="Arial"/>
          <w:sz w:val="24"/>
        </w:rPr>
        <w:t>地点</w:t>
      </w:r>
      <w:r>
        <w:rPr>
          <w:rFonts w:hint="eastAsia" w:ascii="宋体" w:hAnsi="宋体" w:cs="Arial"/>
          <w:sz w:val="24"/>
        </w:rPr>
        <w:t>：福建省福州市仓山区南江滨西大道福州国际海峡会展中心</w:t>
      </w:r>
    </w:p>
    <w:p>
      <w:pPr>
        <w:adjustRightInd w:val="0"/>
        <w:snapToGrid w:val="0"/>
        <w:spacing w:line="360" w:lineRule="auto"/>
        <w:ind w:firstLine="480" w:firstLineChars="200"/>
        <w:rPr>
          <w:rFonts w:ascii="宋体" w:hAnsi="宋体" w:cs="Arial"/>
          <w:sz w:val="24"/>
          <w:u w:val="single"/>
        </w:rPr>
      </w:pPr>
      <w:r>
        <w:rPr>
          <w:rFonts w:hint="eastAsia" w:ascii="宋体" w:hAnsi="宋体" w:cs="Arial"/>
          <w:sz w:val="24"/>
        </w:rPr>
        <w:t>3、交货时间：202</w:t>
      </w:r>
      <w:r>
        <w:rPr>
          <w:rFonts w:ascii="宋体" w:hAnsi="宋体" w:cs="Arial"/>
          <w:sz w:val="24"/>
        </w:rPr>
        <w:t>3</w:t>
      </w:r>
      <w:r>
        <w:rPr>
          <w:rFonts w:hint="eastAsia" w:ascii="宋体" w:hAnsi="宋体" w:cs="Arial"/>
          <w:sz w:val="24"/>
        </w:rPr>
        <w:t>年6月1</w:t>
      </w:r>
      <w:r>
        <w:rPr>
          <w:rFonts w:ascii="宋体" w:hAnsi="宋体" w:cs="Arial"/>
          <w:sz w:val="24"/>
        </w:rPr>
        <w:t>9</w:t>
      </w:r>
      <w:r>
        <w:rPr>
          <w:rFonts w:hint="eastAsia" w:ascii="宋体" w:hAnsi="宋体" w:cs="Arial"/>
          <w:sz w:val="24"/>
        </w:rPr>
        <w:t>日</w:t>
      </w:r>
    </w:p>
    <w:p>
      <w:pPr>
        <w:adjustRightInd w:val="0"/>
        <w:snapToGrid w:val="0"/>
        <w:spacing w:line="360" w:lineRule="auto"/>
        <w:ind w:firstLine="482" w:firstLineChars="200"/>
        <w:rPr>
          <w:rFonts w:ascii="宋体" w:hAnsi="宋体" w:cs="Arial"/>
          <w:b/>
          <w:bCs/>
          <w:sz w:val="24"/>
        </w:rPr>
      </w:pPr>
      <w:r>
        <w:rPr>
          <w:rFonts w:hint="eastAsia" w:ascii="宋体" w:hAnsi="宋体" w:cs="Arial"/>
          <w:b/>
          <w:bCs/>
          <w:sz w:val="24"/>
        </w:rPr>
        <w:t>三、项目方案及单价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乙方的报价文件为项目方案，合同总价为包干价，若甲方提出修改原方案或增补项目，以最终修改后的方案为准。</w:t>
      </w:r>
    </w:p>
    <w:p>
      <w:pPr>
        <w:adjustRightInd w:val="0"/>
        <w:snapToGrid w:val="0"/>
        <w:spacing w:line="360" w:lineRule="auto"/>
        <w:ind w:firstLine="482" w:firstLineChars="200"/>
        <w:rPr>
          <w:rFonts w:ascii="宋体" w:hAnsi="宋体" w:cs="Arial"/>
          <w:b/>
          <w:bCs/>
          <w:sz w:val="24"/>
        </w:rPr>
      </w:pPr>
      <w:r>
        <w:rPr>
          <w:rFonts w:hint="eastAsia" w:ascii="宋体" w:hAnsi="宋体" w:cs="Arial"/>
          <w:b/>
          <w:bCs/>
          <w:sz w:val="24"/>
        </w:rPr>
        <w:t>四、</w:t>
      </w:r>
      <w:r>
        <w:rPr>
          <w:rFonts w:ascii="宋体" w:hAnsi="宋体" w:cs="Arial"/>
          <w:b/>
          <w:bCs/>
          <w:sz w:val="24"/>
        </w:rPr>
        <w:t>付款方式与条件</w:t>
      </w:r>
      <w:bookmarkStart w:id="13" w:name="OLE_LINK3"/>
    </w:p>
    <w:bookmarkEnd w:id="13"/>
    <w:p>
      <w:pPr>
        <w:adjustRightInd w:val="0"/>
        <w:snapToGrid w:val="0"/>
        <w:spacing w:line="360" w:lineRule="auto"/>
        <w:ind w:firstLine="480" w:firstLineChars="200"/>
        <w:rPr>
          <w:rFonts w:ascii="宋体" w:hAnsi="宋体" w:cs="Arial"/>
          <w:sz w:val="24"/>
        </w:rPr>
      </w:pPr>
      <w:r>
        <w:rPr>
          <w:rFonts w:hint="eastAsia" w:ascii="宋体" w:hAnsi="宋体" w:cs="Arial"/>
          <w:sz w:val="24"/>
        </w:rPr>
        <w:t>1、合同签订后</w:t>
      </w:r>
      <w:r>
        <w:rPr>
          <w:rFonts w:ascii="宋体" w:hAnsi="宋体" w:cs="Arial"/>
          <w:sz w:val="24"/>
        </w:rPr>
        <w:t>5</w:t>
      </w:r>
      <w:r>
        <w:rPr>
          <w:rFonts w:hint="eastAsia" w:ascii="宋体" w:hAnsi="宋体" w:cs="Arial"/>
          <w:sz w:val="24"/>
        </w:rPr>
        <w:t>个工作日内，支付合同总金额的</w:t>
      </w:r>
      <w:r>
        <w:rPr>
          <w:rFonts w:ascii="宋体" w:hAnsi="宋体" w:cs="Arial"/>
          <w:sz w:val="24"/>
        </w:rPr>
        <w:t xml:space="preserve">   %</w:t>
      </w:r>
      <w:r>
        <w:rPr>
          <w:rFonts w:hint="eastAsia" w:ascii="宋体" w:hAnsi="宋体" w:cs="Arial"/>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2、合同约定服务结束后</w:t>
      </w:r>
      <w:r>
        <w:rPr>
          <w:rFonts w:ascii="宋体" w:hAnsi="宋体" w:cs="Arial"/>
          <w:sz w:val="24"/>
        </w:rPr>
        <w:t>20</w:t>
      </w:r>
      <w:r>
        <w:rPr>
          <w:rFonts w:hint="eastAsia" w:ascii="宋体" w:hAnsi="宋体" w:cs="Arial"/>
          <w:sz w:val="24"/>
        </w:rPr>
        <w:t>个日历日内，支付剩余款项。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3、乙方应在付款前向甲方提供相应金额的正规发票（增值税普通发票，税率6%），否则甲方有权不予付款且不承担任何违约责任。</w:t>
      </w:r>
    </w:p>
    <w:p>
      <w:pPr>
        <w:adjustRightInd w:val="0"/>
        <w:snapToGrid w:val="0"/>
        <w:spacing w:line="360" w:lineRule="auto"/>
        <w:ind w:firstLine="482" w:firstLineChars="200"/>
        <w:rPr>
          <w:rFonts w:ascii="宋体" w:hAnsi="宋体"/>
          <w:b/>
          <w:bCs/>
          <w:sz w:val="24"/>
        </w:rPr>
      </w:pPr>
      <w:r>
        <w:rPr>
          <w:rFonts w:hint="eastAsia" w:ascii="宋体" w:hAnsi="宋体"/>
          <w:b/>
          <w:bCs/>
          <w:sz w:val="24"/>
        </w:rPr>
        <w:t>五、验收</w:t>
      </w:r>
    </w:p>
    <w:p>
      <w:pPr>
        <w:adjustRightInd w:val="0"/>
        <w:snapToGrid w:val="0"/>
        <w:spacing w:line="360" w:lineRule="auto"/>
        <w:ind w:firstLine="480" w:firstLineChars="200"/>
        <w:rPr>
          <w:rFonts w:ascii="宋体" w:hAnsi="宋体"/>
          <w:sz w:val="24"/>
        </w:rPr>
      </w:pPr>
      <w:r>
        <w:rPr>
          <w:rFonts w:hint="eastAsia" w:ascii="宋体" w:hAnsi="宋体"/>
          <w:sz w:val="24"/>
        </w:rPr>
        <w:t>（根据实际情况填写，可以是表格或文字描述，符合合同约定和展会主办方要求。）</w:t>
      </w:r>
    </w:p>
    <w:p>
      <w:pPr>
        <w:adjustRightInd w:val="0"/>
        <w:snapToGrid w:val="0"/>
        <w:spacing w:line="360" w:lineRule="auto"/>
        <w:ind w:firstLine="482" w:firstLineChars="200"/>
        <w:rPr>
          <w:rFonts w:ascii="宋体" w:hAnsi="宋体"/>
          <w:b/>
          <w:bCs/>
          <w:sz w:val="24"/>
        </w:rPr>
      </w:pPr>
      <w:r>
        <w:rPr>
          <w:rFonts w:hint="eastAsia" w:ascii="宋体" w:hAnsi="宋体"/>
          <w:b/>
          <w:bCs/>
          <w:sz w:val="24"/>
        </w:rPr>
        <w:t>六、质量保证</w:t>
      </w:r>
    </w:p>
    <w:p>
      <w:pPr>
        <w:adjustRightInd w:val="0"/>
        <w:snapToGrid w:val="0"/>
        <w:spacing w:line="360" w:lineRule="auto"/>
        <w:ind w:firstLine="480" w:firstLineChars="200"/>
        <w:rPr>
          <w:rFonts w:ascii="宋体" w:hAnsi="宋体"/>
          <w:sz w:val="24"/>
        </w:rPr>
      </w:pPr>
      <w:r>
        <w:rPr>
          <w:rFonts w:hint="eastAsia"/>
          <w:sz w:val="24"/>
          <w:szCs w:val="24"/>
        </w:rPr>
        <w:t>乙方应当保证其提供的所有软硬件产品或材料在中国境内具有合法使用权。</w:t>
      </w:r>
      <w:r>
        <w:rPr>
          <w:rFonts w:hint="eastAsia" w:ascii="宋体" w:hAnsi="宋体"/>
          <w:sz w:val="24"/>
        </w:rPr>
        <w:t>凡国家或行业对相应产品或材料设有相关制造标准或强制管理规定的，乙方提供的产品或材料均应当符合要求。乙方工程实施过程中还应当遵循国家相关建设标准和安全要求，保证质量符合规定。如果因产品、材料不合格或实施过程中违反国家相关规定而产生的纠纷、损失和责任，均由乙方负责，若因上述问题给甲方造成损失或导致甲方承担相应责任，乙方应负责赔偿因此给甲方造成的一切损失。</w:t>
      </w:r>
    </w:p>
    <w:p>
      <w:pPr>
        <w:adjustRightInd w:val="0"/>
        <w:snapToGrid w:val="0"/>
        <w:spacing w:line="360" w:lineRule="auto"/>
        <w:ind w:firstLine="482" w:firstLineChars="200"/>
        <w:rPr>
          <w:rFonts w:ascii="宋体" w:hAnsi="宋体"/>
          <w:b/>
          <w:bCs/>
          <w:sz w:val="24"/>
        </w:rPr>
      </w:pPr>
      <w:r>
        <w:rPr>
          <w:rFonts w:hint="eastAsia" w:ascii="宋体" w:hAnsi="宋体"/>
          <w:b/>
          <w:bCs/>
          <w:sz w:val="24"/>
        </w:rPr>
        <w:t>七、知识产权</w:t>
      </w:r>
    </w:p>
    <w:p>
      <w:pPr>
        <w:adjustRightInd w:val="0"/>
        <w:snapToGrid w:val="0"/>
        <w:spacing w:line="360" w:lineRule="auto"/>
        <w:ind w:firstLine="480" w:firstLineChars="200"/>
        <w:rPr>
          <w:rFonts w:ascii="宋体" w:hAnsi="宋体"/>
          <w:sz w:val="24"/>
        </w:rPr>
      </w:pPr>
      <w:r>
        <w:rPr>
          <w:rFonts w:hint="eastAsia" w:ascii="宋体" w:hAnsi="宋体"/>
          <w:sz w:val="24"/>
        </w:rPr>
        <w:t>乙方应当保证其所提供的产品为符合国家知识产权法律法规要求的正规正版产品，且上述产品不属于假冒伪劣商品；乙方还应保证甲方在使用该产品或其任何一部分时不受到第三方关于侵犯知识产权以及专利权、商标权或工业设计权等知识产权方面的指控。若因上述问题给甲方造成损失或导致甲方承担相应责任，乙方应负责赔偿因此给甲方造成的一切损失。</w:t>
      </w:r>
    </w:p>
    <w:p>
      <w:pPr>
        <w:adjustRightInd w:val="0"/>
        <w:snapToGrid w:val="0"/>
        <w:spacing w:line="360" w:lineRule="auto"/>
        <w:ind w:firstLine="482" w:firstLineChars="200"/>
        <w:rPr>
          <w:rFonts w:ascii="宋体" w:hAnsi="宋体"/>
          <w:b/>
          <w:bCs/>
          <w:sz w:val="24"/>
        </w:rPr>
      </w:pPr>
      <w:r>
        <w:rPr>
          <w:rFonts w:hint="eastAsia" w:ascii="宋体" w:hAnsi="宋体"/>
          <w:b/>
          <w:bCs/>
          <w:sz w:val="24"/>
        </w:rPr>
        <w:t>八、乙方责任</w:t>
      </w:r>
    </w:p>
    <w:p>
      <w:pPr>
        <w:adjustRightInd w:val="0"/>
        <w:snapToGrid w:val="0"/>
        <w:spacing w:line="360" w:lineRule="auto"/>
        <w:ind w:firstLine="480" w:firstLineChars="200"/>
        <w:rPr>
          <w:rFonts w:ascii="宋体" w:hAnsi="宋体"/>
          <w:sz w:val="24"/>
        </w:rPr>
      </w:pPr>
      <w:r>
        <w:rPr>
          <w:rFonts w:hint="eastAsia" w:ascii="宋体" w:hAnsi="宋体"/>
          <w:sz w:val="24"/>
        </w:rPr>
        <w:t>1.负责前期会议材料核对与会务协助，如项目资料整理形成展板内容、签约材料收集与审核、参会人员报名、会议手册与会议指南制作等；</w:t>
      </w:r>
    </w:p>
    <w:p>
      <w:pPr>
        <w:adjustRightInd w:val="0"/>
        <w:snapToGrid w:val="0"/>
        <w:spacing w:line="360" w:lineRule="auto"/>
        <w:ind w:firstLine="480" w:firstLineChars="200"/>
        <w:rPr>
          <w:rFonts w:ascii="宋体" w:hAnsi="宋体"/>
          <w:sz w:val="24"/>
        </w:rPr>
      </w:pPr>
      <w:r>
        <w:rPr>
          <w:rFonts w:hint="eastAsia" w:ascii="宋体" w:hAnsi="宋体"/>
          <w:sz w:val="24"/>
        </w:rPr>
        <w:t>2.负责会场布置的设计、施工及制作，以及运输、安装、拆卸等相关工作；严格按照事前甲方书面确认的设计方案和所约定的材料、规格施工，并保证施工质量；遵守相关部门规定，保证施工过程的安全。如乙方施工人员违规施工或乙方施工中发生重大质量、安全、人员伤亡事故，其所受到处罚或造成甲方或第三人的人身或财产损失，由乙方负责并承担相应的赔偿责任。甲方在乙方施工期间，为确保施工过程安全，有权随时检查。乙方应认真听取甲方的意见，做出相应的整改内容等配合义务。</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.负责发布会方案及各类活动执行方案的制定及执行；</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.负责专家等重要参会人员后勤保障工作，提供到会场的车辆接送。</w:t>
      </w:r>
    </w:p>
    <w:p>
      <w:pPr>
        <w:adjustRightInd w:val="0"/>
        <w:snapToGrid w:val="0"/>
        <w:spacing w:line="360" w:lineRule="auto"/>
        <w:ind w:firstLine="482" w:firstLineChars="200"/>
        <w:rPr>
          <w:rFonts w:ascii="宋体" w:hAnsi="宋体"/>
          <w:b/>
          <w:bCs/>
          <w:sz w:val="24"/>
        </w:rPr>
      </w:pPr>
      <w:r>
        <w:rPr>
          <w:rFonts w:hint="eastAsia" w:ascii="宋体" w:hAnsi="宋体"/>
          <w:b/>
          <w:bCs/>
          <w:sz w:val="24"/>
        </w:rPr>
        <w:t>九、甲方责任</w:t>
      </w:r>
    </w:p>
    <w:p>
      <w:pPr>
        <w:adjustRightInd w:val="0"/>
        <w:snapToGrid w:val="0"/>
        <w:spacing w:line="360" w:lineRule="auto"/>
        <w:ind w:firstLine="480" w:firstLineChars="200"/>
        <w:rPr>
          <w:rFonts w:ascii="宋体" w:hAnsi="宋体"/>
          <w:sz w:val="24"/>
        </w:rPr>
      </w:pPr>
      <w:r>
        <w:rPr>
          <w:rFonts w:hint="eastAsia" w:ascii="宋体" w:hAnsi="宋体"/>
          <w:sz w:val="24"/>
        </w:rPr>
        <w:t>1.及时提供会议布置需要的图片、资料，并保证其真实合法性，如因甲方不及时提供的原因造成的延误由甲方负责。</w:t>
      </w:r>
    </w:p>
    <w:p>
      <w:pPr>
        <w:adjustRightInd w:val="0"/>
        <w:snapToGrid w:val="0"/>
        <w:spacing w:line="360" w:lineRule="auto"/>
        <w:ind w:firstLine="480" w:firstLineChars="200"/>
        <w:rPr>
          <w:rFonts w:ascii="宋体" w:hAnsi="宋体"/>
          <w:sz w:val="24"/>
        </w:rPr>
      </w:pPr>
      <w:r>
        <w:rPr>
          <w:rFonts w:hint="eastAsia" w:ascii="宋体" w:hAnsi="宋体"/>
          <w:sz w:val="24"/>
        </w:rPr>
        <w:t>2.在时间及条件允许的情况下，甲方若提出修改原方案或增补项目，乙方能够实现的，应积极配合执行，由此另行产生的费用经</w:t>
      </w:r>
      <w:r>
        <w:rPr>
          <w:rFonts w:hint="eastAsia" w:ascii="宋体" w:hAnsi="宋体" w:cs="Arial"/>
          <w:sz w:val="24"/>
          <w:u w:val="single"/>
        </w:rPr>
        <w:t>甲方签字或盖章确认后</w:t>
      </w:r>
      <w:r>
        <w:rPr>
          <w:rFonts w:hint="eastAsia" w:ascii="宋体" w:hAnsi="宋体"/>
          <w:sz w:val="24"/>
        </w:rPr>
        <w:t>由甲方承担。</w:t>
      </w:r>
    </w:p>
    <w:p>
      <w:pPr>
        <w:adjustRightInd w:val="0"/>
        <w:snapToGrid w:val="0"/>
        <w:spacing w:line="360" w:lineRule="auto"/>
        <w:ind w:firstLine="482" w:firstLineChars="200"/>
        <w:rPr>
          <w:rFonts w:ascii="宋体" w:hAnsi="宋体"/>
          <w:b/>
          <w:bCs/>
          <w:sz w:val="24"/>
        </w:rPr>
      </w:pPr>
      <w:r>
        <w:rPr>
          <w:rFonts w:hint="eastAsia" w:ascii="宋体" w:hAnsi="宋体"/>
          <w:b/>
          <w:bCs/>
          <w:sz w:val="24"/>
        </w:rPr>
        <w:t>十、违约责任</w:t>
      </w:r>
    </w:p>
    <w:p>
      <w:pPr>
        <w:adjustRightInd w:val="0"/>
        <w:snapToGrid w:val="0"/>
        <w:spacing w:line="360" w:lineRule="auto"/>
        <w:ind w:firstLine="480" w:firstLineChars="200"/>
        <w:rPr>
          <w:rFonts w:ascii="宋体" w:hAnsi="宋体"/>
          <w:sz w:val="24"/>
        </w:rPr>
      </w:pPr>
      <w:r>
        <w:rPr>
          <w:rFonts w:hint="eastAsia" w:ascii="宋体" w:hAnsi="宋体"/>
          <w:sz w:val="24"/>
        </w:rPr>
        <w:t>1.乙方未能按约定完成项目的，甲方有权解除合同，乙方应向甲方支付本合同金额20％作为违约金并赔偿甲方全部损失。</w:t>
      </w:r>
    </w:p>
    <w:p>
      <w:pPr>
        <w:adjustRightInd w:val="0"/>
        <w:snapToGrid w:val="0"/>
        <w:spacing w:line="360" w:lineRule="auto"/>
        <w:ind w:firstLine="480" w:firstLineChars="200"/>
        <w:rPr>
          <w:rFonts w:ascii="宋体" w:hAnsi="宋体"/>
          <w:sz w:val="24"/>
        </w:rPr>
      </w:pPr>
      <w:r>
        <w:rPr>
          <w:rFonts w:hint="eastAsia" w:ascii="宋体" w:hAnsi="宋体"/>
          <w:sz w:val="24"/>
        </w:rPr>
        <w:t>2.甲方无正当理由未能按约定支付合同款项的,应按逾期付款总额每日</w:t>
      </w:r>
      <w:r>
        <w:rPr>
          <w:rFonts w:ascii="宋体" w:hAnsi="宋体"/>
          <w:sz w:val="24"/>
        </w:rPr>
        <w:t>1</w:t>
      </w:r>
      <w:r>
        <w:rPr>
          <w:rFonts w:hint="eastAsia" w:ascii="宋体" w:hAnsi="宋体"/>
          <w:sz w:val="24"/>
        </w:rPr>
        <w:t>‰向乙方支付违约金。</w:t>
      </w:r>
    </w:p>
    <w:p>
      <w:pPr>
        <w:adjustRightInd w:val="0"/>
        <w:snapToGrid w:val="0"/>
        <w:spacing w:line="360" w:lineRule="auto"/>
        <w:ind w:firstLine="480" w:firstLineChars="200"/>
        <w:rPr>
          <w:rFonts w:ascii="宋体" w:hAnsi="宋体"/>
          <w:sz w:val="24"/>
        </w:rPr>
      </w:pPr>
      <w:r>
        <w:rPr>
          <w:rFonts w:hint="eastAsia" w:ascii="宋体" w:hAnsi="宋体"/>
          <w:sz w:val="24"/>
        </w:rPr>
        <w:t>3.本项目不允许乙方以任何名义和理由进行转包，如有发现，甲方有权单方解除合同，且视为乙方违约，乙方应向甲方支付合同金额的20%作为违约金并赔偿由此给甲方带来的全部损失。</w:t>
      </w:r>
    </w:p>
    <w:p>
      <w:pPr>
        <w:pStyle w:val="45"/>
        <w:adjustRightInd w:val="0"/>
        <w:snapToGrid w:val="0"/>
        <w:spacing w:line="360" w:lineRule="auto"/>
        <w:ind w:firstLine="482"/>
        <w:rPr>
          <w:rFonts w:ascii="宋体" w:hAnsi="宋体"/>
          <w:b/>
          <w:bCs/>
          <w:sz w:val="24"/>
        </w:rPr>
      </w:pPr>
      <w:r>
        <w:rPr>
          <w:rFonts w:hint="eastAsia" w:ascii="宋体" w:hAnsi="宋体"/>
          <w:b/>
          <w:bCs/>
          <w:sz w:val="24"/>
        </w:rPr>
        <w:t>十一、其他：</w:t>
      </w:r>
    </w:p>
    <w:p>
      <w:pPr>
        <w:adjustRightInd w:val="0"/>
        <w:snapToGrid w:val="0"/>
        <w:spacing w:line="360" w:lineRule="auto"/>
        <w:ind w:firstLine="480" w:firstLineChars="200"/>
        <w:rPr>
          <w:rFonts w:ascii="宋体" w:hAnsi="宋体"/>
          <w:sz w:val="24"/>
        </w:rPr>
      </w:pPr>
      <w:r>
        <w:rPr>
          <w:rFonts w:hint="eastAsia" w:ascii="宋体" w:hAnsi="宋体"/>
          <w:sz w:val="24"/>
        </w:rPr>
        <w:t>1.若发生争议，由双方友好协商解决，若不能协商一致，任何一方可向甲方所在地有管辖权的人民法院起诉。</w:t>
      </w:r>
    </w:p>
    <w:p>
      <w:pPr>
        <w:adjustRightInd w:val="0"/>
        <w:snapToGrid w:val="0"/>
        <w:spacing w:line="360" w:lineRule="auto"/>
        <w:ind w:firstLine="480" w:firstLineChars="200"/>
        <w:rPr>
          <w:rFonts w:ascii="宋体" w:hAnsi="宋体"/>
          <w:sz w:val="24"/>
        </w:rPr>
      </w:pPr>
      <w:r>
        <w:rPr>
          <w:rFonts w:hint="eastAsia" w:ascii="宋体" w:hAnsi="宋体"/>
          <w:sz w:val="24"/>
        </w:rPr>
        <w:t>2.本合同的设计方案与报价清单以及相关的澄清确认函（如果有的话）均为本合同不可分割的一部分，具有同等法律效力。</w:t>
      </w:r>
    </w:p>
    <w:p>
      <w:pPr>
        <w:adjustRightInd w:val="0"/>
        <w:snapToGrid w:val="0"/>
        <w:spacing w:line="360" w:lineRule="auto"/>
        <w:ind w:firstLine="480" w:firstLineChars="200"/>
        <w:rPr>
          <w:rFonts w:ascii="宋体" w:hAnsi="宋体"/>
          <w:sz w:val="24"/>
        </w:rPr>
      </w:pPr>
      <w:r>
        <w:rPr>
          <w:rFonts w:hint="eastAsia" w:ascii="宋体" w:hAnsi="宋体"/>
          <w:sz w:val="24"/>
        </w:rPr>
        <w:t>3.本合同未尽事宜，双方另行补充。</w:t>
      </w:r>
    </w:p>
    <w:p>
      <w:pPr>
        <w:adjustRightInd w:val="0"/>
        <w:snapToGrid w:val="0"/>
        <w:spacing w:line="360" w:lineRule="auto"/>
        <w:ind w:firstLine="480" w:firstLineChars="200"/>
        <w:rPr>
          <w:rFonts w:ascii="宋体" w:hAnsi="宋体"/>
          <w:sz w:val="24"/>
        </w:rPr>
      </w:pPr>
      <w:r>
        <w:rPr>
          <w:rFonts w:hint="eastAsia" w:ascii="宋体" w:hAnsi="宋体"/>
          <w:sz w:val="24"/>
        </w:rPr>
        <w:t>4.本合同一式贰份，经双方签字并盖章后即时生效。甲、乙双方各执壹份，具有同等效力。</w:t>
      </w:r>
    </w:p>
    <w:p>
      <w:pPr>
        <w:adjustRightInd w:val="0"/>
        <w:snapToGrid w:val="0"/>
        <w:spacing w:line="360" w:lineRule="auto"/>
        <w:ind w:firstLine="480" w:firstLineChars="200"/>
        <w:rPr>
          <w:rFonts w:ascii="宋体" w:hAnsi="宋体"/>
          <w:sz w:val="24"/>
        </w:rPr>
      </w:pPr>
      <w:r>
        <w:rPr>
          <w:rFonts w:hint="eastAsia" w:ascii="宋体" w:hAnsi="宋体"/>
          <w:sz w:val="24"/>
        </w:rPr>
        <w:t>5.甲乙双方确认本合同上所留通讯地址、为甲乙双方书面函件的送达地址。本合同履行期间及双方因纠纷发生诉讼期间，双方关于本协议的相关通知、法院寄送的全部诉讼文书、通知、材料等，应当按照送达地址发出。任何一方的送达地址发生变更的，应当及时通知对方，否则因此产生的一切不利后果自行承担。因受送达人提供的地址不准确、送达地址变更未及时告知、受送达人本人或者受送达人指 定的代收人拒绝签收等原因，导致书面函件、诉讼文书、通知、材料等未能被受送达人实际接收的，书面函件、文书、通知、材料等退回之日视为送达之日。</w:t>
      </w:r>
    </w:p>
    <w:p>
      <w:pPr>
        <w:adjustRightInd w:val="0"/>
        <w:snapToGrid w:val="0"/>
        <w:spacing w:line="360" w:lineRule="auto"/>
        <w:rPr>
          <w:rFonts w:ascii="宋体" w:hAnsi="宋体"/>
          <w:sz w:val="24"/>
        </w:rPr>
      </w:pPr>
      <w:r>
        <w:rPr>
          <w:rFonts w:hint="eastAsia" w:ascii="宋体" w:hAnsi="宋体"/>
          <w:sz w:val="24"/>
        </w:rPr>
        <w:t>（以下无正文）</w:t>
      </w:r>
    </w:p>
    <w:p>
      <w:pPr>
        <w:adjustRightInd w:val="0"/>
        <w:snapToGrid w:val="0"/>
        <w:spacing w:line="360" w:lineRule="auto"/>
        <w:ind w:left="4799" w:leftChars="114" w:hanging="4560" w:hangingChars="1900"/>
        <w:rPr>
          <w:rFonts w:ascii="宋体" w:hAnsi="宋体"/>
          <w:sz w:val="24"/>
        </w:rPr>
      </w:pPr>
    </w:p>
    <w:p>
      <w:pPr>
        <w:adjustRightInd w:val="0"/>
        <w:snapToGrid w:val="0"/>
        <w:spacing w:line="360" w:lineRule="auto"/>
        <w:ind w:left="4799" w:leftChars="114" w:hanging="4560" w:hangingChars="1900"/>
        <w:rPr>
          <w:rFonts w:ascii="宋体" w:hAnsi="宋体"/>
          <w:sz w:val="24"/>
        </w:rPr>
      </w:pPr>
    </w:p>
    <w:p>
      <w:pPr>
        <w:adjustRightInd w:val="0"/>
        <w:snapToGrid w:val="0"/>
        <w:spacing w:line="360" w:lineRule="auto"/>
        <w:ind w:left="4799" w:leftChars="114" w:hanging="4560" w:hangingChars="1900"/>
        <w:rPr>
          <w:rFonts w:ascii="宋体" w:hAnsi="宋体" w:cs="Arial"/>
          <w:sz w:val="24"/>
        </w:rPr>
      </w:pPr>
      <w:r>
        <w:rPr>
          <w:rFonts w:ascii="宋体" w:hAnsi="宋体" w:cs="Arial"/>
          <w:sz w:val="24"/>
        </w:rPr>
        <w:t>甲方：</w:t>
      </w: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              </w:t>
      </w:r>
      <w:r>
        <w:rPr>
          <w:rFonts w:ascii="宋体" w:hAnsi="宋体" w:cs="Arial"/>
          <w:sz w:val="24"/>
        </w:rPr>
        <w:t>乙方：</w:t>
      </w:r>
    </w:p>
    <w:p>
      <w:pPr>
        <w:adjustRightInd w:val="0"/>
        <w:snapToGrid w:val="0"/>
        <w:spacing w:line="360" w:lineRule="auto"/>
        <w:ind w:left="5519" w:leftChars="114" w:hanging="5280" w:hangingChars="2200"/>
        <w:rPr>
          <w:rFonts w:ascii="宋体" w:hAnsi="宋体" w:cs="Arial"/>
          <w:sz w:val="24"/>
        </w:rPr>
      </w:pPr>
      <w:r>
        <w:rPr>
          <w:rFonts w:ascii="宋体" w:hAnsi="宋体" w:cs="Arial"/>
          <w:sz w:val="24"/>
        </w:rPr>
        <w:t>单位地址：</w:t>
      </w:r>
      <w:r>
        <w:rPr>
          <w:rFonts w:hint="eastAsia" w:ascii="宋体" w:hAnsi="宋体" w:cs="Arial"/>
          <w:sz w:val="24"/>
        </w:rPr>
        <w:t xml:space="preserve">                      </w:t>
      </w:r>
      <w:r>
        <w:rPr>
          <w:rFonts w:ascii="宋体" w:hAnsi="宋体" w:cs="Arial"/>
          <w:sz w:val="24"/>
        </w:rPr>
        <w:t xml:space="preserve">  单位地址：</w:t>
      </w:r>
    </w:p>
    <w:p>
      <w:pPr>
        <w:adjustRightInd w:val="0"/>
        <w:snapToGrid w:val="0"/>
        <w:spacing w:line="360" w:lineRule="auto"/>
        <w:ind w:firstLine="240" w:firstLineChars="100"/>
        <w:rPr>
          <w:rFonts w:ascii="宋体" w:hAnsi="宋体" w:cs="Arial"/>
          <w:sz w:val="24"/>
        </w:rPr>
      </w:pPr>
      <w:r>
        <w:rPr>
          <w:rFonts w:ascii="宋体" w:hAnsi="宋体" w:cs="Arial"/>
          <w:sz w:val="24"/>
        </w:rPr>
        <w:t xml:space="preserve">法定代表人：               </w:t>
      </w:r>
      <w:r>
        <w:rPr>
          <w:rFonts w:hint="eastAsia" w:ascii="宋体" w:hAnsi="宋体" w:cs="Arial"/>
          <w:sz w:val="24"/>
        </w:rPr>
        <w:t xml:space="preserve">      </w:t>
      </w:r>
      <w:r>
        <w:rPr>
          <w:rFonts w:ascii="宋体" w:hAnsi="宋体" w:cs="Arial"/>
          <w:sz w:val="24"/>
        </w:rPr>
        <w:t xml:space="preserve"> 法定代表人：</w:t>
      </w:r>
    </w:p>
    <w:p>
      <w:pPr>
        <w:adjustRightInd w:val="0"/>
        <w:snapToGrid w:val="0"/>
        <w:spacing w:line="360" w:lineRule="auto"/>
        <w:ind w:firstLine="240" w:firstLineChars="100"/>
        <w:rPr>
          <w:rFonts w:ascii="宋体" w:hAnsi="宋体" w:cs="Arial"/>
          <w:sz w:val="24"/>
        </w:rPr>
      </w:pPr>
      <w:r>
        <w:rPr>
          <w:rFonts w:ascii="宋体" w:hAnsi="宋体" w:cs="Arial"/>
          <w:sz w:val="24"/>
        </w:rPr>
        <w:t>委托代理人</w:t>
      </w:r>
      <w:r>
        <w:rPr>
          <w:rFonts w:hint="eastAsia" w:ascii="宋体" w:hAnsi="宋体" w:cs="Arial"/>
          <w:sz w:val="24"/>
        </w:rPr>
        <w:t xml:space="preserve">：                      </w:t>
      </w:r>
      <w:r>
        <w:rPr>
          <w:rFonts w:ascii="宋体" w:hAnsi="宋体" w:cs="Arial"/>
          <w:sz w:val="24"/>
        </w:rPr>
        <w:t>委托代理人：</w:t>
      </w:r>
    </w:p>
    <w:p>
      <w:pPr>
        <w:adjustRightInd w:val="0"/>
        <w:snapToGrid w:val="0"/>
        <w:spacing w:line="360" w:lineRule="auto"/>
        <w:ind w:firstLine="240" w:firstLineChars="100"/>
        <w:rPr>
          <w:rFonts w:ascii="宋体" w:hAnsi="宋体" w:cs="Arial"/>
          <w:sz w:val="24"/>
        </w:rPr>
      </w:pPr>
      <w:r>
        <w:rPr>
          <w:rFonts w:ascii="宋体" w:hAnsi="宋体" w:cs="Arial"/>
          <w:sz w:val="24"/>
        </w:rPr>
        <w:t>电    话：</w:t>
      </w:r>
      <w:r>
        <w:rPr>
          <w:rFonts w:hint="eastAsia" w:ascii="宋体" w:hAnsi="宋体" w:cs="Arial"/>
          <w:sz w:val="24"/>
        </w:rPr>
        <w:t xml:space="preserve">                        </w:t>
      </w:r>
      <w:r>
        <w:rPr>
          <w:rFonts w:ascii="宋体" w:hAnsi="宋体" w:cs="Arial"/>
          <w:sz w:val="24"/>
        </w:rPr>
        <w:t>电    话：</w:t>
      </w:r>
    </w:p>
    <w:p>
      <w:pPr>
        <w:adjustRightInd w:val="0"/>
        <w:snapToGrid w:val="0"/>
        <w:spacing w:line="360" w:lineRule="auto"/>
        <w:ind w:firstLine="240" w:firstLineChars="100"/>
        <w:rPr>
          <w:rFonts w:ascii="宋体" w:hAnsi="宋体" w:cs="Arial"/>
          <w:sz w:val="24"/>
        </w:rPr>
      </w:pPr>
      <w:r>
        <w:rPr>
          <w:rFonts w:ascii="宋体" w:hAnsi="宋体" w:cs="Arial"/>
          <w:sz w:val="24"/>
        </w:rPr>
        <w:t>开户银行：                        开户银行</w:t>
      </w:r>
      <w:r>
        <w:rPr>
          <w:rFonts w:hint="eastAsia" w:ascii="宋体" w:hAnsi="宋体" w:cs="Arial"/>
          <w:sz w:val="24"/>
        </w:rPr>
        <w:t>：</w:t>
      </w:r>
    </w:p>
    <w:p>
      <w:pPr>
        <w:adjustRightInd w:val="0"/>
        <w:snapToGrid w:val="0"/>
        <w:spacing w:line="360" w:lineRule="auto"/>
        <w:ind w:firstLine="240" w:firstLineChars="100"/>
        <w:jc w:val="left"/>
        <w:rPr>
          <w:rFonts w:ascii="仿宋_GB2312" w:hAnsi="仿宋_GB2312" w:eastAsia="仿宋_GB2312" w:cs="仿宋_GB2312"/>
          <w:sz w:val="24"/>
          <w:szCs w:val="24"/>
        </w:rPr>
      </w:pPr>
      <w:r>
        <w:rPr>
          <w:rFonts w:ascii="宋体" w:hAnsi="宋体" w:cs="Arial"/>
          <w:sz w:val="24"/>
        </w:rPr>
        <w:t xml:space="preserve">账    号：                      </w:t>
      </w:r>
      <w:r>
        <w:rPr>
          <w:rFonts w:hint="eastAsia" w:ascii="宋体" w:hAnsi="宋体" w:cs="Arial"/>
          <w:sz w:val="24"/>
        </w:rPr>
        <w:t xml:space="preserve">  </w:t>
      </w:r>
      <w:r>
        <w:rPr>
          <w:rFonts w:ascii="宋体" w:hAnsi="宋体" w:cs="Arial"/>
          <w:sz w:val="24"/>
        </w:rPr>
        <w:t>账    号：</w:t>
      </w:r>
    </w:p>
    <w:p>
      <w:pPr>
        <w:adjustRightInd w:val="0"/>
        <w:snapToGrid w:val="0"/>
        <w:spacing w:line="360" w:lineRule="auto"/>
        <w:ind w:firstLine="281" w:firstLineChars="100"/>
        <w:rPr>
          <w:rFonts w:ascii="宋体" w:hAnsi="宋体" w:cs="Arial"/>
          <w:b/>
          <w:spacing w:val="20"/>
          <w:sz w:val="24"/>
        </w:rPr>
      </w:pPr>
    </w:p>
    <w:p>
      <w:pPr>
        <w:adjustRightInd w:val="0"/>
        <w:snapToGrid w:val="0"/>
        <w:spacing w:line="360" w:lineRule="auto"/>
      </w:pPr>
    </w:p>
    <w:p>
      <w:pPr>
        <w:adjustRightInd w:val="0"/>
        <w:snapToGrid w:val="0"/>
        <w:spacing w:line="360" w:lineRule="auto"/>
        <w:rPr>
          <w:rFonts w:ascii="宋体" w:hAnsi="宋体"/>
          <w:sz w:val="24"/>
        </w:rPr>
      </w:pPr>
      <w:r>
        <w:rPr>
          <w:rFonts w:hint="eastAsia" w:ascii="宋体" w:hAnsi="宋体"/>
          <w:sz w:val="24"/>
        </w:rPr>
        <w:t xml:space="preserve">合同签订地点：        </w:t>
      </w:r>
      <w:r>
        <w:rPr>
          <w:rFonts w:ascii="宋体" w:hAnsi="宋体"/>
          <w:sz w:val="24"/>
        </w:rPr>
        <w:t xml:space="preserve">              </w:t>
      </w:r>
      <w:r>
        <w:rPr>
          <w:rFonts w:hint="eastAsia" w:ascii="宋体" w:hAnsi="宋体"/>
          <w:sz w:val="24"/>
        </w:rPr>
        <w:t>合同签订时间：</w:t>
      </w:r>
      <w:r>
        <w:rPr>
          <w:rFonts w:ascii="宋体" w:hAnsi="宋体"/>
          <w:sz w:val="24"/>
        </w:rPr>
        <w:t xml:space="preserve">    </w:t>
      </w:r>
      <w:r>
        <w:rPr>
          <w:rFonts w:hint="eastAsia" w:ascii="宋体" w:hAnsi="宋体"/>
          <w:sz w:val="24"/>
        </w:rPr>
        <w:t>年  月  日</w:t>
      </w:r>
    </w:p>
    <w:p>
      <w:pPr>
        <w:widowControl/>
        <w:jc w:val="left"/>
        <w:rPr>
          <w:rFonts w:ascii="宋体" w:hAnsi="宋体"/>
          <w:sz w:val="24"/>
        </w:rPr>
      </w:pPr>
      <w:r>
        <w:rPr>
          <w:rFonts w:ascii="宋体" w:hAnsi="宋体"/>
          <w:sz w:val="24"/>
        </w:rPr>
        <w:br w:type="page"/>
      </w:r>
    </w:p>
    <w:p>
      <w:pPr>
        <w:pStyle w:val="3"/>
        <w:numPr>
          <w:ilvl w:val="0"/>
          <w:numId w:val="0"/>
        </w:numPr>
        <w:spacing w:before="120" w:line="360" w:lineRule="auto"/>
        <w:rPr>
          <w:rFonts w:ascii="方正小标宋简体" w:hAnsi="宋体" w:eastAsia="方正小标宋简体" w:cs="宋体"/>
          <w:b w:val="0"/>
          <w:bCs/>
          <w:color w:val="000000"/>
          <w:sz w:val="36"/>
        </w:rPr>
      </w:pPr>
      <w:bookmarkStart w:id="14" w:name="_Toc135727144"/>
      <w:r>
        <w:rPr>
          <w:rFonts w:hint="eastAsia" w:ascii="方正小标宋简体" w:hAnsi="宋体" w:eastAsia="方正小标宋简体" w:cs="宋体"/>
          <w:b w:val="0"/>
          <w:bCs/>
          <w:color w:val="000000"/>
          <w:sz w:val="36"/>
        </w:rPr>
        <w:t>四、附件——报价文件格式</w:t>
      </w:r>
      <w:bookmarkEnd w:id="10"/>
      <w:bookmarkEnd w:id="14"/>
    </w:p>
    <w:p>
      <w:pPr>
        <w:jc w:val="center"/>
        <w:rPr>
          <w:rFonts w:ascii="宋体" w:hAnsi="Times New Roman"/>
          <w:b/>
          <w:color w:val="FF0000"/>
          <w:sz w:val="36"/>
          <w:szCs w:val="24"/>
        </w:rPr>
      </w:pPr>
    </w:p>
    <w:p>
      <w:pPr>
        <w:jc w:val="center"/>
        <w:rPr>
          <w:rFonts w:ascii="宋体"/>
          <w:b/>
          <w:color w:val="FF0000"/>
          <w:sz w:val="36"/>
        </w:rPr>
      </w:pPr>
    </w:p>
    <w:p>
      <w:pPr>
        <w:jc w:val="center"/>
        <w:rPr>
          <w:rFonts w:ascii="宋体"/>
          <w:b/>
          <w:sz w:val="72"/>
        </w:rPr>
      </w:pPr>
      <w:r>
        <w:rPr>
          <w:rFonts w:hint="eastAsia" w:ascii="宋体"/>
          <w:b/>
          <w:bCs/>
          <w:sz w:val="72"/>
          <w:szCs w:val="28"/>
        </w:rPr>
        <w:t>报价文件</w:t>
      </w:r>
    </w:p>
    <w:p>
      <w:pPr>
        <w:jc w:val="center"/>
        <w:rPr>
          <w:rFonts w:ascii="宋体"/>
          <w:sz w:val="30"/>
        </w:rPr>
      </w:pPr>
    </w:p>
    <w:p>
      <w:pPr>
        <w:jc w:val="center"/>
        <w:rPr>
          <w:rFonts w:ascii="宋体"/>
          <w:sz w:val="30"/>
        </w:rPr>
      </w:pPr>
    </w:p>
    <w:p>
      <w:pPr>
        <w:jc w:val="center"/>
        <w:rPr>
          <w:rFonts w:ascii="宋体"/>
          <w:sz w:val="30"/>
        </w:rPr>
      </w:pPr>
    </w:p>
    <w:p>
      <w:pPr>
        <w:spacing w:line="360" w:lineRule="auto"/>
        <w:rPr>
          <w:rFonts w:ascii="宋体"/>
          <w:b/>
          <w:sz w:val="36"/>
          <w:szCs w:val="20"/>
        </w:rPr>
      </w:pPr>
      <w:r>
        <w:rPr>
          <w:rFonts w:hint="eastAsia" w:ascii="宋体"/>
          <w:b/>
          <w:sz w:val="36"/>
          <w:szCs w:val="20"/>
        </w:rPr>
        <w:t>项目名称：福建省2023年生态环境项目成果发布会</w:t>
      </w:r>
    </w:p>
    <w:p>
      <w:pPr>
        <w:spacing w:line="360" w:lineRule="auto"/>
        <w:ind w:left="4413" w:hanging="2512"/>
        <w:rPr>
          <w:rFonts w:ascii="宋体"/>
          <w:b/>
          <w:sz w:val="36"/>
          <w:szCs w:val="20"/>
        </w:rPr>
      </w:pPr>
    </w:p>
    <w:p>
      <w:pPr>
        <w:spacing w:line="276" w:lineRule="auto"/>
        <w:ind w:left="3749" w:leftChars="594" w:hanging="2502" w:hangingChars="695"/>
        <w:rPr>
          <w:rFonts w:ascii="宋体"/>
          <w:sz w:val="36"/>
          <w:szCs w:val="36"/>
        </w:rPr>
      </w:pPr>
    </w:p>
    <w:p>
      <w:pPr>
        <w:spacing w:line="360" w:lineRule="auto"/>
        <w:ind w:left="2618" w:leftChars="602" w:hanging="1354" w:hangingChars="645"/>
        <w:rPr>
          <w:rFonts w:ascii="宋体"/>
          <w:szCs w:val="20"/>
        </w:rPr>
      </w:pPr>
    </w:p>
    <w:p>
      <w:pPr>
        <w:jc w:val="center"/>
        <w:rPr>
          <w:rFonts w:ascii="宋体"/>
          <w:b/>
          <w:sz w:val="36"/>
          <w:szCs w:val="24"/>
        </w:rPr>
      </w:pPr>
    </w:p>
    <w:p>
      <w:pPr>
        <w:rPr>
          <w:rFonts w:ascii="宋体"/>
          <w:b/>
          <w:sz w:val="36"/>
        </w:rPr>
      </w:pPr>
    </w:p>
    <w:p>
      <w:pPr>
        <w:rPr>
          <w:rFonts w:ascii="宋体"/>
          <w:b/>
          <w:sz w:val="36"/>
        </w:rPr>
      </w:pPr>
    </w:p>
    <w:p>
      <w:pPr>
        <w:rPr>
          <w:rFonts w:ascii="宋体"/>
          <w:b/>
          <w:sz w:val="36"/>
        </w:rPr>
      </w:pPr>
    </w:p>
    <w:p>
      <w:pPr>
        <w:rPr>
          <w:rFonts w:ascii="宋体"/>
          <w:b/>
          <w:sz w:val="36"/>
          <w:u w:val="single"/>
        </w:rPr>
      </w:pPr>
      <w:r>
        <w:rPr>
          <w:rFonts w:hint="eastAsia" w:ascii="宋体"/>
          <w:b/>
          <w:sz w:val="36"/>
        </w:rPr>
        <w:t xml:space="preserve">    公司（或单位）名称（加盖公章）： </w:t>
      </w:r>
    </w:p>
    <w:p>
      <w:pPr>
        <w:rPr>
          <w:rFonts w:ascii="宋体"/>
          <w:b/>
          <w:sz w:val="36"/>
        </w:rPr>
      </w:pPr>
      <w:r>
        <w:rPr>
          <w:rFonts w:hint="eastAsia" w:ascii="宋体"/>
          <w:b/>
          <w:sz w:val="36"/>
        </w:rPr>
        <w:t xml:space="preserve">    日期 ：</w:t>
      </w:r>
    </w:p>
    <w:p>
      <w:pPr>
        <w:widowControl/>
        <w:jc w:val="left"/>
        <w:rPr>
          <w:rFonts w:eastAsia="方正黑体_GBK" w:cs="方正黑体_GBK"/>
          <w:sz w:val="32"/>
          <w:szCs w:val="32"/>
        </w:rPr>
      </w:pPr>
    </w:p>
    <w:p>
      <w:pPr>
        <w:widowControl/>
        <w:jc w:val="left"/>
        <w:rPr>
          <w:rFonts w:eastAsia="方正黑体_GBK" w:cs="方正黑体_GBK"/>
          <w:sz w:val="32"/>
          <w:szCs w:val="32"/>
        </w:rPr>
      </w:pPr>
      <w:r>
        <w:rPr>
          <w:rFonts w:eastAsia="方正黑体_GBK" w:cs="方正黑体_GBK"/>
          <w:sz w:val="32"/>
          <w:szCs w:val="32"/>
        </w:rPr>
        <w:br w:type="page"/>
      </w:r>
    </w:p>
    <w:p>
      <w:pPr>
        <w:widowControl/>
        <w:jc w:val="left"/>
        <w:outlineLvl w:val="2"/>
        <w:rPr>
          <w:rFonts w:eastAsia="方正黑体_GBK" w:cs="方正黑体_GBK"/>
          <w:sz w:val="32"/>
          <w:szCs w:val="32"/>
        </w:rPr>
      </w:pPr>
      <w:bookmarkStart w:id="15" w:name="_Toc135727145"/>
      <w:r>
        <w:rPr>
          <w:rFonts w:hint="eastAsia" w:eastAsia="方正黑体_GBK" w:cs="方正黑体_GBK"/>
          <w:sz w:val="32"/>
          <w:szCs w:val="32"/>
        </w:rPr>
        <w:t>附1</w:t>
      </w:r>
      <w:bookmarkEnd w:id="15"/>
    </w:p>
    <w:p>
      <w:pPr>
        <w:spacing w:line="360" w:lineRule="auto"/>
        <w:jc w:val="center"/>
        <w:rPr>
          <w:rFonts w:ascii="宋体" w:hAnsi="宋体"/>
          <w:b/>
          <w:sz w:val="44"/>
          <w:szCs w:val="44"/>
        </w:rPr>
      </w:pPr>
      <w:r>
        <w:rPr>
          <w:rFonts w:ascii="宋体" w:hAnsi="宋体"/>
          <w:b/>
          <w:sz w:val="44"/>
          <w:szCs w:val="44"/>
        </w:rPr>
        <w:t>报</w:t>
      </w:r>
      <w:r>
        <w:rPr>
          <w:rFonts w:hint="eastAsia" w:ascii="宋体" w:hAnsi="宋体"/>
          <w:b/>
          <w:sz w:val="44"/>
          <w:szCs w:val="44"/>
        </w:rPr>
        <w:t xml:space="preserve">  </w:t>
      </w:r>
      <w:r>
        <w:rPr>
          <w:rFonts w:ascii="宋体" w:hAnsi="宋体"/>
          <w:b/>
          <w:sz w:val="44"/>
          <w:szCs w:val="44"/>
        </w:rPr>
        <w:t>价</w:t>
      </w:r>
      <w:r>
        <w:rPr>
          <w:rFonts w:hint="eastAsia" w:ascii="宋体" w:hAnsi="宋体"/>
          <w:b/>
          <w:sz w:val="44"/>
          <w:szCs w:val="44"/>
        </w:rPr>
        <w:t xml:space="preserve">  </w:t>
      </w:r>
      <w:r>
        <w:rPr>
          <w:rFonts w:ascii="宋体" w:hAnsi="宋体"/>
          <w:b/>
          <w:sz w:val="44"/>
          <w:szCs w:val="44"/>
        </w:rPr>
        <w:t>函</w:t>
      </w:r>
    </w:p>
    <w:p>
      <w:pPr>
        <w:spacing w:line="360" w:lineRule="auto"/>
        <w:rPr>
          <w:rFonts w:ascii="宋体" w:hAnsi="宋体"/>
          <w:sz w:val="24"/>
        </w:rPr>
      </w:pPr>
    </w:p>
    <w:p>
      <w:pPr>
        <w:snapToGrid w:val="0"/>
        <w:spacing w:line="520" w:lineRule="exact"/>
        <w:rPr>
          <w:rFonts w:ascii="宋体" w:hAnsi="宋体"/>
          <w:sz w:val="24"/>
          <w:szCs w:val="24"/>
        </w:rPr>
      </w:pPr>
      <w:r>
        <w:rPr>
          <w:rFonts w:hint="eastAsia" w:ascii="宋体" w:hAnsi="宋体"/>
          <w:sz w:val="24"/>
          <w:szCs w:val="24"/>
        </w:rPr>
        <w:t>福建省生态环境厅：</w:t>
      </w:r>
    </w:p>
    <w:p>
      <w:pPr>
        <w:spacing w:line="500" w:lineRule="exact"/>
        <w:ind w:firstLine="480" w:firstLineChars="200"/>
        <w:rPr>
          <w:rFonts w:ascii="宋体" w:hAnsi="宋体"/>
          <w:sz w:val="24"/>
        </w:rPr>
      </w:pPr>
      <w:r>
        <w:rPr>
          <w:rFonts w:ascii="宋体" w:hAnsi="宋体"/>
          <w:sz w:val="24"/>
        </w:rPr>
        <w:t>根据</w:t>
      </w:r>
      <w:r>
        <w:rPr>
          <w:rFonts w:hint="eastAsia" w:ascii="宋体" w:hAnsi="宋体"/>
          <w:sz w:val="24"/>
        </w:rPr>
        <w:t>福建省2023年生态环境项目成果发布会</w:t>
      </w:r>
      <w:r>
        <w:rPr>
          <w:rFonts w:ascii="宋体" w:hAnsi="宋体"/>
          <w:sz w:val="24"/>
        </w:rPr>
        <w:t>的邀请，签字人</w:t>
      </w:r>
      <w:r>
        <w:rPr>
          <w:rFonts w:hint="eastAsia" w:ascii="宋体" w:hAnsi="宋体"/>
          <w:sz w:val="24"/>
          <w:u w:val="single"/>
        </w:rPr>
        <w:t xml:space="preserve"> </w:t>
      </w:r>
      <w:r>
        <w:rPr>
          <w:rFonts w:ascii="宋体" w:hAnsi="宋体"/>
          <w:sz w:val="24"/>
          <w:u w:val="single"/>
        </w:rPr>
        <w:t xml:space="preserve">    （全名、职务）</w:t>
      </w:r>
      <w:r>
        <w:rPr>
          <w:rFonts w:hint="eastAsia" w:ascii="宋体" w:hAnsi="宋体"/>
          <w:sz w:val="24"/>
          <w:u w:val="single"/>
        </w:rPr>
        <w:t xml:space="preserve"> </w:t>
      </w:r>
      <w:r>
        <w:rPr>
          <w:rFonts w:ascii="宋体" w:hAnsi="宋体"/>
          <w:sz w:val="24"/>
          <w:u w:val="single"/>
        </w:rPr>
        <w:t xml:space="preserve">  </w:t>
      </w:r>
      <w:r>
        <w:rPr>
          <w:rFonts w:ascii="宋体" w:hAnsi="宋体"/>
          <w:sz w:val="24"/>
        </w:rPr>
        <w:t>经正式授权并代表报价人</w:t>
      </w:r>
      <w:r>
        <w:rPr>
          <w:rFonts w:ascii="宋体" w:hAnsi="宋体"/>
          <w:sz w:val="24"/>
          <w:u w:val="single"/>
        </w:rPr>
        <w:t>（报价人名称、地址）</w:t>
      </w:r>
      <w:r>
        <w:rPr>
          <w:rFonts w:hint="eastAsia" w:ascii="宋体" w:hAnsi="宋体"/>
          <w:sz w:val="24"/>
          <w:u w:val="single"/>
        </w:rPr>
        <w:t xml:space="preserve"> </w:t>
      </w:r>
      <w:r>
        <w:rPr>
          <w:rFonts w:ascii="宋体" w:hAnsi="宋体"/>
          <w:sz w:val="24"/>
          <w:u w:val="single"/>
        </w:rPr>
        <w:t xml:space="preserve">         </w:t>
      </w:r>
      <w:r>
        <w:rPr>
          <w:rFonts w:ascii="宋体" w:hAnsi="宋体"/>
          <w:sz w:val="24"/>
        </w:rPr>
        <w:t>提交按采购文件报价人须知部分要求提供的全部文件正本一份和副本一式</w:t>
      </w:r>
      <w:r>
        <w:rPr>
          <w:rFonts w:hint="eastAsia" w:ascii="宋体" w:hAnsi="宋体"/>
          <w:sz w:val="24"/>
        </w:rPr>
        <w:t>三</w:t>
      </w:r>
      <w:r>
        <w:rPr>
          <w:rFonts w:ascii="宋体" w:hAnsi="宋体"/>
          <w:sz w:val="24"/>
        </w:rPr>
        <w:t>份。</w:t>
      </w:r>
    </w:p>
    <w:p>
      <w:pPr>
        <w:spacing w:line="500" w:lineRule="exact"/>
        <w:ind w:firstLine="480" w:firstLineChars="200"/>
        <w:rPr>
          <w:rFonts w:ascii="宋体" w:hAnsi="宋体"/>
          <w:sz w:val="24"/>
        </w:rPr>
      </w:pPr>
      <w:r>
        <w:rPr>
          <w:rFonts w:ascii="宋体" w:hAnsi="宋体"/>
          <w:sz w:val="24"/>
        </w:rPr>
        <w:t>据此函，签字人宣布同意如下：</w:t>
      </w:r>
    </w:p>
    <w:p>
      <w:pPr>
        <w:spacing w:line="500" w:lineRule="exact"/>
        <w:ind w:firstLine="480" w:firstLineChars="200"/>
        <w:rPr>
          <w:rFonts w:ascii="宋体" w:hAnsi="宋体"/>
          <w:sz w:val="24"/>
        </w:rPr>
      </w:pPr>
      <w:r>
        <w:rPr>
          <w:rFonts w:ascii="宋体" w:hAnsi="宋体"/>
          <w:sz w:val="24"/>
        </w:rPr>
        <w:t>1.报价所提供的服务所需的费用为</w:t>
      </w:r>
      <w:r>
        <w:rPr>
          <w:rFonts w:hint="eastAsia" w:ascii="宋体" w:hAnsi="宋体"/>
          <w:sz w:val="24"/>
        </w:rPr>
        <w:t>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（小写）</w:t>
      </w:r>
      <w:r>
        <w:rPr>
          <w:rFonts w:hint="eastAsia" w:ascii="宋体" w:hAnsi="宋体"/>
          <w:sz w:val="24"/>
        </w:rPr>
        <w:t>，即（大写）。</w:t>
      </w:r>
    </w:p>
    <w:p>
      <w:pPr>
        <w:spacing w:line="500" w:lineRule="exact"/>
        <w:ind w:firstLine="480" w:firstLineChars="200"/>
        <w:rPr>
          <w:rFonts w:ascii="宋体" w:hAnsi="宋体"/>
          <w:sz w:val="24"/>
        </w:rPr>
      </w:pPr>
      <w:r>
        <w:rPr>
          <w:rFonts w:ascii="宋体" w:hAnsi="宋体"/>
          <w:sz w:val="24"/>
        </w:rPr>
        <w:t>2.报价人将按采购文件的规定履行合同责任和义务。</w:t>
      </w:r>
    </w:p>
    <w:p>
      <w:pPr>
        <w:spacing w:line="500" w:lineRule="exact"/>
        <w:ind w:firstLine="480" w:firstLineChars="200"/>
        <w:rPr>
          <w:rFonts w:ascii="宋体" w:hAnsi="宋体"/>
          <w:sz w:val="24"/>
        </w:rPr>
      </w:pPr>
      <w:r>
        <w:rPr>
          <w:rFonts w:ascii="宋体" w:hAnsi="宋体"/>
          <w:sz w:val="24"/>
        </w:rPr>
        <w:t>3.报价人已详细审查全部采购文件，包括修改文件（如有的话）以及全部参考资料和有关附件。我们完全理解并同意放弃对这方面有不明及误解的权利。</w:t>
      </w:r>
    </w:p>
    <w:p>
      <w:pPr>
        <w:spacing w:line="500" w:lineRule="exact"/>
        <w:ind w:firstLine="480" w:firstLineChars="200"/>
        <w:rPr>
          <w:rFonts w:ascii="宋体" w:hAnsi="宋体"/>
          <w:sz w:val="24"/>
        </w:rPr>
      </w:pPr>
      <w:r>
        <w:rPr>
          <w:rFonts w:ascii="宋体" w:hAnsi="宋体"/>
          <w:sz w:val="24"/>
        </w:rPr>
        <w:t>4.报价人同意按照贵方的要求提供与本报价有关的一切数据或资料，完全理解贵方并无义务必须接受最低的报价或收到的任何报价。</w:t>
      </w:r>
    </w:p>
    <w:p>
      <w:pPr>
        <w:spacing w:line="500" w:lineRule="exact"/>
        <w:ind w:firstLine="480" w:firstLineChars="200"/>
        <w:rPr>
          <w:rFonts w:ascii="宋体" w:hAnsi="宋体"/>
          <w:sz w:val="24"/>
        </w:rPr>
      </w:pPr>
      <w:r>
        <w:rPr>
          <w:rFonts w:ascii="宋体" w:hAnsi="宋体"/>
          <w:sz w:val="24"/>
        </w:rPr>
        <w:t>5.与本报价有关的一切正式往来通讯请发往：</w:t>
      </w:r>
    </w:p>
    <w:p>
      <w:pPr>
        <w:spacing w:line="500" w:lineRule="exact"/>
        <w:ind w:firstLine="480" w:firstLineChars="200"/>
        <w:rPr>
          <w:rFonts w:ascii="宋体" w:hAnsi="宋体"/>
          <w:sz w:val="24"/>
        </w:rPr>
      </w:pPr>
      <w:r>
        <w:rPr>
          <w:rFonts w:ascii="宋体" w:hAnsi="宋体"/>
          <w:sz w:val="24"/>
        </w:rPr>
        <w:t>地址：</w:t>
      </w:r>
      <w:r>
        <w:rPr>
          <w:rFonts w:hint="eastAsia" w:ascii="宋体" w:hAnsi="宋体"/>
          <w:sz w:val="24"/>
        </w:rPr>
        <w:t xml:space="preserve">                          </w:t>
      </w:r>
      <w:r>
        <w:rPr>
          <w:rFonts w:ascii="宋体" w:hAnsi="宋体"/>
          <w:sz w:val="24"/>
        </w:rPr>
        <w:t>邮政编码：</w:t>
      </w:r>
    </w:p>
    <w:p>
      <w:pPr>
        <w:spacing w:line="500" w:lineRule="exact"/>
        <w:ind w:firstLine="480" w:firstLineChars="200"/>
        <w:rPr>
          <w:rFonts w:ascii="宋体" w:hAnsi="宋体"/>
          <w:sz w:val="24"/>
        </w:rPr>
      </w:pPr>
      <w:r>
        <w:rPr>
          <w:rFonts w:ascii="宋体" w:hAnsi="宋体"/>
          <w:sz w:val="24"/>
        </w:rPr>
        <w:t>电话：</w:t>
      </w:r>
      <w:r>
        <w:rPr>
          <w:rFonts w:hint="eastAsia" w:ascii="宋体" w:hAnsi="宋体"/>
          <w:sz w:val="24"/>
        </w:rPr>
        <w:t xml:space="preserve">                          </w:t>
      </w:r>
      <w:r>
        <w:rPr>
          <w:rFonts w:ascii="宋体" w:hAnsi="宋体"/>
          <w:sz w:val="24"/>
        </w:rPr>
        <w:t>传真：</w:t>
      </w:r>
    </w:p>
    <w:p>
      <w:pPr>
        <w:spacing w:line="500" w:lineRule="exact"/>
        <w:ind w:firstLine="480" w:firstLineChars="200"/>
        <w:rPr>
          <w:rFonts w:ascii="宋体" w:hAnsi="宋体"/>
          <w:sz w:val="24"/>
        </w:rPr>
      </w:pPr>
      <w:r>
        <w:rPr>
          <w:rFonts w:ascii="宋体" w:hAnsi="宋体"/>
          <w:sz w:val="24"/>
        </w:rPr>
        <w:t>报价人名称（公章）：</w:t>
      </w:r>
      <w:r>
        <w:rPr>
          <w:rFonts w:hint="eastAsia" w:ascii="宋体" w:hAnsi="宋体"/>
          <w:sz w:val="24"/>
        </w:rPr>
        <w:t xml:space="preserve">                    </w:t>
      </w:r>
    </w:p>
    <w:p>
      <w:pPr>
        <w:spacing w:line="500" w:lineRule="exact"/>
        <w:ind w:firstLine="480" w:firstLineChars="200"/>
        <w:rPr>
          <w:rFonts w:ascii="宋体" w:hAnsi="宋体"/>
          <w:sz w:val="24"/>
        </w:rPr>
      </w:pPr>
      <w:r>
        <w:rPr>
          <w:rFonts w:ascii="宋体" w:hAnsi="宋体"/>
          <w:sz w:val="24"/>
        </w:rPr>
        <w:t>报价人代表姓名、职务（印刷体）：</w:t>
      </w:r>
    </w:p>
    <w:p>
      <w:pPr>
        <w:spacing w:line="500" w:lineRule="exact"/>
        <w:ind w:firstLine="480" w:firstLineChars="200"/>
        <w:rPr>
          <w:rFonts w:ascii="宋体" w:hAnsi="宋体"/>
          <w:sz w:val="24"/>
        </w:rPr>
      </w:pPr>
      <w:r>
        <w:rPr>
          <w:rFonts w:ascii="宋体" w:hAnsi="宋体"/>
          <w:sz w:val="24"/>
        </w:rPr>
        <w:t>报价人代表签字：</w:t>
      </w:r>
    </w:p>
    <w:p>
      <w:pPr>
        <w:spacing w:line="500" w:lineRule="exact"/>
        <w:ind w:firstLine="480" w:firstLineChars="200"/>
        <w:rPr>
          <w:rFonts w:ascii="宋体" w:hAnsi="宋体"/>
          <w:sz w:val="24"/>
        </w:rPr>
      </w:pPr>
      <w:r>
        <w:rPr>
          <w:rFonts w:ascii="宋体" w:hAnsi="宋体"/>
          <w:sz w:val="24"/>
        </w:rPr>
        <w:t>日期：</w:t>
      </w:r>
      <w:r>
        <w:rPr>
          <w:rFonts w:hint="eastAsia" w:ascii="宋体" w:hAnsi="宋体"/>
          <w:sz w:val="24"/>
        </w:rPr>
        <w:t>_____年___月___日</w:t>
      </w:r>
    </w:p>
    <w:p>
      <w:pPr>
        <w:widowControl/>
        <w:jc w:val="left"/>
        <w:outlineLvl w:val="2"/>
        <w:rPr>
          <w:rFonts w:eastAsia="方正黑体_GBK" w:cs="方正黑体_GBK"/>
          <w:sz w:val="32"/>
          <w:szCs w:val="32"/>
        </w:rPr>
      </w:pPr>
      <w:r>
        <w:rPr>
          <w:rFonts w:eastAsia="方正黑体_GBK" w:cs="方正黑体_GBK"/>
          <w:sz w:val="28"/>
          <w:szCs w:val="28"/>
        </w:rPr>
        <w:br w:type="page"/>
      </w:r>
      <w:bookmarkStart w:id="16" w:name="_Toc135727146"/>
      <w:r>
        <w:rPr>
          <w:rFonts w:hint="eastAsia" w:eastAsia="方正黑体_GBK" w:cs="方正黑体_GBK"/>
          <w:sz w:val="32"/>
          <w:szCs w:val="32"/>
        </w:rPr>
        <w:t>附</w:t>
      </w:r>
      <w:r>
        <w:rPr>
          <w:rFonts w:eastAsia="方正黑体_GBK" w:cs="方正黑体_GBK"/>
          <w:sz w:val="32"/>
          <w:szCs w:val="32"/>
        </w:rPr>
        <w:t>2</w:t>
      </w:r>
      <w:bookmarkEnd w:id="16"/>
    </w:p>
    <w:p>
      <w:pPr>
        <w:widowControl/>
        <w:jc w:val="center"/>
        <w:rPr>
          <w:rFonts w:ascii="宋体" w:hAnsi="宋体" w:cs="宋体"/>
          <w:b/>
          <w:sz w:val="36"/>
        </w:rPr>
      </w:pPr>
      <w:r>
        <w:rPr>
          <w:rFonts w:hint="eastAsia" w:ascii="宋体" w:hAnsi="宋体" w:cs="宋体"/>
          <w:b/>
          <w:sz w:val="36"/>
        </w:rPr>
        <w:t>技术和服务要求响应表</w:t>
      </w:r>
    </w:p>
    <w:p>
      <w:pPr>
        <w:snapToGrid w:val="0"/>
        <w:spacing w:line="520" w:lineRule="exact"/>
        <w:rPr>
          <w:rFonts w:ascii="宋体" w:hAnsi="宋体"/>
          <w:sz w:val="24"/>
          <w:szCs w:val="24"/>
        </w:rPr>
      </w:pPr>
    </w:p>
    <w:p>
      <w:pPr>
        <w:snapToGrid w:val="0"/>
        <w:spacing w:line="520" w:lineRule="exact"/>
        <w:rPr>
          <w:rFonts w:ascii="宋体" w:hAnsi="宋体"/>
          <w:sz w:val="24"/>
          <w:szCs w:val="24"/>
        </w:rPr>
      </w:pPr>
      <w:r>
        <w:rPr>
          <w:rFonts w:hint="eastAsia" w:ascii="宋体" w:hAnsi="宋体"/>
          <w:sz w:val="24"/>
          <w:szCs w:val="24"/>
        </w:rPr>
        <w:t>供应商名称： （全称加盖单位公章）</w:t>
      </w:r>
    </w:p>
    <w:p>
      <w:pPr>
        <w:snapToGrid w:val="0"/>
        <w:spacing w:line="520" w:lineRule="exact"/>
        <w:rPr>
          <w:rFonts w:ascii="宋体" w:hAnsi="宋体"/>
          <w:sz w:val="24"/>
          <w:szCs w:val="24"/>
        </w:rPr>
      </w:pPr>
      <w:r>
        <w:rPr>
          <w:rFonts w:hint="eastAsia" w:ascii="宋体" w:hAnsi="宋体"/>
          <w:sz w:val="24"/>
          <w:szCs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693"/>
        <w:gridCol w:w="2541"/>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napToGrid w:val="0"/>
              <w:spacing w:line="520" w:lineRule="exact"/>
              <w:rPr>
                <w:rFonts w:ascii="宋体" w:hAnsi="宋体" w:eastAsia="仿宋"/>
                <w:sz w:val="24"/>
                <w:szCs w:val="24"/>
              </w:rPr>
            </w:pPr>
            <w:r>
              <w:rPr>
                <w:rFonts w:hint="eastAsia" w:ascii="宋体" w:hAnsi="宋体" w:eastAsia="仿宋"/>
                <w:sz w:val="24"/>
                <w:szCs w:val="24"/>
              </w:rPr>
              <w:t>序号</w:t>
            </w:r>
          </w:p>
        </w:tc>
        <w:tc>
          <w:tcPr>
            <w:tcW w:w="2693" w:type="dxa"/>
          </w:tcPr>
          <w:p>
            <w:pPr>
              <w:snapToGrid w:val="0"/>
              <w:spacing w:line="520" w:lineRule="exact"/>
              <w:rPr>
                <w:rFonts w:ascii="宋体" w:hAnsi="宋体" w:eastAsia="仿宋"/>
                <w:sz w:val="24"/>
                <w:szCs w:val="24"/>
              </w:rPr>
            </w:pPr>
            <w:r>
              <w:rPr>
                <w:rFonts w:hint="eastAsia" w:ascii="宋体" w:hAnsi="宋体" w:eastAsia="仿宋"/>
                <w:sz w:val="24"/>
                <w:szCs w:val="24"/>
              </w:rPr>
              <w:t>项目内容及要求</w:t>
            </w:r>
          </w:p>
        </w:tc>
        <w:tc>
          <w:tcPr>
            <w:tcW w:w="2541" w:type="dxa"/>
          </w:tcPr>
          <w:p>
            <w:pPr>
              <w:snapToGrid w:val="0"/>
              <w:spacing w:line="520" w:lineRule="exact"/>
              <w:rPr>
                <w:rFonts w:ascii="宋体" w:hAnsi="宋体" w:eastAsia="仿宋"/>
                <w:sz w:val="24"/>
                <w:szCs w:val="24"/>
              </w:rPr>
            </w:pPr>
            <w:r>
              <w:rPr>
                <w:rFonts w:hint="eastAsia" w:ascii="宋体" w:hAnsi="宋体" w:eastAsia="仿宋"/>
                <w:sz w:val="24"/>
                <w:szCs w:val="24"/>
              </w:rPr>
              <w:t>响应文件响应承诺</w:t>
            </w:r>
          </w:p>
        </w:tc>
        <w:tc>
          <w:tcPr>
            <w:tcW w:w="2074" w:type="dxa"/>
          </w:tcPr>
          <w:p>
            <w:pPr>
              <w:snapToGrid w:val="0"/>
              <w:spacing w:line="520" w:lineRule="exact"/>
              <w:rPr>
                <w:rFonts w:ascii="宋体" w:hAnsi="宋体" w:eastAsia="仿宋"/>
                <w:sz w:val="24"/>
                <w:szCs w:val="24"/>
              </w:rPr>
            </w:pPr>
            <w:r>
              <w:rPr>
                <w:rFonts w:hint="eastAsia" w:ascii="宋体" w:hAnsi="宋体" w:eastAsia="仿宋"/>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napToGrid w:val="0"/>
              <w:spacing w:line="520" w:lineRule="exact"/>
              <w:rPr>
                <w:rFonts w:ascii="宋体" w:hAnsi="宋体" w:eastAsia="仿宋"/>
                <w:sz w:val="24"/>
                <w:szCs w:val="24"/>
              </w:rPr>
            </w:pPr>
          </w:p>
        </w:tc>
        <w:tc>
          <w:tcPr>
            <w:tcW w:w="2693" w:type="dxa"/>
          </w:tcPr>
          <w:p>
            <w:pPr>
              <w:snapToGrid w:val="0"/>
              <w:spacing w:line="520" w:lineRule="exact"/>
              <w:rPr>
                <w:rFonts w:ascii="宋体" w:hAnsi="宋体" w:eastAsia="仿宋"/>
                <w:sz w:val="24"/>
                <w:szCs w:val="24"/>
              </w:rPr>
            </w:pPr>
          </w:p>
        </w:tc>
        <w:tc>
          <w:tcPr>
            <w:tcW w:w="2541" w:type="dxa"/>
          </w:tcPr>
          <w:p>
            <w:pPr>
              <w:snapToGrid w:val="0"/>
              <w:spacing w:line="520" w:lineRule="exact"/>
              <w:rPr>
                <w:rFonts w:ascii="宋体" w:hAnsi="宋体" w:eastAsia="仿宋"/>
                <w:sz w:val="24"/>
                <w:szCs w:val="24"/>
              </w:rPr>
            </w:pPr>
          </w:p>
        </w:tc>
        <w:tc>
          <w:tcPr>
            <w:tcW w:w="2074" w:type="dxa"/>
          </w:tcPr>
          <w:p>
            <w:pPr>
              <w:snapToGrid w:val="0"/>
              <w:spacing w:line="520" w:lineRule="exact"/>
              <w:rPr>
                <w:rFonts w:ascii="宋体" w:hAnsi="宋体"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napToGrid w:val="0"/>
              <w:spacing w:line="520" w:lineRule="exact"/>
              <w:rPr>
                <w:rFonts w:ascii="宋体" w:hAnsi="宋体" w:eastAsia="仿宋"/>
                <w:sz w:val="24"/>
                <w:szCs w:val="24"/>
              </w:rPr>
            </w:pPr>
          </w:p>
        </w:tc>
        <w:tc>
          <w:tcPr>
            <w:tcW w:w="2693" w:type="dxa"/>
          </w:tcPr>
          <w:p>
            <w:pPr>
              <w:snapToGrid w:val="0"/>
              <w:spacing w:line="520" w:lineRule="exact"/>
              <w:rPr>
                <w:rFonts w:ascii="宋体" w:hAnsi="宋体" w:eastAsia="仿宋"/>
                <w:sz w:val="24"/>
                <w:szCs w:val="24"/>
              </w:rPr>
            </w:pPr>
          </w:p>
        </w:tc>
        <w:tc>
          <w:tcPr>
            <w:tcW w:w="2541" w:type="dxa"/>
          </w:tcPr>
          <w:p>
            <w:pPr>
              <w:snapToGrid w:val="0"/>
              <w:spacing w:line="520" w:lineRule="exact"/>
              <w:rPr>
                <w:rFonts w:ascii="宋体" w:hAnsi="宋体" w:eastAsia="仿宋"/>
                <w:sz w:val="24"/>
                <w:szCs w:val="24"/>
              </w:rPr>
            </w:pPr>
          </w:p>
        </w:tc>
        <w:tc>
          <w:tcPr>
            <w:tcW w:w="2074" w:type="dxa"/>
          </w:tcPr>
          <w:p>
            <w:pPr>
              <w:snapToGrid w:val="0"/>
              <w:spacing w:line="520" w:lineRule="exact"/>
              <w:rPr>
                <w:rFonts w:ascii="宋体" w:hAnsi="宋体"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napToGrid w:val="0"/>
              <w:spacing w:line="520" w:lineRule="exact"/>
              <w:rPr>
                <w:rFonts w:ascii="宋体" w:hAnsi="宋体" w:eastAsia="仿宋"/>
                <w:sz w:val="24"/>
                <w:szCs w:val="24"/>
              </w:rPr>
            </w:pPr>
          </w:p>
        </w:tc>
        <w:tc>
          <w:tcPr>
            <w:tcW w:w="2693" w:type="dxa"/>
          </w:tcPr>
          <w:p>
            <w:pPr>
              <w:snapToGrid w:val="0"/>
              <w:spacing w:line="520" w:lineRule="exact"/>
              <w:rPr>
                <w:rFonts w:ascii="宋体" w:hAnsi="宋体" w:eastAsia="仿宋"/>
                <w:sz w:val="24"/>
                <w:szCs w:val="24"/>
              </w:rPr>
            </w:pPr>
          </w:p>
        </w:tc>
        <w:tc>
          <w:tcPr>
            <w:tcW w:w="2541" w:type="dxa"/>
          </w:tcPr>
          <w:p>
            <w:pPr>
              <w:snapToGrid w:val="0"/>
              <w:spacing w:line="520" w:lineRule="exact"/>
              <w:rPr>
                <w:rFonts w:ascii="宋体" w:hAnsi="宋体" w:eastAsia="仿宋"/>
                <w:sz w:val="24"/>
                <w:szCs w:val="24"/>
              </w:rPr>
            </w:pPr>
          </w:p>
        </w:tc>
        <w:tc>
          <w:tcPr>
            <w:tcW w:w="2074" w:type="dxa"/>
          </w:tcPr>
          <w:p>
            <w:pPr>
              <w:snapToGrid w:val="0"/>
              <w:spacing w:line="520" w:lineRule="exact"/>
              <w:rPr>
                <w:rFonts w:ascii="宋体" w:hAnsi="宋体"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napToGrid w:val="0"/>
              <w:spacing w:line="520" w:lineRule="exact"/>
              <w:rPr>
                <w:rFonts w:ascii="宋体" w:hAnsi="宋体" w:eastAsia="仿宋"/>
                <w:sz w:val="24"/>
                <w:szCs w:val="24"/>
              </w:rPr>
            </w:pPr>
          </w:p>
        </w:tc>
        <w:tc>
          <w:tcPr>
            <w:tcW w:w="2693" w:type="dxa"/>
          </w:tcPr>
          <w:p>
            <w:pPr>
              <w:snapToGrid w:val="0"/>
              <w:spacing w:line="520" w:lineRule="exact"/>
              <w:rPr>
                <w:rFonts w:ascii="宋体" w:hAnsi="宋体" w:eastAsia="仿宋"/>
                <w:sz w:val="24"/>
                <w:szCs w:val="24"/>
              </w:rPr>
            </w:pPr>
          </w:p>
        </w:tc>
        <w:tc>
          <w:tcPr>
            <w:tcW w:w="2541" w:type="dxa"/>
          </w:tcPr>
          <w:p>
            <w:pPr>
              <w:snapToGrid w:val="0"/>
              <w:spacing w:line="520" w:lineRule="exact"/>
              <w:rPr>
                <w:rFonts w:ascii="宋体" w:hAnsi="宋体" w:eastAsia="仿宋"/>
                <w:sz w:val="24"/>
                <w:szCs w:val="24"/>
              </w:rPr>
            </w:pPr>
          </w:p>
        </w:tc>
        <w:tc>
          <w:tcPr>
            <w:tcW w:w="2074" w:type="dxa"/>
          </w:tcPr>
          <w:p>
            <w:pPr>
              <w:snapToGrid w:val="0"/>
              <w:spacing w:line="520" w:lineRule="exact"/>
              <w:rPr>
                <w:rFonts w:ascii="宋体" w:hAnsi="宋体"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napToGrid w:val="0"/>
              <w:spacing w:line="520" w:lineRule="exact"/>
              <w:rPr>
                <w:rFonts w:ascii="宋体" w:hAnsi="宋体" w:eastAsia="仿宋"/>
                <w:sz w:val="24"/>
                <w:szCs w:val="24"/>
              </w:rPr>
            </w:pPr>
          </w:p>
        </w:tc>
        <w:tc>
          <w:tcPr>
            <w:tcW w:w="2693" w:type="dxa"/>
          </w:tcPr>
          <w:p>
            <w:pPr>
              <w:snapToGrid w:val="0"/>
              <w:spacing w:line="520" w:lineRule="exact"/>
              <w:rPr>
                <w:rFonts w:ascii="宋体" w:hAnsi="宋体" w:eastAsia="仿宋"/>
                <w:sz w:val="24"/>
                <w:szCs w:val="24"/>
              </w:rPr>
            </w:pPr>
          </w:p>
        </w:tc>
        <w:tc>
          <w:tcPr>
            <w:tcW w:w="2541" w:type="dxa"/>
          </w:tcPr>
          <w:p>
            <w:pPr>
              <w:snapToGrid w:val="0"/>
              <w:spacing w:line="520" w:lineRule="exact"/>
              <w:rPr>
                <w:rFonts w:ascii="宋体" w:hAnsi="宋体" w:eastAsia="仿宋"/>
                <w:sz w:val="24"/>
                <w:szCs w:val="24"/>
              </w:rPr>
            </w:pPr>
          </w:p>
        </w:tc>
        <w:tc>
          <w:tcPr>
            <w:tcW w:w="2074" w:type="dxa"/>
          </w:tcPr>
          <w:p>
            <w:pPr>
              <w:snapToGrid w:val="0"/>
              <w:spacing w:line="520" w:lineRule="exact"/>
              <w:rPr>
                <w:rFonts w:ascii="宋体" w:hAnsi="宋体"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napToGrid w:val="0"/>
              <w:spacing w:line="520" w:lineRule="exact"/>
              <w:rPr>
                <w:rFonts w:ascii="宋体" w:hAnsi="宋体" w:eastAsia="仿宋"/>
                <w:sz w:val="24"/>
                <w:szCs w:val="24"/>
              </w:rPr>
            </w:pPr>
          </w:p>
        </w:tc>
        <w:tc>
          <w:tcPr>
            <w:tcW w:w="2693" w:type="dxa"/>
          </w:tcPr>
          <w:p>
            <w:pPr>
              <w:snapToGrid w:val="0"/>
              <w:spacing w:line="520" w:lineRule="exact"/>
              <w:rPr>
                <w:rFonts w:ascii="宋体" w:hAnsi="宋体" w:eastAsia="仿宋"/>
                <w:sz w:val="24"/>
                <w:szCs w:val="24"/>
              </w:rPr>
            </w:pPr>
          </w:p>
        </w:tc>
        <w:tc>
          <w:tcPr>
            <w:tcW w:w="2541" w:type="dxa"/>
          </w:tcPr>
          <w:p>
            <w:pPr>
              <w:snapToGrid w:val="0"/>
              <w:spacing w:line="520" w:lineRule="exact"/>
              <w:rPr>
                <w:rFonts w:ascii="宋体" w:hAnsi="宋体" w:eastAsia="仿宋"/>
                <w:sz w:val="24"/>
                <w:szCs w:val="24"/>
              </w:rPr>
            </w:pPr>
          </w:p>
        </w:tc>
        <w:tc>
          <w:tcPr>
            <w:tcW w:w="2074" w:type="dxa"/>
          </w:tcPr>
          <w:p>
            <w:pPr>
              <w:snapToGrid w:val="0"/>
              <w:spacing w:line="520" w:lineRule="exact"/>
              <w:rPr>
                <w:rFonts w:ascii="宋体" w:hAnsi="宋体" w:eastAsia="仿宋"/>
                <w:sz w:val="24"/>
                <w:szCs w:val="24"/>
              </w:rPr>
            </w:pPr>
          </w:p>
        </w:tc>
      </w:tr>
    </w:tbl>
    <w:p>
      <w:pPr>
        <w:snapToGrid w:val="0"/>
        <w:spacing w:line="520" w:lineRule="exact"/>
        <w:rPr>
          <w:rFonts w:ascii="宋体" w:hAnsi="宋体"/>
          <w:sz w:val="24"/>
          <w:szCs w:val="24"/>
        </w:rPr>
      </w:pPr>
    </w:p>
    <w:p>
      <w:pPr>
        <w:snapToGrid w:val="0"/>
        <w:spacing w:line="520" w:lineRule="exact"/>
        <w:rPr>
          <w:rFonts w:ascii="宋体" w:hAnsi="宋体"/>
          <w:sz w:val="24"/>
          <w:szCs w:val="24"/>
        </w:rPr>
      </w:pPr>
      <w:r>
        <w:rPr>
          <w:rFonts w:hint="eastAsia" w:ascii="宋体" w:hAnsi="宋体"/>
          <w:sz w:val="24"/>
          <w:szCs w:val="24"/>
        </w:rPr>
        <w:t xml:space="preserve">  </w:t>
      </w:r>
    </w:p>
    <w:p>
      <w:pPr>
        <w:widowControl/>
        <w:rPr>
          <w:rFonts w:ascii="宋体" w:hAnsi="宋体" w:cs="宋体"/>
          <w:b/>
          <w:sz w:val="36"/>
        </w:rPr>
      </w:pPr>
      <w:r>
        <w:rPr>
          <w:rFonts w:ascii="宋体" w:hAnsi="宋体" w:cs="宋体"/>
          <w:b/>
          <w:sz w:val="36"/>
        </w:rPr>
        <w:br w:type="page"/>
      </w:r>
    </w:p>
    <w:p>
      <w:pPr>
        <w:widowControl/>
        <w:jc w:val="center"/>
        <w:rPr>
          <w:rFonts w:ascii="宋体" w:hAnsi="宋体" w:cs="宋体"/>
          <w:b/>
          <w:sz w:val="36"/>
        </w:rPr>
      </w:pPr>
    </w:p>
    <w:p>
      <w:pPr>
        <w:widowControl/>
        <w:jc w:val="left"/>
        <w:outlineLvl w:val="2"/>
        <w:rPr>
          <w:rFonts w:eastAsia="方正黑体_GBK" w:cs="方正黑体_GBK"/>
          <w:sz w:val="32"/>
          <w:szCs w:val="32"/>
        </w:rPr>
      </w:pPr>
      <w:r>
        <w:rPr>
          <w:rFonts w:hint="eastAsia" w:eastAsia="方正黑体_GBK" w:cs="方正黑体_GBK"/>
          <w:sz w:val="32"/>
          <w:szCs w:val="32"/>
        </w:rPr>
        <w:t>附</w:t>
      </w:r>
      <w:r>
        <w:rPr>
          <w:rFonts w:eastAsia="方正黑体_GBK" w:cs="方正黑体_GBK"/>
          <w:sz w:val="32"/>
          <w:szCs w:val="32"/>
        </w:rPr>
        <w:t>3</w:t>
      </w:r>
    </w:p>
    <w:p>
      <w:pPr>
        <w:widowControl/>
        <w:jc w:val="center"/>
        <w:rPr>
          <w:rFonts w:ascii="宋体" w:hAnsi="宋体" w:cs="宋体"/>
          <w:b/>
          <w:sz w:val="36"/>
        </w:rPr>
      </w:pPr>
    </w:p>
    <w:p>
      <w:pPr>
        <w:widowControl/>
        <w:jc w:val="center"/>
        <w:rPr>
          <w:rFonts w:ascii="Times New Roman" w:hAnsi="Times New Roman" w:eastAsia="方正黑体_GBK" w:cs="方正黑体_GBK"/>
          <w:kern w:val="0"/>
          <w:sz w:val="32"/>
          <w:szCs w:val="32"/>
        </w:rPr>
      </w:pPr>
      <w:r>
        <w:rPr>
          <w:rFonts w:hint="eastAsia" w:ascii="宋体" w:hAnsi="宋体" w:cs="宋体"/>
          <w:b/>
          <w:sz w:val="36"/>
        </w:rPr>
        <w:t>实施方案、会场效果图</w:t>
      </w:r>
      <w:r>
        <w:rPr>
          <w:rFonts w:eastAsia="方正黑体_GBK" w:cs="方正黑体_GBK"/>
          <w:sz w:val="32"/>
          <w:szCs w:val="32"/>
        </w:rPr>
        <w:br w:type="page"/>
      </w:r>
    </w:p>
    <w:p>
      <w:pPr>
        <w:widowControl/>
        <w:jc w:val="left"/>
        <w:rPr>
          <w:rFonts w:ascii="Times New Roman" w:hAnsi="Times New Roman" w:eastAsia="方正黑体_GBK" w:cs="方正黑体_GBK"/>
          <w:kern w:val="0"/>
          <w:sz w:val="32"/>
          <w:szCs w:val="32"/>
        </w:rPr>
      </w:pPr>
    </w:p>
    <w:p>
      <w:pPr>
        <w:widowControl/>
        <w:jc w:val="left"/>
        <w:outlineLvl w:val="2"/>
        <w:rPr>
          <w:rFonts w:eastAsia="方正黑体_GBK" w:cs="方正黑体_GBK"/>
          <w:sz w:val="32"/>
          <w:szCs w:val="32"/>
        </w:rPr>
      </w:pPr>
      <w:bookmarkStart w:id="17" w:name="_Toc135727147"/>
      <w:r>
        <w:rPr>
          <w:rFonts w:hint="eastAsia" w:eastAsia="方正黑体_GBK" w:cs="方正黑体_GBK"/>
          <w:sz w:val="32"/>
          <w:szCs w:val="32"/>
        </w:rPr>
        <w:t>附</w:t>
      </w:r>
      <w:bookmarkEnd w:id="17"/>
      <w:r>
        <w:rPr>
          <w:rFonts w:eastAsia="方正黑体_GBK" w:cs="方正黑体_GBK"/>
          <w:sz w:val="32"/>
          <w:szCs w:val="32"/>
        </w:rPr>
        <w:t>4</w:t>
      </w:r>
    </w:p>
    <w:p>
      <w:pPr>
        <w:jc w:val="center"/>
        <w:rPr>
          <w:rFonts w:ascii="宋体" w:hAnsi="宋体" w:cs="宋体"/>
          <w:b/>
          <w:sz w:val="36"/>
        </w:rPr>
      </w:pPr>
      <w:r>
        <w:rPr>
          <w:rFonts w:hint="eastAsia" w:ascii="宋体" w:hAnsi="宋体" w:cs="宋体"/>
          <w:b/>
          <w:sz w:val="36"/>
        </w:rPr>
        <w:t xml:space="preserve"> 报  价  表</w:t>
      </w:r>
    </w:p>
    <w:p>
      <w:pPr>
        <w:spacing w:line="520" w:lineRule="exact"/>
        <w:jc w:val="center"/>
        <w:rPr>
          <w:rFonts w:eastAsia="方正仿宋_GBK" w:cs="方正仿宋_GBK"/>
          <w:bCs/>
          <w:sz w:val="28"/>
          <w:szCs w:val="28"/>
        </w:rPr>
      </w:pPr>
    </w:p>
    <w:p>
      <w:pPr>
        <w:pStyle w:val="16"/>
        <w:spacing w:line="360" w:lineRule="auto"/>
        <w:rPr>
          <w:rFonts w:hAnsi="宋体" w:cs="宋体"/>
          <w:sz w:val="24"/>
          <w:szCs w:val="24"/>
        </w:rPr>
      </w:pPr>
      <w:r>
        <w:rPr>
          <w:rFonts w:hint="eastAsia" w:hAnsi="宋体" w:cs="宋体"/>
          <w:sz w:val="24"/>
          <w:szCs w:val="24"/>
        </w:rPr>
        <w:t>项目名称：福建省2023年生态环境项目成果发布会</w:t>
      </w:r>
    </w:p>
    <w:p>
      <w:pPr>
        <w:pStyle w:val="44"/>
        <w:rPr>
          <w:rFonts w:ascii="宋体" w:hAnsi="宋体" w:eastAsia="宋体"/>
          <w:sz w:val="20"/>
          <w:szCs w:val="21"/>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439"/>
        <w:gridCol w:w="1214"/>
        <w:gridCol w:w="1263"/>
        <w:gridCol w:w="1311"/>
        <w:gridCol w:w="1164"/>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06"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4"/>
                <w:szCs w:val="24"/>
              </w:rPr>
            </w:pPr>
            <w:r>
              <w:rPr>
                <w:rFonts w:hint="eastAsia" w:ascii="宋体" w:hAnsi="宋体"/>
                <w:sz w:val="24"/>
                <w:szCs w:val="24"/>
              </w:rPr>
              <w:t>序号</w:t>
            </w:r>
          </w:p>
        </w:tc>
        <w:tc>
          <w:tcPr>
            <w:tcW w:w="844"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4"/>
                <w:szCs w:val="24"/>
              </w:rPr>
            </w:pPr>
            <w:r>
              <w:rPr>
                <w:rFonts w:hint="eastAsia" w:ascii="宋体" w:hAnsi="宋体"/>
                <w:sz w:val="24"/>
                <w:szCs w:val="24"/>
              </w:rPr>
              <w:t>项目名称</w:t>
            </w:r>
          </w:p>
        </w:tc>
        <w:tc>
          <w:tcPr>
            <w:tcW w:w="712"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4"/>
                <w:szCs w:val="24"/>
              </w:rPr>
            </w:pPr>
            <w:r>
              <w:rPr>
                <w:rFonts w:hint="eastAsia" w:ascii="宋体" w:hAnsi="宋体"/>
                <w:sz w:val="24"/>
                <w:szCs w:val="24"/>
              </w:rPr>
              <w:t>规格</w:t>
            </w:r>
          </w:p>
        </w:tc>
        <w:tc>
          <w:tcPr>
            <w:tcW w:w="741"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4"/>
                <w:szCs w:val="24"/>
              </w:rPr>
            </w:pPr>
            <w:r>
              <w:rPr>
                <w:rFonts w:hint="eastAsia" w:ascii="宋体" w:hAnsi="宋体"/>
                <w:sz w:val="24"/>
                <w:szCs w:val="24"/>
              </w:rPr>
              <w:t>数量</w:t>
            </w:r>
          </w:p>
        </w:tc>
        <w:tc>
          <w:tcPr>
            <w:tcW w:w="76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4"/>
                <w:szCs w:val="24"/>
              </w:rPr>
            </w:pPr>
            <w:r>
              <w:rPr>
                <w:rFonts w:hint="eastAsia" w:ascii="宋体" w:hAnsi="宋体"/>
                <w:sz w:val="24"/>
                <w:szCs w:val="24"/>
              </w:rPr>
              <w:t>单位</w:t>
            </w:r>
          </w:p>
        </w:tc>
        <w:tc>
          <w:tcPr>
            <w:tcW w:w="683"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4"/>
                <w:szCs w:val="24"/>
              </w:rPr>
            </w:pPr>
            <w:r>
              <w:rPr>
                <w:rFonts w:hint="eastAsia" w:ascii="宋体" w:hAnsi="宋体"/>
                <w:sz w:val="24"/>
                <w:szCs w:val="24"/>
              </w:rPr>
              <w:t>单价</w:t>
            </w:r>
          </w:p>
        </w:tc>
        <w:tc>
          <w:tcPr>
            <w:tcW w:w="645"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4"/>
                <w:szCs w:val="24"/>
              </w:rPr>
            </w:pPr>
            <w:r>
              <w:rPr>
                <w:rFonts w:hint="eastAsia" w:ascii="宋体" w:hAnsi="宋体"/>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606"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844"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520" w:lineRule="exact"/>
              <w:rPr>
                <w:rFonts w:ascii="宋体" w:hAnsi="宋体" w:eastAsia="宋体"/>
                <w:sz w:val="24"/>
                <w:szCs w:val="24"/>
              </w:rPr>
            </w:pPr>
          </w:p>
        </w:tc>
        <w:tc>
          <w:tcPr>
            <w:tcW w:w="712" w:type="pct"/>
            <w:tcBorders>
              <w:top w:val="single" w:color="auto" w:sz="4" w:space="0"/>
              <w:left w:val="single" w:color="auto" w:sz="4" w:space="0"/>
              <w:bottom w:val="single" w:color="auto" w:sz="4" w:space="0"/>
              <w:right w:val="single" w:color="auto" w:sz="4" w:space="0"/>
            </w:tcBorders>
          </w:tcPr>
          <w:p>
            <w:pPr>
              <w:snapToGrid w:val="0"/>
              <w:spacing w:line="520" w:lineRule="exact"/>
              <w:ind w:left="560"/>
              <w:jc w:val="center"/>
              <w:rPr>
                <w:rFonts w:ascii="宋体" w:hAnsi="宋体"/>
                <w:sz w:val="24"/>
                <w:szCs w:val="24"/>
              </w:rPr>
            </w:pPr>
          </w:p>
        </w:tc>
        <w:tc>
          <w:tcPr>
            <w:tcW w:w="741" w:type="pct"/>
            <w:tcBorders>
              <w:top w:val="single" w:color="auto" w:sz="4" w:space="0"/>
              <w:left w:val="single" w:color="auto" w:sz="4" w:space="0"/>
              <w:bottom w:val="single" w:color="auto" w:sz="4" w:space="0"/>
              <w:right w:val="single" w:color="auto" w:sz="4" w:space="0"/>
            </w:tcBorders>
          </w:tcPr>
          <w:p>
            <w:pPr>
              <w:snapToGrid w:val="0"/>
              <w:spacing w:line="520" w:lineRule="exact"/>
              <w:ind w:left="560"/>
              <w:jc w:val="center"/>
              <w:rPr>
                <w:rFonts w:ascii="宋体" w:hAnsi="宋体"/>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683"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645"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520" w:lineRule="exact"/>
              <w:ind w:left="562"/>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606"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844"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712" w:type="pct"/>
            <w:tcBorders>
              <w:top w:val="single" w:color="auto" w:sz="4" w:space="0"/>
              <w:left w:val="single" w:color="auto" w:sz="4" w:space="0"/>
              <w:bottom w:val="single" w:color="auto" w:sz="4" w:space="0"/>
              <w:right w:val="single" w:color="auto" w:sz="4" w:space="0"/>
            </w:tcBorders>
          </w:tcPr>
          <w:p>
            <w:pPr>
              <w:snapToGrid w:val="0"/>
              <w:spacing w:line="520" w:lineRule="exact"/>
              <w:ind w:left="560"/>
              <w:jc w:val="center"/>
              <w:rPr>
                <w:rFonts w:ascii="宋体" w:hAnsi="宋体"/>
                <w:sz w:val="24"/>
                <w:szCs w:val="24"/>
              </w:rPr>
            </w:pPr>
          </w:p>
        </w:tc>
        <w:tc>
          <w:tcPr>
            <w:tcW w:w="741" w:type="pct"/>
            <w:tcBorders>
              <w:top w:val="single" w:color="auto" w:sz="4" w:space="0"/>
              <w:left w:val="single" w:color="auto" w:sz="4" w:space="0"/>
              <w:bottom w:val="single" w:color="auto" w:sz="4" w:space="0"/>
              <w:right w:val="single" w:color="auto" w:sz="4" w:space="0"/>
            </w:tcBorders>
          </w:tcPr>
          <w:p>
            <w:pPr>
              <w:snapToGrid w:val="0"/>
              <w:spacing w:line="520" w:lineRule="exact"/>
              <w:ind w:left="560"/>
              <w:jc w:val="center"/>
              <w:rPr>
                <w:rFonts w:ascii="宋体" w:hAnsi="宋体"/>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683"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645"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520" w:lineRule="exact"/>
              <w:ind w:left="562"/>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606"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844"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520" w:lineRule="exact"/>
              <w:ind w:left="562"/>
              <w:rPr>
                <w:rFonts w:ascii="宋体" w:hAnsi="宋体" w:eastAsia="宋体"/>
                <w:sz w:val="24"/>
                <w:szCs w:val="24"/>
              </w:rPr>
            </w:pPr>
          </w:p>
        </w:tc>
        <w:tc>
          <w:tcPr>
            <w:tcW w:w="712" w:type="pct"/>
            <w:tcBorders>
              <w:top w:val="single" w:color="auto" w:sz="4" w:space="0"/>
              <w:left w:val="single" w:color="auto" w:sz="4" w:space="0"/>
              <w:bottom w:val="single" w:color="auto" w:sz="4" w:space="0"/>
              <w:right w:val="single" w:color="auto" w:sz="4" w:space="0"/>
            </w:tcBorders>
          </w:tcPr>
          <w:p>
            <w:pPr>
              <w:snapToGrid w:val="0"/>
              <w:spacing w:line="520" w:lineRule="exact"/>
              <w:ind w:left="560"/>
              <w:jc w:val="center"/>
              <w:rPr>
                <w:rFonts w:ascii="宋体" w:hAnsi="宋体"/>
                <w:sz w:val="24"/>
                <w:szCs w:val="24"/>
              </w:rPr>
            </w:pPr>
          </w:p>
        </w:tc>
        <w:tc>
          <w:tcPr>
            <w:tcW w:w="741" w:type="pct"/>
            <w:tcBorders>
              <w:top w:val="single" w:color="auto" w:sz="4" w:space="0"/>
              <w:left w:val="single" w:color="auto" w:sz="4" w:space="0"/>
              <w:bottom w:val="single" w:color="auto" w:sz="4" w:space="0"/>
              <w:right w:val="single" w:color="auto" w:sz="4" w:space="0"/>
            </w:tcBorders>
          </w:tcPr>
          <w:p>
            <w:pPr>
              <w:snapToGrid w:val="0"/>
              <w:spacing w:line="520" w:lineRule="exact"/>
              <w:ind w:left="560"/>
              <w:jc w:val="center"/>
              <w:rPr>
                <w:rFonts w:ascii="宋体" w:hAnsi="宋体"/>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683"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645"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520" w:lineRule="exact"/>
              <w:ind w:left="562"/>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606"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844"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520" w:lineRule="exact"/>
              <w:ind w:left="562"/>
              <w:rPr>
                <w:rFonts w:ascii="宋体" w:hAnsi="宋体" w:eastAsia="宋体"/>
                <w:sz w:val="24"/>
                <w:szCs w:val="24"/>
              </w:rPr>
            </w:pPr>
          </w:p>
        </w:tc>
        <w:tc>
          <w:tcPr>
            <w:tcW w:w="712" w:type="pct"/>
            <w:tcBorders>
              <w:top w:val="single" w:color="auto" w:sz="4" w:space="0"/>
              <w:left w:val="single" w:color="auto" w:sz="4" w:space="0"/>
              <w:bottom w:val="single" w:color="auto" w:sz="4" w:space="0"/>
              <w:right w:val="single" w:color="auto" w:sz="4" w:space="0"/>
            </w:tcBorders>
          </w:tcPr>
          <w:p>
            <w:pPr>
              <w:snapToGrid w:val="0"/>
              <w:spacing w:line="520" w:lineRule="exact"/>
              <w:ind w:left="560"/>
              <w:jc w:val="center"/>
              <w:rPr>
                <w:rFonts w:ascii="宋体" w:hAnsi="宋体"/>
                <w:sz w:val="24"/>
                <w:szCs w:val="24"/>
              </w:rPr>
            </w:pPr>
          </w:p>
        </w:tc>
        <w:tc>
          <w:tcPr>
            <w:tcW w:w="741" w:type="pct"/>
            <w:tcBorders>
              <w:top w:val="single" w:color="auto" w:sz="4" w:space="0"/>
              <w:left w:val="single" w:color="auto" w:sz="4" w:space="0"/>
              <w:bottom w:val="single" w:color="auto" w:sz="4" w:space="0"/>
              <w:right w:val="single" w:color="auto" w:sz="4" w:space="0"/>
            </w:tcBorders>
          </w:tcPr>
          <w:p>
            <w:pPr>
              <w:snapToGrid w:val="0"/>
              <w:spacing w:line="520" w:lineRule="exact"/>
              <w:ind w:left="560"/>
              <w:jc w:val="center"/>
              <w:rPr>
                <w:rFonts w:ascii="宋体" w:hAnsi="宋体"/>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683"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left="560"/>
              <w:jc w:val="center"/>
              <w:rPr>
                <w:rFonts w:ascii="宋体" w:hAnsi="宋体"/>
                <w:sz w:val="24"/>
                <w:szCs w:val="24"/>
              </w:rPr>
            </w:pPr>
          </w:p>
        </w:tc>
        <w:tc>
          <w:tcPr>
            <w:tcW w:w="645"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520" w:lineRule="exact"/>
              <w:ind w:left="562"/>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606"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宋体" w:hAnsi="宋体"/>
                <w:sz w:val="24"/>
                <w:szCs w:val="24"/>
              </w:rPr>
            </w:pPr>
            <w:r>
              <w:rPr>
                <w:rFonts w:hint="eastAsia" w:ascii="宋体" w:hAnsi="宋体"/>
                <w:sz w:val="24"/>
                <w:szCs w:val="24"/>
              </w:rPr>
              <w:t>总 计</w:t>
            </w:r>
          </w:p>
        </w:tc>
        <w:tc>
          <w:tcPr>
            <w:tcW w:w="1556" w:type="pct"/>
            <w:gridSpan w:val="2"/>
            <w:tcBorders>
              <w:top w:val="single" w:color="auto" w:sz="4" w:space="0"/>
              <w:left w:val="single" w:color="auto" w:sz="4" w:space="0"/>
              <w:bottom w:val="single" w:color="auto" w:sz="4" w:space="0"/>
              <w:right w:val="single" w:color="auto" w:sz="4" w:space="0"/>
            </w:tcBorders>
          </w:tcPr>
          <w:p>
            <w:pPr>
              <w:snapToGrid w:val="0"/>
              <w:spacing w:line="520" w:lineRule="exact"/>
              <w:ind w:firstLine="480" w:firstLineChars="200"/>
              <w:rPr>
                <w:rFonts w:ascii="宋体" w:hAnsi="宋体"/>
                <w:sz w:val="24"/>
                <w:szCs w:val="24"/>
              </w:rPr>
            </w:pPr>
          </w:p>
        </w:tc>
        <w:tc>
          <w:tcPr>
            <w:tcW w:w="2193" w:type="pct"/>
            <w:gridSpan w:val="3"/>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480" w:firstLineChars="200"/>
              <w:rPr>
                <w:rFonts w:ascii="宋体" w:hAnsi="宋体"/>
                <w:sz w:val="24"/>
                <w:szCs w:val="24"/>
              </w:rPr>
            </w:pPr>
            <w:r>
              <w:rPr>
                <w:rFonts w:hint="eastAsia" w:ascii="宋体" w:hAnsi="宋体"/>
                <w:sz w:val="24"/>
                <w:szCs w:val="24"/>
              </w:rPr>
              <w:t>人民币（大写）</w:t>
            </w:r>
          </w:p>
        </w:tc>
        <w:tc>
          <w:tcPr>
            <w:tcW w:w="645" w:type="pct"/>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480" w:firstLineChars="200"/>
              <w:rPr>
                <w:rFonts w:ascii="宋体" w:hAnsi="宋体"/>
                <w:sz w:val="24"/>
                <w:szCs w:val="24"/>
              </w:rPr>
            </w:pPr>
          </w:p>
        </w:tc>
      </w:tr>
    </w:tbl>
    <w:p>
      <w:pPr>
        <w:snapToGrid w:val="0"/>
        <w:spacing w:line="520" w:lineRule="exact"/>
        <w:ind w:firstLine="480" w:firstLineChars="200"/>
        <w:rPr>
          <w:rFonts w:ascii="宋体" w:hAnsi="宋体"/>
          <w:sz w:val="24"/>
          <w:szCs w:val="24"/>
        </w:rPr>
      </w:pPr>
      <w:r>
        <w:rPr>
          <w:rFonts w:hint="eastAsia" w:ascii="宋体" w:hAnsi="宋体"/>
          <w:sz w:val="24"/>
          <w:szCs w:val="24"/>
        </w:rPr>
        <w:t>（此表格内容可扩展或根据各种资费内容自行设计）</w:t>
      </w:r>
    </w:p>
    <w:p>
      <w:pPr>
        <w:snapToGrid w:val="0"/>
        <w:spacing w:line="520" w:lineRule="exact"/>
        <w:ind w:firstLine="480" w:firstLineChars="200"/>
        <w:rPr>
          <w:rFonts w:eastAsia="仿宋"/>
          <w:sz w:val="24"/>
          <w:szCs w:val="24"/>
          <w:bdr w:val="single" w:color="auto" w:sz="4" w:space="0"/>
        </w:rPr>
      </w:pPr>
    </w:p>
    <w:p>
      <w:pPr>
        <w:snapToGrid w:val="0"/>
        <w:spacing w:line="520" w:lineRule="exact"/>
        <w:ind w:firstLine="480" w:firstLineChars="200"/>
        <w:rPr>
          <w:rFonts w:ascii="宋体" w:hAnsi="宋体"/>
          <w:sz w:val="24"/>
          <w:szCs w:val="24"/>
          <w:bdr w:val="single" w:color="auto" w:sz="4" w:space="0"/>
        </w:rPr>
      </w:pPr>
    </w:p>
    <w:p>
      <w:pPr>
        <w:spacing w:line="360" w:lineRule="auto"/>
        <w:ind w:firstLine="3684" w:firstLineChars="1535"/>
        <w:rPr>
          <w:rFonts w:ascii="宋体" w:hAnsi="宋体" w:cs="宋体"/>
          <w:sz w:val="24"/>
          <w:szCs w:val="24"/>
        </w:rPr>
      </w:pPr>
      <w:r>
        <w:rPr>
          <w:rFonts w:hint="eastAsia" w:ascii="宋体" w:hAnsi="宋体" w:cs="宋体"/>
          <w:sz w:val="24"/>
          <w:szCs w:val="24"/>
        </w:rPr>
        <w:t xml:space="preserve">报价人：   </w:t>
      </w:r>
      <w:r>
        <w:rPr>
          <w:rFonts w:hint="eastAsia" w:ascii="宋体" w:hAnsi="宋体" w:cs="宋体"/>
          <w:sz w:val="24"/>
          <w:szCs w:val="24"/>
          <w:u w:val="single"/>
        </w:rPr>
        <w:t xml:space="preserve">（全称并加盖公章）：        </w:t>
      </w:r>
    </w:p>
    <w:p>
      <w:pPr>
        <w:spacing w:line="360" w:lineRule="auto"/>
        <w:ind w:firstLine="3684" w:firstLineChars="1535"/>
        <w:rPr>
          <w:rFonts w:ascii="宋体" w:hAnsi="宋体" w:cs="宋体"/>
          <w:sz w:val="24"/>
          <w:szCs w:val="24"/>
          <w:u w:val="single"/>
        </w:rPr>
      </w:pPr>
      <w:r>
        <w:rPr>
          <w:rFonts w:hint="eastAsia" w:ascii="宋体" w:hAnsi="宋体" w:cs="宋体"/>
          <w:sz w:val="24"/>
          <w:szCs w:val="24"/>
        </w:rPr>
        <w:t>报价人代表（签字）：</w:t>
      </w:r>
    </w:p>
    <w:p>
      <w:pPr>
        <w:spacing w:line="520" w:lineRule="exact"/>
        <w:ind w:firstLine="480" w:firstLineChars="200"/>
        <w:rPr>
          <w:rFonts w:ascii="宋体" w:hAnsi="宋体"/>
          <w:sz w:val="24"/>
          <w:szCs w:val="24"/>
        </w:rPr>
      </w:pPr>
    </w:p>
    <w:p>
      <w:pPr>
        <w:wordWrap w:val="0"/>
        <w:snapToGrid w:val="0"/>
        <w:spacing w:line="360" w:lineRule="auto"/>
        <w:jc w:val="right"/>
        <w:rPr>
          <w:rFonts w:ascii="宋体" w:hAnsi="宋体"/>
          <w:sz w:val="24"/>
          <w:szCs w:val="24"/>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ascii="宋体" w:hAnsi="宋体"/>
          <w:sz w:val="24"/>
          <w:szCs w:val="24"/>
        </w:rPr>
        <w:t xml:space="preserve"> </w:t>
      </w:r>
      <w:r>
        <w:rPr>
          <w:rFonts w:hint="eastAsia" w:ascii="宋体" w:hAnsi="宋体"/>
          <w:sz w:val="24"/>
          <w:szCs w:val="24"/>
        </w:rPr>
        <w:t xml:space="preserve"> 年  月  日 </w:t>
      </w:r>
      <w:r>
        <w:rPr>
          <w:rFonts w:ascii="宋体" w:hAnsi="宋体"/>
          <w:sz w:val="24"/>
          <w:szCs w:val="24"/>
        </w:rPr>
        <w:t xml:space="preserve">   </w:t>
      </w:r>
    </w:p>
    <w:p>
      <w:pPr>
        <w:widowControl/>
        <w:jc w:val="left"/>
        <w:outlineLvl w:val="2"/>
        <w:rPr>
          <w:rFonts w:eastAsia="方正黑体_GBK" w:cs="方正黑体_GBK"/>
          <w:sz w:val="32"/>
          <w:szCs w:val="32"/>
        </w:rPr>
      </w:pPr>
      <w:bookmarkStart w:id="18" w:name="_Toc135727148"/>
      <w:r>
        <w:rPr>
          <w:rFonts w:hint="eastAsia" w:eastAsia="方正黑体_GBK" w:cs="方正黑体_GBK"/>
          <w:sz w:val="32"/>
          <w:szCs w:val="32"/>
        </w:rPr>
        <w:t>附</w:t>
      </w:r>
      <w:bookmarkEnd w:id="18"/>
      <w:r>
        <w:rPr>
          <w:rFonts w:eastAsia="方正黑体_GBK" w:cs="方正黑体_GBK"/>
          <w:sz w:val="32"/>
          <w:szCs w:val="32"/>
        </w:rPr>
        <w:t>5</w:t>
      </w:r>
    </w:p>
    <w:p>
      <w:pPr>
        <w:pStyle w:val="44"/>
      </w:pPr>
    </w:p>
    <w:p>
      <w:pPr>
        <w:jc w:val="center"/>
        <w:rPr>
          <w:rFonts w:ascii="宋体" w:hAnsi="宋体" w:cs="宋体"/>
          <w:b/>
          <w:sz w:val="36"/>
        </w:rPr>
      </w:pPr>
      <w:r>
        <w:rPr>
          <w:rFonts w:hint="eastAsia" w:ascii="宋体" w:hAnsi="宋体" w:cs="宋体"/>
          <w:b/>
          <w:sz w:val="36"/>
        </w:rPr>
        <w:t>法人营业执照副本</w:t>
      </w:r>
    </w:p>
    <w:p>
      <w:pPr>
        <w:snapToGrid w:val="0"/>
        <w:spacing w:line="520" w:lineRule="exact"/>
        <w:ind w:firstLine="560" w:firstLineChars="200"/>
        <w:rPr>
          <w:rFonts w:ascii="宋体" w:hAnsi="宋体"/>
          <w:sz w:val="28"/>
          <w:szCs w:val="28"/>
        </w:rPr>
      </w:pPr>
    </w:p>
    <w:p>
      <w:pPr>
        <w:snapToGrid w:val="0"/>
        <w:spacing w:line="520" w:lineRule="exact"/>
        <w:rPr>
          <w:rFonts w:ascii="宋体" w:hAnsi="宋体"/>
          <w:sz w:val="24"/>
          <w:szCs w:val="24"/>
        </w:rPr>
      </w:pPr>
      <w:r>
        <w:rPr>
          <w:rFonts w:hint="eastAsia" w:ascii="宋体" w:hAnsi="宋体"/>
          <w:sz w:val="24"/>
          <w:szCs w:val="24"/>
        </w:rPr>
        <w:t>福建省生态环境厅：</w:t>
      </w:r>
    </w:p>
    <w:p>
      <w:pPr>
        <w:snapToGrid w:val="0"/>
        <w:spacing w:line="520" w:lineRule="exact"/>
        <w:ind w:firstLine="480" w:firstLineChars="200"/>
        <w:rPr>
          <w:rFonts w:ascii="宋体" w:hAnsi="宋体"/>
          <w:sz w:val="24"/>
          <w:szCs w:val="24"/>
        </w:rPr>
      </w:pPr>
    </w:p>
    <w:p>
      <w:pPr>
        <w:snapToGrid w:val="0"/>
        <w:spacing w:line="520" w:lineRule="exact"/>
        <w:ind w:firstLine="480" w:firstLineChars="200"/>
        <w:rPr>
          <w:rFonts w:ascii="宋体" w:hAnsi="宋体"/>
          <w:sz w:val="24"/>
          <w:szCs w:val="24"/>
        </w:rPr>
      </w:pPr>
      <w:r>
        <w:rPr>
          <w:rFonts w:hint="eastAsia" w:ascii="宋体" w:hAnsi="宋体"/>
          <w:sz w:val="24"/>
          <w:szCs w:val="24"/>
        </w:rPr>
        <w:t>现附上我方法人营业执照副本复印件，上述执照真实有效。</w:t>
      </w:r>
    </w:p>
    <w:p>
      <w:pPr>
        <w:snapToGrid w:val="0"/>
        <w:spacing w:line="520" w:lineRule="exact"/>
        <w:ind w:firstLine="480" w:firstLineChars="200"/>
        <w:rPr>
          <w:rFonts w:ascii="宋体" w:hAnsi="宋体"/>
          <w:sz w:val="24"/>
          <w:szCs w:val="24"/>
        </w:rPr>
      </w:pPr>
    </w:p>
    <w:p>
      <w:pPr>
        <w:spacing w:line="360" w:lineRule="auto"/>
        <w:rPr>
          <w:rFonts w:ascii="宋体" w:hAnsi="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（注：加盖公章并注明复印件与原件一致。）</w:t>
      </w:r>
    </w:p>
    <w:p>
      <w:pPr>
        <w:spacing w:line="360" w:lineRule="auto"/>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60" w:lineRule="auto"/>
        <w:rPr>
          <w:rFonts w:ascii="宋体" w:hAnsi="宋体" w:cs="宋体"/>
          <w:sz w:val="24"/>
          <w:szCs w:val="24"/>
        </w:rPr>
      </w:pPr>
    </w:p>
    <w:p>
      <w:pPr>
        <w:spacing w:line="360" w:lineRule="auto"/>
        <w:ind w:firstLine="3684" w:firstLineChars="1535"/>
        <w:rPr>
          <w:rFonts w:ascii="宋体" w:hAnsi="宋体" w:cs="宋体"/>
          <w:sz w:val="24"/>
          <w:szCs w:val="24"/>
        </w:rPr>
      </w:pPr>
      <w:r>
        <w:rPr>
          <w:rFonts w:hint="eastAsia" w:ascii="宋体" w:hAnsi="宋体" w:cs="宋体"/>
          <w:sz w:val="24"/>
          <w:szCs w:val="24"/>
        </w:rPr>
        <w:t xml:space="preserve">报价人   </w:t>
      </w:r>
      <w:r>
        <w:rPr>
          <w:rFonts w:hint="eastAsia" w:ascii="宋体" w:hAnsi="宋体" w:cs="宋体"/>
          <w:sz w:val="24"/>
          <w:szCs w:val="24"/>
          <w:u w:val="single"/>
        </w:rPr>
        <w:t xml:space="preserve">（全称并加盖公章）：        </w:t>
      </w:r>
    </w:p>
    <w:p>
      <w:pPr>
        <w:spacing w:line="360" w:lineRule="auto"/>
        <w:ind w:firstLine="3684" w:firstLineChars="1535"/>
        <w:rPr>
          <w:rFonts w:ascii="宋体" w:hAnsi="宋体" w:cs="宋体"/>
          <w:sz w:val="24"/>
          <w:szCs w:val="24"/>
          <w:u w:val="single"/>
        </w:rPr>
      </w:pPr>
      <w:r>
        <w:rPr>
          <w:rFonts w:hint="eastAsia" w:ascii="宋体" w:hAnsi="宋体" w:cs="宋体"/>
          <w:sz w:val="24"/>
          <w:szCs w:val="24"/>
        </w:rPr>
        <w:t>报价人代表（签字）：</w:t>
      </w:r>
    </w:p>
    <w:p>
      <w:pPr>
        <w:spacing w:line="360" w:lineRule="auto"/>
        <w:ind w:firstLine="3684" w:firstLineChars="1535"/>
        <w:rPr>
          <w:rFonts w:ascii="宋体" w:hAnsi="宋体" w:cs="宋体"/>
          <w:sz w:val="24"/>
          <w:szCs w:val="24"/>
          <w:u w:val="single"/>
        </w:rPr>
      </w:pPr>
      <w:r>
        <w:rPr>
          <w:rFonts w:hint="eastAsia" w:ascii="宋体" w:hAnsi="宋体" w:cs="宋体"/>
          <w:sz w:val="24"/>
          <w:szCs w:val="24"/>
        </w:rPr>
        <w:t>日期：</w:t>
      </w:r>
    </w:p>
    <w:p>
      <w:pPr>
        <w:spacing w:line="360" w:lineRule="auto"/>
        <w:rPr>
          <w:rFonts w:ascii="宋体" w:hAnsi="宋体" w:cs="宋体"/>
          <w:sz w:val="28"/>
          <w:szCs w:val="28"/>
          <w:u w:val="single"/>
        </w:rPr>
      </w:pPr>
    </w:p>
    <w:p>
      <w:pPr>
        <w:widowControl/>
        <w:jc w:val="left"/>
        <w:rPr>
          <w:rFonts w:ascii="Times New Roman" w:hAnsi="Times New Roman" w:eastAsia="方正黑体_GBK" w:cs="方正黑体_GBK"/>
          <w:kern w:val="0"/>
          <w:sz w:val="32"/>
          <w:szCs w:val="32"/>
        </w:rPr>
      </w:pPr>
      <w:r>
        <w:rPr>
          <w:rFonts w:eastAsia="方正黑体_GBK" w:cs="方正黑体_GBK"/>
          <w:sz w:val="32"/>
          <w:szCs w:val="32"/>
        </w:rPr>
        <w:br w:type="page"/>
      </w:r>
    </w:p>
    <w:p>
      <w:pPr>
        <w:widowControl/>
        <w:jc w:val="left"/>
        <w:outlineLvl w:val="2"/>
        <w:rPr>
          <w:rFonts w:eastAsia="方正黑体_GBK" w:cs="方正黑体_GBK"/>
          <w:sz w:val="32"/>
          <w:szCs w:val="32"/>
        </w:rPr>
      </w:pPr>
      <w:bookmarkStart w:id="19" w:name="_Toc135727149"/>
      <w:r>
        <w:rPr>
          <w:rFonts w:hint="eastAsia" w:eastAsia="方正黑体_GBK" w:cs="方正黑体_GBK"/>
          <w:sz w:val="32"/>
          <w:szCs w:val="32"/>
        </w:rPr>
        <w:t>附</w:t>
      </w:r>
      <w:bookmarkEnd w:id="19"/>
      <w:r>
        <w:rPr>
          <w:rFonts w:eastAsia="方正黑体_GBK" w:cs="方正黑体_GBK"/>
          <w:sz w:val="32"/>
          <w:szCs w:val="32"/>
        </w:rPr>
        <w:t>6</w:t>
      </w:r>
    </w:p>
    <w:p>
      <w:pPr>
        <w:pStyle w:val="32"/>
        <w:spacing w:line="360" w:lineRule="auto"/>
        <w:outlineLvl w:val="9"/>
        <w:rPr>
          <w:rFonts w:hAnsi="宋体" w:cs="宋体"/>
        </w:rPr>
      </w:pPr>
    </w:p>
    <w:p>
      <w:pPr>
        <w:pStyle w:val="44"/>
      </w:pPr>
    </w:p>
    <w:p>
      <w:pPr>
        <w:jc w:val="center"/>
        <w:rPr>
          <w:rFonts w:ascii="宋体" w:hAnsi="宋体" w:cs="宋体"/>
          <w:b/>
          <w:sz w:val="36"/>
        </w:rPr>
      </w:pPr>
      <w:r>
        <w:rPr>
          <w:rFonts w:hint="eastAsia" w:ascii="宋体" w:hAnsi="宋体" w:cs="宋体"/>
          <w:b/>
          <w:sz w:val="36"/>
        </w:rPr>
        <w:t>法定代表人身份证明（格式）</w:t>
      </w: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福建省生态环境厅：</w:t>
      </w:r>
    </w:p>
    <w:p>
      <w:pPr>
        <w:tabs>
          <w:tab w:val="left" w:pos="6300"/>
        </w:tabs>
        <w:snapToGrid w:val="0"/>
        <w:spacing w:line="500" w:lineRule="atLeast"/>
        <w:rPr>
          <w:rFonts w:ascii="宋体" w:hAnsi="宋体"/>
          <w:sz w:val="24"/>
          <w:szCs w:val="24"/>
        </w:rPr>
      </w:pPr>
    </w:p>
    <w:p>
      <w:pPr>
        <w:tabs>
          <w:tab w:val="left" w:pos="6300"/>
        </w:tabs>
        <w:snapToGrid w:val="0"/>
        <w:spacing w:line="360" w:lineRule="auto"/>
        <w:ind w:firstLine="640" w:firstLineChars="267"/>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（单位名称）任</w:t>
      </w:r>
      <w:r>
        <w:rPr>
          <w:rFonts w:hint="eastAsia" w:ascii="宋体" w:hAnsi="宋体"/>
          <w:sz w:val="24"/>
          <w:szCs w:val="24"/>
          <w:u w:val="single"/>
        </w:rPr>
        <w:t xml:space="preserve">        </w:t>
      </w:r>
      <w:r>
        <w:rPr>
          <w:rFonts w:hint="eastAsia" w:ascii="宋体" w:hAnsi="宋体"/>
          <w:sz w:val="24"/>
          <w:szCs w:val="24"/>
        </w:rPr>
        <w:t>（职务名称）职务，是_________________（供应商单位名称）的法定代表人。</w:t>
      </w:r>
    </w:p>
    <w:p>
      <w:pPr>
        <w:tabs>
          <w:tab w:val="left" w:pos="6300"/>
        </w:tabs>
        <w:snapToGrid w:val="0"/>
        <w:spacing w:line="500" w:lineRule="atLeast"/>
        <w:ind w:firstLine="573"/>
        <w:rPr>
          <w:rFonts w:ascii="宋体" w:hAnsi="宋体"/>
          <w:sz w:val="24"/>
          <w:szCs w:val="24"/>
        </w:rPr>
      </w:pPr>
    </w:p>
    <w:p>
      <w:pPr>
        <w:tabs>
          <w:tab w:val="left" w:pos="6300"/>
        </w:tabs>
        <w:snapToGrid w:val="0"/>
        <w:spacing w:line="500" w:lineRule="atLeast"/>
        <w:ind w:firstLine="573"/>
        <w:rPr>
          <w:rFonts w:ascii="宋体" w:hAnsi="宋体"/>
          <w:sz w:val="24"/>
          <w:szCs w:val="24"/>
        </w:rPr>
      </w:pPr>
      <w:r>
        <w:rPr>
          <w:rFonts w:hint="eastAsia" w:ascii="宋体" w:hAnsi="宋体"/>
          <w:sz w:val="24"/>
          <w:szCs w:val="24"/>
        </w:rPr>
        <w:t>特此证明。</w:t>
      </w:r>
    </w:p>
    <w:p>
      <w:pPr>
        <w:tabs>
          <w:tab w:val="left" w:pos="6300"/>
        </w:tabs>
        <w:snapToGrid w:val="0"/>
        <w:spacing w:line="400" w:lineRule="atLeast"/>
        <w:rPr>
          <w:rFonts w:ascii="宋体" w:hAnsi="宋体"/>
          <w:sz w:val="24"/>
          <w:szCs w:val="24"/>
        </w:rPr>
      </w:pPr>
    </w:p>
    <w:p>
      <w:pPr>
        <w:tabs>
          <w:tab w:val="left" w:pos="6300"/>
        </w:tabs>
        <w:snapToGrid w:val="0"/>
        <w:spacing w:line="400" w:lineRule="atLeast"/>
        <w:rPr>
          <w:rFonts w:ascii="宋体" w:hAnsi="宋体"/>
          <w:sz w:val="24"/>
          <w:szCs w:val="24"/>
        </w:rPr>
      </w:pPr>
    </w:p>
    <w:p>
      <w:pPr>
        <w:tabs>
          <w:tab w:val="left" w:pos="6300"/>
        </w:tabs>
        <w:snapToGrid w:val="0"/>
        <w:spacing w:line="400" w:lineRule="atLeast"/>
        <w:rPr>
          <w:rFonts w:ascii="宋体" w:hAnsi="宋体"/>
          <w:sz w:val="24"/>
          <w:szCs w:val="24"/>
        </w:rPr>
      </w:pPr>
    </w:p>
    <w:p>
      <w:pPr>
        <w:tabs>
          <w:tab w:val="left" w:pos="6300"/>
        </w:tabs>
        <w:snapToGrid w:val="0"/>
        <w:spacing w:line="440" w:lineRule="atLeast"/>
        <w:rPr>
          <w:rFonts w:ascii="宋体" w:hAnsi="宋体"/>
          <w:sz w:val="24"/>
          <w:szCs w:val="24"/>
        </w:rPr>
      </w:pPr>
      <w:r>
        <w:rPr>
          <w:rFonts w:hint="eastAsia" w:ascii="宋体" w:hAnsi="宋体"/>
          <w:sz w:val="24"/>
          <w:szCs w:val="24"/>
        </w:rPr>
        <w:t xml:space="preserve">                                            （供应商全称）</w:t>
      </w:r>
    </w:p>
    <w:p>
      <w:pPr>
        <w:tabs>
          <w:tab w:val="left" w:pos="6300"/>
        </w:tabs>
        <w:snapToGrid w:val="0"/>
        <w:spacing w:line="440" w:lineRule="atLeast"/>
        <w:rPr>
          <w:rFonts w:ascii="宋体" w:hAnsi="宋体"/>
          <w:sz w:val="24"/>
          <w:szCs w:val="24"/>
        </w:rPr>
      </w:pPr>
      <w:r>
        <w:rPr>
          <w:rFonts w:hint="eastAsia" w:ascii="宋体" w:hAnsi="宋体"/>
          <w:sz w:val="24"/>
          <w:szCs w:val="24"/>
        </w:rPr>
        <w:t xml:space="preserve">                                             年   月   日</w:t>
      </w:r>
    </w:p>
    <w:p>
      <w:pPr>
        <w:tabs>
          <w:tab w:val="left" w:pos="6300"/>
        </w:tabs>
        <w:snapToGrid w:val="0"/>
        <w:spacing w:line="440" w:lineRule="atLeast"/>
        <w:rPr>
          <w:rFonts w:ascii="宋体" w:hAnsi="宋体"/>
          <w:sz w:val="24"/>
          <w:szCs w:val="24"/>
        </w:rPr>
      </w:pPr>
      <w:r>
        <w:rPr>
          <w:rFonts w:hint="eastAsia" w:ascii="宋体" w:hAnsi="宋体"/>
          <w:sz w:val="24"/>
          <w:szCs w:val="24"/>
        </w:rPr>
        <w:t xml:space="preserve">                                                （公章）</w:t>
      </w:r>
    </w:p>
    <w:p>
      <w:pPr>
        <w:tabs>
          <w:tab w:val="left" w:pos="6300"/>
        </w:tabs>
        <w:snapToGrid w:val="0"/>
        <w:spacing w:line="440" w:lineRule="atLeast"/>
        <w:rPr>
          <w:rFonts w:ascii="宋体" w:hAnsi="宋体"/>
          <w:sz w:val="24"/>
          <w:szCs w:val="24"/>
        </w:rPr>
      </w:pPr>
    </w:p>
    <w:p>
      <w:pPr>
        <w:tabs>
          <w:tab w:val="left" w:pos="6300"/>
        </w:tabs>
        <w:snapToGrid w:val="0"/>
        <w:spacing w:line="440" w:lineRule="atLeast"/>
        <w:rPr>
          <w:rFonts w:ascii="宋体" w:hAnsi="宋体"/>
          <w:sz w:val="24"/>
          <w:szCs w:val="24"/>
        </w:rPr>
      </w:pPr>
      <w:r>
        <w:rPr>
          <w:rFonts w:hint="eastAsia" w:ascii="宋体" w:hAnsi="宋体"/>
          <w:sz w:val="24"/>
          <w:szCs w:val="24"/>
        </w:rPr>
        <w:t>附：上述法定代表人住址：</w:t>
      </w:r>
    </w:p>
    <w:p>
      <w:pPr>
        <w:tabs>
          <w:tab w:val="left" w:pos="6300"/>
        </w:tabs>
        <w:snapToGrid w:val="0"/>
        <w:spacing w:line="440" w:lineRule="atLeast"/>
        <w:rPr>
          <w:rFonts w:ascii="宋体" w:hAnsi="宋体"/>
          <w:sz w:val="24"/>
          <w:szCs w:val="24"/>
        </w:rPr>
      </w:pPr>
      <w:r>
        <w:rPr>
          <w:rFonts w:hint="eastAsia" w:ascii="宋体" w:hAnsi="宋体"/>
          <w:sz w:val="24"/>
          <w:szCs w:val="24"/>
        </w:rPr>
        <w:t xml:space="preserve">            身份证号码：</w:t>
      </w:r>
    </w:p>
    <w:p>
      <w:pPr>
        <w:tabs>
          <w:tab w:val="left" w:pos="6300"/>
        </w:tabs>
        <w:snapToGrid w:val="0"/>
        <w:spacing w:line="440" w:lineRule="atLeast"/>
        <w:rPr>
          <w:rFonts w:ascii="宋体" w:hAnsi="宋体"/>
          <w:sz w:val="24"/>
          <w:szCs w:val="24"/>
        </w:rPr>
      </w:pPr>
      <w:r>
        <w:rPr>
          <w:rFonts w:hint="eastAsia" w:ascii="宋体" w:hAnsi="宋体"/>
          <w:sz w:val="24"/>
          <w:szCs w:val="24"/>
        </w:rPr>
        <w:t xml:space="preserve">              电    传：</w:t>
      </w:r>
    </w:p>
    <w:p>
      <w:pPr>
        <w:tabs>
          <w:tab w:val="left" w:pos="6300"/>
        </w:tabs>
        <w:snapToGrid w:val="0"/>
        <w:spacing w:line="440" w:lineRule="atLeast"/>
        <w:rPr>
          <w:rFonts w:ascii="宋体" w:hAnsi="宋体"/>
          <w:sz w:val="24"/>
          <w:szCs w:val="24"/>
        </w:rPr>
      </w:pPr>
      <w:r>
        <w:rPr>
          <w:rFonts w:hint="eastAsia" w:ascii="宋体" w:hAnsi="宋体"/>
          <w:sz w:val="24"/>
          <w:szCs w:val="24"/>
        </w:rPr>
        <w:t xml:space="preserve">              网    址：</w:t>
      </w:r>
    </w:p>
    <w:p>
      <w:pPr>
        <w:tabs>
          <w:tab w:val="left" w:pos="6300"/>
        </w:tabs>
        <w:snapToGrid w:val="0"/>
        <w:spacing w:line="440" w:lineRule="atLeast"/>
        <w:rPr>
          <w:rFonts w:ascii="宋体" w:hAnsi="宋体"/>
          <w:sz w:val="24"/>
          <w:szCs w:val="24"/>
        </w:rPr>
      </w:pPr>
      <w:r>
        <w:rPr>
          <w:rFonts w:hint="eastAsia" w:ascii="宋体" w:hAnsi="宋体"/>
          <w:sz w:val="24"/>
          <w:szCs w:val="24"/>
        </w:rPr>
        <w:t xml:space="preserve">              邮政编码：</w:t>
      </w:r>
    </w:p>
    <w:p>
      <w:pPr>
        <w:tabs>
          <w:tab w:val="left" w:pos="6300"/>
        </w:tabs>
        <w:snapToGrid w:val="0"/>
        <w:spacing w:line="440" w:lineRule="atLeast"/>
        <w:rPr>
          <w:rFonts w:ascii="宋体" w:hAnsi="宋体"/>
          <w:sz w:val="28"/>
          <w:szCs w:val="28"/>
        </w:rPr>
      </w:pPr>
      <w:r>
        <w:rPr>
          <w:rFonts w:ascii="宋体" w:hAnsi="宋体"/>
          <w:sz w:val="28"/>
          <w:szCs w:val="28"/>
        </w:rPr>
        <w:pict>
          <v:shape id="1027" o:spid="_x0000_s1027" o:spt="202" type="#_x0000_t202" style="position:absolute;left:0pt;margin-left:-4.25pt;margin-top:7.15pt;height:176.8pt;width:457.45pt;z-index:251659264;mso-width-relative:page;mso-height-relative:page;" coordsize="21600,21600">
            <v:path/>
            <v:fill focussize="0,0"/>
            <v:stroke joinstyle="miter"/>
            <v:imagedata o:title=""/>
            <o:lock v:ext="edit"/>
            <v:textbox>
              <w:txbxContent>
                <w:p/>
                <w:p/>
                <w:p>
                  <w:pPr>
                    <w:rPr>
                      <w:sz w:val="30"/>
                      <w:szCs w:val="30"/>
                    </w:rPr>
                  </w:pPr>
                </w:p>
                <w:p>
                  <w:pPr>
                    <w:jc w:val="center"/>
                    <w:rPr>
                      <w:sz w:val="24"/>
                    </w:rPr>
                  </w:pPr>
                </w:p>
                <w:p>
                  <w:pPr>
                    <w:jc w:val="center"/>
                    <w:rPr>
                      <w:sz w:val="24"/>
                    </w:rPr>
                  </w:pPr>
                </w:p>
                <w:p>
                  <w:pPr>
                    <w:jc w:val="center"/>
                    <w:rPr>
                      <w:sz w:val="24"/>
                    </w:rPr>
                  </w:pPr>
                  <w:r>
                    <w:rPr>
                      <w:rFonts w:hint="eastAsia"/>
                      <w:sz w:val="24"/>
                    </w:rPr>
                    <w:t>此处粘贴身份证复印件</w:t>
                  </w:r>
                </w:p>
              </w:txbxContent>
            </v:textbox>
          </v:shape>
        </w:pict>
      </w:r>
    </w:p>
    <w:p>
      <w:pPr>
        <w:tabs>
          <w:tab w:val="left" w:pos="6300"/>
        </w:tabs>
        <w:snapToGrid w:val="0"/>
        <w:spacing w:line="400" w:lineRule="atLeast"/>
        <w:rPr>
          <w:rFonts w:ascii="宋体" w:hAnsi="宋体"/>
          <w:sz w:val="28"/>
          <w:szCs w:val="28"/>
        </w:rPr>
      </w:pPr>
    </w:p>
    <w:p>
      <w:pPr>
        <w:tabs>
          <w:tab w:val="left" w:pos="6300"/>
        </w:tabs>
        <w:snapToGrid w:val="0"/>
        <w:spacing w:line="400" w:lineRule="atLeast"/>
        <w:rPr>
          <w:rFonts w:ascii="宋体" w:hAnsi="宋体"/>
          <w:sz w:val="28"/>
          <w:szCs w:val="28"/>
        </w:rPr>
      </w:pPr>
    </w:p>
    <w:p>
      <w:pPr>
        <w:tabs>
          <w:tab w:val="left" w:pos="6300"/>
        </w:tabs>
        <w:snapToGrid w:val="0"/>
        <w:spacing w:line="400" w:lineRule="atLeast"/>
        <w:rPr>
          <w:rFonts w:ascii="宋体" w:hAnsi="宋体"/>
          <w:sz w:val="28"/>
          <w:szCs w:val="28"/>
        </w:rPr>
      </w:pPr>
    </w:p>
    <w:p>
      <w:pPr>
        <w:snapToGrid w:val="0"/>
        <w:spacing w:line="360" w:lineRule="auto"/>
        <w:ind w:firstLine="560" w:firstLineChars="200"/>
        <w:rPr>
          <w:rFonts w:ascii="宋体" w:hAnsi="宋体"/>
          <w:sz w:val="28"/>
          <w:szCs w:val="28"/>
          <w:bdr w:val="single" w:color="auto" w:sz="4" w:space="0"/>
        </w:rPr>
        <w:sectPr>
          <w:pgSz w:w="11907" w:h="16840"/>
          <w:pgMar w:top="1440" w:right="1327" w:bottom="1440" w:left="1140" w:header="851" w:footer="992" w:gutter="0"/>
          <w:pgNumType w:fmt="numberInDash"/>
          <w:cols w:space="720" w:num="1"/>
          <w:docGrid w:linePitch="380" w:charSpace="-5735"/>
        </w:sectPr>
      </w:pPr>
    </w:p>
    <w:p>
      <w:pPr>
        <w:widowControl/>
        <w:jc w:val="left"/>
        <w:outlineLvl w:val="2"/>
        <w:rPr>
          <w:rFonts w:eastAsia="方正黑体_GBK" w:cs="方正黑体_GBK"/>
          <w:sz w:val="32"/>
          <w:szCs w:val="32"/>
        </w:rPr>
      </w:pPr>
      <w:bookmarkStart w:id="20" w:name="_Toc135727150"/>
      <w:r>
        <w:rPr>
          <w:rFonts w:hint="eastAsia" w:eastAsia="方正黑体_GBK" w:cs="方正黑体_GBK"/>
          <w:sz w:val="32"/>
          <w:szCs w:val="32"/>
        </w:rPr>
        <w:t>附</w:t>
      </w:r>
      <w:bookmarkEnd w:id="20"/>
      <w:r>
        <w:rPr>
          <w:rFonts w:eastAsia="方正黑体_GBK" w:cs="方正黑体_GBK"/>
          <w:sz w:val="32"/>
          <w:szCs w:val="32"/>
        </w:rPr>
        <w:t>7</w:t>
      </w:r>
    </w:p>
    <w:p>
      <w:pPr>
        <w:pStyle w:val="44"/>
      </w:pPr>
    </w:p>
    <w:p>
      <w:pPr>
        <w:jc w:val="center"/>
        <w:rPr>
          <w:rFonts w:ascii="宋体" w:hAnsi="宋体" w:cs="宋体"/>
          <w:b/>
          <w:sz w:val="36"/>
        </w:rPr>
      </w:pPr>
      <w:r>
        <w:rPr>
          <w:rFonts w:hint="eastAsia" w:ascii="宋体" w:hAnsi="宋体" w:cs="宋体"/>
          <w:b/>
          <w:sz w:val="36"/>
        </w:rPr>
        <w:t>法定代表人授权委托书（格式）</w:t>
      </w:r>
    </w:p>
    <w:p>
      <w:pPr>
        <w:spacing w:line="380" w:lineRule="exact"/>
        <w:rPr>
          <w:rFonts w:ascii="仿宋" w:hAnsi="仿宋" w:eastAsia="仿宋" w:cs="宋体"/>
          <w:sz w:val="28"/>
          <w:szCs w:val="28"/>
        </w:rPr>
      </w:pPr>
    </w:p>
    <w:p>
      <w:pPr>
        <w:spacing w:line="380" w:lineRule="exact"/>
        <w:rPr>
          <w:rFonts w:ascii="宋体" w:hAnsi="宋体" w:cs="宋体"/>
          <w:sz w:val="24"/>
          <w:szCs w:val="24"/>
        </w:rPr>
      </w:pPr>
      <w:r>
        <w:rPr>
          <w:rFonts w:hint="eastAsia" w:ascii="宋体" w:hAnsi="宋体" w:cs="宋体"/>
          <w:sz w:val="24"/>
          <w:szCs w:val="24"/>
        </w:rPr>
        <w:t>福建省生态环境厅：</w:t>
      </w:r>
    </w:p>
    <w:p>
      <w:pPr>
        <w:tabs>
          <w:tab w:val="left" w:pos="6300"/>
        </w:tabs>
        <w:snapToGrid w:val="0"/>
        <w:spacing w:line="600" w:lineRule="atLeast"/>
        <w:rPr>
          <w:rFonts w:ascii="宋体" w:hAnsi="宋体"/>
          <w:sz w:val="24"/>
          <w:szCs w:val="24"/>
        </w:rPr>
      </w:pPr>
      <w:r>
        <w:rPr>
          <w:rFonts w:hint="eastAsia" w:ascii="宋体" w:hAnsi="宋体"/>
          <w:sz w:val="24"/>
          <w:szCs w:val="24"/>
        </w:rPr>
        <w:t>项目名称：_______________</w:t>
      </w:r>
    </w:p>
    <w:p>
      <w:pPr>
        <w:tabs>
          <w:tab w:val="left" w:pos="6300"/>
        </w:tabs>
        <w:snapToGrid w:val="0"/>
        <w:spacing w:line="600" w:lineRule="atLeast"/>
        <w:rPr>
          <w:rFonts w:ascii="宋体" w:hAnsi="宋体"/>
          <w:sz w:val="24"/>
          <w:szCs w:val="24"/>
        </w:rPr>
      </w:pPr>
      <w:r>
        <w:rPr>
          <w:rFonts w:hint="eastAsia" w:ascii="宋体" w:hAnsi="宋体"/>
          <w:sz w:val="24"/>
          <w:szCs w:val="24"/>
        </w:rPr>
        <w:t>日    期：_______________</w:t>
      </w:r>
    </w:p>
    <w:p>
      <w:pPr>
        <w:tabs>
          <w:tab w:val="left" w:pos="6300"/>
        </w:tabs>
        <w:snapToGrid w:val="0"/>
        <w:spacing w:line="600" w:lineRule="atLeast"/>
        <w:ind w:firstLine="555"/>
        <w:rPr>
          <w:rFonts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600" w:lineRule="atLeast"/>
        <w:ind w:firstLine="555"/>
        <w:rPr>
          <w:rFonts w:ascii="宋体" w:hAnsi="宋体"/>
          <w:sz w:val="24"/>
          <w:szCs w:val="24"/>
        </w:rPr>
      </w:pPr>
      <w:r>
        <w:rPr>
          <w:rFonts w:hint="eastAsia" w:ascii="宋体" w:hAnsi="宋体"/>
          <w:sz w:val="24"/>
          <w:szCs w:val="24"/>
        </w:rPr>
        <w:t>_________（供应商法定代表人姓名）特授权_________（被授权人姓名及身份证代码）代表我单位全权办理对上述项目报价、签约等具体工作，并签署全部有关的文件、协议及合同。</w:t>
      </w:r>
    </w:p>
    <w:p>
      <w:pPr>
        <w:tabs>
          <w:tab w:val="left" w:pos="6300"/>
        </w:tabs>
        <w:snapToGrid w:val="0"/>
        <w:spacing w:line="600" w:lineRule="atLeast"/>
        <w:ind w:firstLine="555"/>
        <w:rPr>
          <w:rFonts w:ascii="宋体" w:hAnsi="宋体"/>
          <w:sz w:val="24"/>
          <w:szCs w:val="24"/>
        </w:rPr>
      </w:pPr>
      <w:r>
        <w:rPr>
          <w:rFonts w:hint="eastAsia" w:ascii="宋体" w:hAnsi="宋体"/>
          <w:sz w:val="24"/>
          <w:szCs w:val="24"/>
        </w:rPr>
        <w:t>我单位对被授权人的签名负全部责任。</w:t>
      </w:r>
    </w:p>
    <w:p>
      <w:pPr>
        <w:tabs>
          <w:tab w:val="left" w:pos="6300"/>
        </w:tabs>
        <w:snapToGrid w:val="0"/>
        <w:spacing w:line="600" w:lineRule="atLeast"/>
        <w:ind w:firstLine="555"/>
        <w:rPr>
          <w:rFonts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ascii="宋体" w:hAnsi="宋体"/>
          <w:sz w:val="24"/>
          <w:szCs w:val="24"/>
        </w:rPr>
      </w:pPr>
    </w:p>
    <w:p>
      <w:pPr>
        <w:tabs>
          <w:tab w:val="left" w:pos="6300"/>
        </w:tabs>
        <w:snapToGrid w:val="0"/>
        <w:spacing w:line="600" w:lineRule="atLeast"/>
        <w:rPr>
          <w:rFonts w:ascii="宋体" w:hAnsi="宋体"/>
          <w:sz w:val="24"/>
          <w:szCs w:val="24"/>
        </w:rPr>
      </w:pPr>
      <w:r>
        <w:rPr>
          <w:rFonts w:hint="eastAsia" w:ascii="宋体" w:hAnsi="宋体"/>
          <w:sz w:val="24"/>
          <w:szCs w:val="24"/>
        </w:rPr>
        <w:t xml:space="preserve">被授权人签名：               </w:t>
      </w:r>
      <w:r>
        <w:rPr>
          <w:rFonts w:ascii="宋体" w:hAnsi="宋体"/>
          <w:sz w:val="24"/>
          <w:szCs w:val="24"/>
        </w:rPr>
        <w:t xml:space="preserve">    </w:t>
      </w:r>
      <w:r>
        <w:rPr>
          <w:rFonts w:hint="eastAsia" w:ascii="宋体" w:hAnsi="宋体"/>
          <w:sz w:val="24"/>
          <w:szCs w:val="24"/>
        </w:rPr>
        <w:t xml:space="preserve">     法定代表人签名：</w:t>
      </w:r>
    </w:p>
    <w:p>
      <w:pPr>
        <w:tabs>
          <w:tab w:val="left" w:pos="6300"/>
        </w:tabs>
        <w:snapToGrid w:val="0"/>
        <w:spacing w:line="600" w:lineRule="atLeast"/>
        <w:rPr>
          <w:rFonts w:ascii="宋体" w:hAnsi="宋体"/>
          <w:sz w:val="24"/>
          <w:szCs w:val="24"/>
        </w:rPr>
      </w:pPr>
      <w:r>
        <w:rPr>
          <w:rFonts w:ascii="宋体" w:hAnsi="宋体"/>
          <w:sz w:val="24"/>
          <w:szCs w:val="24"/>
        </w:rPr>
        <w:pict>
          <v:shape id="1028" o:spid="_x0000_s1026" o:spt="202" type="#_x0000_t202" style="position:absolute;left:0pt;margin-left:-23.7pt;margin-top:10.2pt;height:160.15pt;width:246.7pt;z-index:251659264;mso-width-relative:page;mso-height-relative:page;" coordsize="21600,21600">
            <v:path/>
            <v:fill focussize="0,0"/>
            <v:stroke joinstyle="miter"/>
            <v:imagedata o:title=""/>
            <o:lock v:ext="edit"/>
            <v:textbox>
              <w:txbxContent>
                <w:p/>
                <w:p/>
                <w:p>
                  <w:pPr>
                    <w:rPr>
                      <w:sz w:val="24"/>
                    </w:rPr>
                  </w:pPr>
                </w:p>
                <w:p>
                  <w:pPr>
                    <w:jc w:val="center"/>
                    <w:rPr>
                      <w:sz w:val="24"/>
                    </w:rPr>
                  </w:pPr>
                  <w:r>
                    <w:rPr>
                      <w:rFonts w:hint="eastAsia"/>
                      <w:sz w:val="24"/>
                    </w:rPr>
                    <w:t>此处粘贴身份证复印件</w:t>
                  </w:r>
                </w:p>
              </w:txbxContent>
            </v:textbox>
          </v:shape>
        </w:pict>
      </w:r>
    </w:p>
    <w:p>
      <w:pPr>
        <w:tabs>
          <w:tab w:val="left" w:pos="6300"/>
        </w:tabs>
        <w:snapToGrid w:val="0"/>
        <w:spacing w:line="600" w:lineRule="atLeast"/>
        <w:rPr>
          <w:rFonts w:ascii="宋体" w:hAnsi="宋体"/>
          <w:sz w:val="24"/>
          <w:szCs w:val="24"/>
        </w:rPr>
      </w:pPr>
    </w:p>
    <w:p>
      <w:pPr>
        <w:snapToGrid w:val="0"/>
        <w:spacing w:line="360" w:lineRule="auto"/>
        <w:rPr>
          <w:rFonts w:ascii="宋体" w:hAnsi="宋体" w:cs="方正黑体_GBK"/>
          <w:bCs/>
          <w:sz w:val="28"/>
          <w:szCs w:val="28"/>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供应商公章</w:t>
      </w:r>
    </w:p>
    <w:p>
      <w:pPr>
        <w:rPr>
          <w:rFonts w:ascii="宋体" w:hAnsi="宋体"/>
          <w:sz w:val="24"/>
          <w:szCs w:val="24"/>
        </w:rPr>
      </w:pPr>
    </w:p>
    <w:p>
      <w:pPr>
        <w:spacing w:line="360" w:lineRule="auto"/>
        <w:rPr>
          <w:rFonts w:ascii="宋体" w:hAnsi="宋体"/>
          <w:sz w:val="28"/>
          <w:szCs w:val="28"/>
        </w:rPr>
      </w:pPr>
    </w:p>
    <w:p>
      <w:pPr>
        <w:widowControl/>
        <w:jc w:val="left"/>
        <w:rPr>
          <w:rFonts w:ascii="宋体" w:hAnsi="宋体" w:cs="宋体"/>
          <w:b/>
          <w:bCs/>
          <w:color w:val="000000"/>
          <w:sz w:val="36"/>
        </w:rPr>
      </w:pPr>
      <w:r>
        <w:rPr>
          <w:rFonts w:ascii="宋体" w:hAnsi="宋体" w:cs="宋体"/>
          <w:b/>
          <w:bCs/>
          <w:color w:val="000000"/>
          <w:sz w:val="36"/>
        </w:rPr>
        <w:br w:type="page"/>
      </w:r>
    </w:p>
    <w:p>
      <w:pPr>
        <w:widowControl/>
        <w:jc w:val="left"/>
        <w:outlineLvl w:val="2"/>
        <w:rPr>
          <w:rFonts w:eastAsia="方正黑体_GBK" w:cs="方正黑体_GBK"/>
          <w:sz w:val="32"/>
          <w:szCs w:val="32"/>
        </w:rPr>
      </w:pPr>
      <w:r>
        <w:rPr>
          <w:rFonts w:hint="eastAsia" w:eastAsia="方正黑体_GBK" w:cs="方正黑体_GBK"/>
          <w:sz w:val="32"/>
          <w:szCs w:val="32"/>
        </w:rPr>
        <w:t>附</w:t>
      </w:r>
      <w:r>
        <w:rPr>
          <w:rFonts w:eastAsia="方正黑体_GBK" w:cs="方正黑体_GBK"/>
          <w:sz w:val="32"/>
          <w:szCs w:val="32"/>
        </w:rPr>
        <w:t>8</w:t>
      </w:r>
    </w:p>
    <w:p>
      <w:pPr>
        <w:jc w:val="center"/>
        <w:rPr>
          <w:rFonts w:ascii="宋体" w:hAnsi="宋体" w:cs="宋体"/>
          <w:b/>
          <w:sz w:val="36"/>
        </w:rPr>
      </w:pPr>
      <w:r>
        <w:rPr>
          <w:rFonts w:hint="eastAsia" w:ascii="宋体" w:hAnsi="宋体" w:cs="宋体"/>
          <w:b/>
          <w:sz w:val="36"/>
        </w:rPr>
        <w:t>具备履行合同所必需设备和专业技术能力的声明函</w:t>
      </w:r>
    </w:p>
    <w:p>
      <w:pPr>
        <w:jc w:val="center"/>
        <w:rPr>
          <w:rFonts w:eastAsia="方正黑体_GBK" w:cs="方正黑体_GBK"/>
          <w:sz w:val="32"/>
          <w:szCs w:val="32"/>
        </w:rPr>
      </w:pPr>
    </w:p>
    <w:p>
      <w:pPr>
        <w:spacing w:line="380" w:lineRule="exact"/>
        <w:rPr>
          <w:rFonts w:ascii="宋体" w:hAnsi="宋体" w:cs="宋体"/>
          <w:sz w:val="24"/>
          <w:szCs w:val="24"/>
        </w:rPr>
      </w:pPr>
      <w:r>
        <w:rPr>
          <w:rFonts w:hint="eastAsia" w:ascii="宋体" w:hAnsi="宋体" w:cs="宋体"/>
          <w:sz w:val="24"/>
          <w:szCs w:val="24"/>
        </w:rPr>
        <w:t>福建省生态环境厅：</w:t>
      </w:r>
    </w:p>
    <w:p>
      <w:pPr>
        <w:pStyle w:val="23"/>
        <w:widowControl/>
        <w:spacing w:before="0" w:beforeAutospacing="0" w:after="0" w:afterAutospacing="0" w:line="460" w:lineRule="exact"/>
        <w:ind w:firstLine="420"/>
        <w:rPr>
          <w:szCs w:val="24"/>
        </w:rPr>
      </w:pPr>
      <w:r>
        <w:rPr>
          <w:rFonts w:hint="eastAsia" w:ascii="宋体" w:hAnsi="宋体" w:cs="宋体"/>
          <w:szCs w:val="24"/>
        </w:rPr>
        <w:t>我方具备履行合同所必需的设备和专业技术能力，否则产生不利后果由我方承担责任。</w:t>
      </w:r>
    </w:p>
    <w:p>
      <w:pPr>
        <w:pStyle w:val="23"/>
        <w:widowControl/>
        <w:spacing w:before="0" w:beforeAutospacing="0" w:after="0" w:afterAutospacing="0" w:line="460" w:lineRule="exact"/>
        <w:ind w:firstLine="420"/>
        <w:rPr>
          <w:szCs w:val="24"/>
        </w:rPr>
      </w:pPr>
      <w:r>
        <w:rPr>
          <w:rFonts w:hint="eastAsia" w:ascii="宋体" w:hAnsi="宋体" w:cs="宋体"/>
          <w:szCs w:val="24"/>
        </w:rPr>
        <w:t>特此声明。</w:t>
      </w:r>
    </w:p>
    <w:p>
      <w:pPr>
        <w:pStyle w:val="23"/>
        <w:widowControl/>
        <w:spacing w:before="0" w:beforeAutospacing="0" w:after="0" w:afterAutospacing="0" w:line="460" w:lineRule="exact"/>
        <w:rPr>
          <w:szCs w:val="24"/>
        </w:rPr>
      </w:pPr>
      <w:r>
        <w:rPr>
          <w:rFonts w:hint="eastAsia" w:ascii="宋体" w:hAnsi="宋体" w:cs="宋体"/>
          <w:szCs w:val="24"/>
        </w:rPr>
        <w:t> </w:t>
      </w:r>
    </w:p>
    <w:p>
      <w:pPr>
        <w:pStyle w:val="23"/>
        <w:widowControl/>
        <w:spacing w:before="0" w:beforeAutospacing="0" w:after="0" w:afterAutospacing="0" w:line="460" w:lineRule="exact"/>
        <w:rPr>
          <w:szCs w:val="24"/>
        </w:rPr>
      </w:pPr>
      <w:r>
        <w:rPr>
          <w:rFonts w:hint="eastAsia" w:ascii="宋体" w:hAnsi="宋体" w:cs="宋体"/>
          <w:szCs w:val="24"/>
        </w:rPr>
        <w:t>★注意：</w:t>
      </w:r>
    </w:p>
    <w:p>
      <w:pPr>
        <w:pStyle w:val="23"/>
        <w:widowControl/>
        <w:spacing w:before="0" w:beforeAutospacing="0" w:after="0" w:afterAutospacing="0" w:line="460" w:lineRule="exact"/>
        <w:rPr>
          <w:szCs w:val="24"/>
        </w:rPr>
      </w:pPr>
      <w:r>
        <w:rPr>
          <w:rFonts w:hint="eastAsia" w:ascii="宋体" w:hAnsi="宋体" w:cs="宋体"/>
          <w:szCs w:val="24"/>
        </w:rPr>
        <w:t>1、采购文件未要求投标人提供“具备履行合同所必需的设备和专业技术能力专项证明材料”的，投标人应提供本声明函。</w:t>
      </w:r>
    </w:p>
    <w:p>
      <w:pPr>
        <w:pStyle w:val="23"/>
        <w:widowControl/>
        <w:spacing w:before="0" w:beforeAutospacing="0" w:after="0" w:afterAutospacing="0" w:line="460" w:lineRule="exact"/>
        <w:rPr>
          <w:szCs w:val="24"/>
        </w:rPr>
      </w:pPr>
      <w:r>
        <w:rPr>
          <w:rFonts w:hint="eastAsia" w:ascii="宋体" w:hAnsi="宋体" w:cs="宋体"/>
          <w:szCs w:val="24"/>
        </w:rPr>
        <w:t>2、采购文件要求投标人提供“具备履行合同所必需的设备和专业技术能力专项证明材料”的，投标人可不提供本声明函。</w:t>
      </w:r>
    </w:p>
    <w:p>
      <w:pPr>
        <w:pStyle w:val="23"/>
        <w:widowControl/>
        <w:spacing w:before="0" w:beforeAutospacing="0" w:after="0" w:afterAutospacing="0" w:line="460" w:lineRule="exact"/>
        <w:rPr>
          <w:szCs w:val="24"/>
        </w:rPr>
      </w:pPr>
      <w:r>
        <w:rPr>
          <w:rFonts w:hint="eastAsia" w:ascii="宋体" w:hAnsi="宋体" w:cs="宋体"/>
          <w:szCs w:val="24"/>
        </w:rPr>
        <w:t>3、纸质投标文件正本中的本声明函（若有）应为原件。</w:t>
      </w:r>
    </w:p>
    <w:p>
      <w:pPr>
        <w:pStyle w:val="23"/>
        <w:widowControl/>
        <w:spacing w:before="0" w:beforeAutospacing="0" w:after="0" w:afterAutospacing="0" w:line="460" w:lineRule="exact"/>
        <w:rPr>
          <w:szCs w:val="24"/>
        </w:rPr>
      </w:pPr>
      <w:r>
        <w:rPr>
          <w:rFonts w:hint="eastAsia" w:ascii="宋体" w:hAnsi="宋体" w:cs="宋体"/>
          <w:szCs w:val="24"/>
        </w:rPr>
        <w:t>4、请投标人根据实际情况如实声明，否则</w:t>
      </w:r>
      <w:r>
        <w:rPr>
          <w:rStyle w:val="28"/>
          <w:rFonts w:hint="eastAsia" w:ascii="宋体" w:hAnsi="宋体" w:cs="宋体"/>
          <w:szCs w:val="24"/>
        </w:rPr>
        <w:t>视为提供虚假材料。</w:t>
      </w:r>
    </w:p>
    <w:p>
      <w:pPr>
        <w:pStyle w:val="23"/>
        <w:widowControl/>
        <w:spacing w:before="0" w:beforeAutospacing="0" w:after="0" w:afterAutospacing="0" w:line="460" w:lineRule="exact"/>
        <w:rPr>
          <w:szCs w:val="24"/>
        </w:rPr>
      </w:pPr>
      <w:r>
        <w:rPr>
          <w:rFonts w:ascii="Calibri" w:hAnsi="Calibri" w:cs="Calibri"/>
          <w:szCs w:val="24"/>
        </w:rPr>
        <w:t> </w:t>
      </w:r>
    </w:p>
    <w:p>
      <w:pPr>
        <w:pStyle w:val="23"/>
        <w:widowControl/>
        <w:spacing w:before="0" w:beforeAutospacing="0" w:after="0" w:afterAutospacing="0" w:line="460" w:lineRule="exact"/>
        <w:rPr>
          <w:szCs w:val="24"/>
        </w:rPr>
      </w:pPr>
      <w:r>
        <w:rPr>
          <w:rFonts w:ascii="Calibri" w:hAnsi="Calibri" w:cs="Calibri"/>
          <w:szCs w:val="24"/>
        </w:rPr>
        <w:t> </w:t>
      </w:r>
    </w:p>
    <w:p>
      <w:pPr>
        <w:pStyle w:val="23"/>
        <w:widowControl/>
        <w:spacing w:before="0" w:beforeAutospacing="0" w:after="0" w:afterAutospacing="0" w:line="460" w:lineRule="exact"/>
        <w:rPr>
          <w:szCs w:val="24"/>
        </w:rPr>
      </w:pPr>
      <w:r>
        <w:rPr>
          <w:rFonts w:hint="eastAsia" w:ascii="宋体" w:hAnsi="宋体" w:cs="宋体"/>
          <w:szCs w:val="24"/>
        </w:rPr>
        <w:t>投标人：</w:t>
      </w:r>
      <w:r>
        <w:rPr>
          <w:rFonts w:hint="eastAsia" w:ascii="宋体" w:hAnsi="宋体" w:cs="宋体"/>
          <w:szCs w:val="24"/>
          <w:u w:val="single"/>
        </w:rPr>
        <w:t>（全称并加盖单位公章）</w:t>
      </w:r>
    </w:p>
    <w:p>
      <w:pPr>
        <w:pStyle w:val="23"/>
        <w:widowControl/>
        <w:spacing w:before="0" w:beforeAutospacing="0" w:after="0" w:afterAutospacing="0" w:line="460" w:lineRule="exact"/>
        <w:rPr>
          <w:szCs w:val="24"/>
        </w:rPr>
      </w:pPr>
      <w:r>
        <w:rPr>
          <w:rFonts w:hint="eastAsia" w:ascii="宋体" w:hAnsi="宋体" w:cs="宋体"/>
          <w:szCs w:val="24"/>
        </w:rPr>
        <w:t>投标人代表签字：</w:t>
      </w:r>
      <w:r>
        <w:rPr>
          <w:rFonts w:hint="eastAsia" w:ascii="宋体" w:hAnsi="宋体" w:cs="宋体"/>
          <w:szCs w:val="24"/>
          <w:u w:val="single"/>
        </w:rPr>
        <w:t>                   </w:t>
      </w:r>
    </w:p>
    <w:p>
      <w:pPr>
        <w:pStyle w:val="23"/>
        <w:widowControl/>
        <w:spacing w:before="0" w:beforeAutospacing="0" w:after="0" w:afterAutospacing="0" w:line="460" w:lineRule="exact"/>
        <w:rPr>
          <w:szCs w:val="24"/>
        </w:rPr>
      </w:pPr>
      <w:r>
        <w:rPr>
          <w:rFonts w:hint="eastAsia" w:ascii="宋体" w:hAnsi="宋体" w:cs="宋体"/>
          <w:szCs w:val="24"/>
        </w:rPr>
        <w:t>日期：</w:t>
      </w:r>
      <w:r>
        <w:rPr>
          <w:rFonts w:hint="eastAsia" w:ascii="宋体" w:hAnsi="宋体" w:cs="宋体"/>
          <w:szCs w:val="24"/>
          <w:u w:val="single"/>
        </w:rPr>
        <w:t>    </w:t>
      </w:r>
      <w:r>
        <w:rPr>
          <w:rFonts w:hint="eastAsia" w:ascii="宋体" w:hAnsi="宋体" w:cs="宋体"/>
          <w:szCs w:val="24"/>
        </w:rPr>
        <w:t>年</w:t>
      </w:r>
      <w:r>
        <w:rPr>
          <w:rFonts w:hint="eastAsia" w:ascii="宋体" w:hAnsi="宋体" w:cs="宋体"/>
          <w:szCs w:val="24"/>
          <w:u w:val="single"/>
        </w:rPr>
        <w:t>   </w:t>
      </w:r>
      <w:r>
        <w:rPr>
          <w:rFonts w:hint="eastAsia" w:ascii="宋体" w:hAnsi="宋体" w:cs="宋体"/>
          <w:szCs w:val="24"/>
        </w:rPr>
        <w:t>月</w:t>
      </w:r>
      <w:r>
        <w:rPr>
          <w:rFonts w:hint="eastAsia" w:ascii="宋体" w:hAnsi="宋体" w:cs="宋体"/>
          <w:szCs w:val="24"/>
          <w:u w:val="single"/>
        </w:rPr>
        <w:t>   </w:t>
      </w:r>
      <w:r>
        <w:rPr>
          <w:rFonts w:hint="eastAsia" w:ascii="宋体" w:hAnsi="宋体" w:cs="宋体"/>
          <w:szCs w:val="24"/>
        </w:rPr>
        <w:t>日</w:t>
      </w:r>
    </w:p>
    <w:p>
      <w:pPr>
        <w:widowControl/>
        <w:jc w:val="left"/>
        <w:rPr>
          <w:rFonts w:ascii="宋体" w:hAnsi="宋体" w:cs="宋体"/>
          <w:b/>
          <w:bCs/>
          <w:color w:val="000000"/>
          <w:sz w:val="36"/>
        </w:rPr>
      </w:pPr>
      <w:r>
        <w:rPr>
          <w:rFonts w:ascii="宋体" w:hAnsi="宋体" w:cs="宋体"/>
          <w:b/>
          <w:bCs/>
          <w:color w:val="000000"/>
          <w:sz w:val="36"/>
        </w:rPr>
        <w:br w:type="page"/>
      </w:r>
    </w:p>
    <w:p>
      <w:pPr>
        <w:widowControl/>
        <w:jc w:val="left"/>
        <w:outlineLvl w:val="2"/>
        <w:rPr>
          <w:rFonts w:eastAsia="方正黑体_GBK" w:cs="方正黑体_GBK"/>
          <w:sz w:val="32"/>
          <w:szCs w:val="32"/>
        </w:rPr>
      </w:pPr>
      <w:r>
        <w:rPr>
          <w:rFonts w:hint="eastAsia" w:eastAsia="方正黑体_GBK" w:cs="方正黑体_GBK"/>
          <w:sz w:val="32"/>
          <w:szCs w:val="32"/>
        </w:rPr>
        <w:t>附</w:t>
      </w:r>
      <w:r>
        <w:rPr>
          <w:rFonts w:eastAsia="方正黑体_GBK" w:cs="方正黑体_GBK"/>
          <w:sz w:val="32"/>
          <w:szCs w:val="32"/>
        </w:rPr>
        <w:t>9</w:t>
      </w:r>
    </w:p>
    <w:p>
      <w:pPr>
        <w:jc w:val="center"/>
        <w:rPr>
          <w:rFonts w:ascii="宋体" w:hAnsi="宋体" w:cs="宋体"/>
          <w:b/>
          <w:sz w:val="36"/>
        </w:rPr>
      </w:pPr>
      <w:r>
        <w:rPr>
          <w:rFonts w:hint="eastAsia" w:ascii="宋体" w:hAnsi="宋体" w:cs="宋体"/>
          <w:b/>
          <w:sz w:val="36"/>
        </w:rPr>
        <w:t>投标人提交的其他资料（若有）</w:t>
      </w:r>
    </w:p>
    <w:p>
      <w:pPr>
        <w:jc w:val="center"/>
        <w:rPr>
          <w:rFonts w:ascii="宋体" w:hAnsi="宋体" w:cs="宋体"/>
          <w:b/>
          <w:sz w:val="36"/>
        </w:rPr>
      </w:pPr>
    </w:p>
    <w:p>
      <w:pPr>
        <w:pStyle w:val="23"/>
        <w:widowControl/>
        <w:spacing w:before="0" w:beforeAutospacing="0" w:after="0" w:afterAutospacing="0" w:line="460" w:lineRule="exact"/>
        <w:jc w:val="center"/>
        <w:rPr>
          <w:szCs w:val="24"/>
        </w:rPr>
      </w:pPr>
      <w:r>
        <w:rPr>
          <w:rFonts w:hint="eastAsia" w:ascii="宋体" w:hAnsi="宋体" w:cs="宋体"/>
          <w:szCs w:val="24"/>
        </w:rPr>
        <w:t>编制说明</w:t>
      </w:r>
    </w:p>
    <w:p>
      <w:pPr>
        <w:pStyle w:val="23"/>
        <w:widowControl/>
        <w:spacing w:before="0" w:beforeAutospacing="0" w:after="0" w:afterAutospacing="0" w:line="460" w:lineRule="exact"/>
        <w:rPr>
          <w:szCs w:val="24"/>
        </w:rPr>
      </w:pPr>
      <w:r>
        <w:rPr>
          <w:rFonts w:hint="eastAsia" w:ascii="宋体" w:hAnsi="宋体" w:cs="宋体"/>
          <w:szCs w:val="24"/>
        </w:rPr>
        <w:t> </w:t>
      </w:r>
    </w:p>
    <w:p>
      <w:pPr>
        <w:pStyle w:val="23"/>
        <w:widowControl/>
        <w:spacing w:before="0" w:beforeAutospacing="0" w:after="0" w:afterAutospacing="0" w:line="460" w:lineRule="exact"/>
        <w:rPr>
          <w:szCs w:val="24"/>
        </w:rPr>
      </w:pPr>
      <w:r>
        <w:rPr>
          <w:rFonts w:hint="eastAsia" w:ascii="宋体" w:hAnsi="宋体" w:cs="宋体"/>
          <w:szCs w:val="24"/>
        </w:rPr>
        <w:t>1、采购文件要求提交的其他证明材料或资料加盖投标人的单位公章后应在此项下提交。</w:t>
      </w:r>
    </w:p>
    <w:p>
      <w:pPr>
        <w:pStyle w:val="23"/>
        <w:widowControl/>
        <w:spacing w:before="0" w:beforeAutospacing="0" w:after="0" w:afterAutospacing="0" w:line="460" w:lineRule="exact"/>
        <w:rPr>
          <w:szCs w:val="24"/>
        </w:rPr>
      </w:pPr>
      <w:r>
        <w:rPr>
          <w:rFonts w:hint="eastAsia" w:ascii="宋体" w:hAnsi="宋体" w:cs="宋体"/>
          <w:szCs w:val="24"/>
        </w:rPr>
        <w:t>2、除采购文件另有规定外，投标人认为需要提交的其他证明材料或资料加盖投标人的单位公章后应在此项下提交。</w:t>
      </w:r>
    </w:p>
    <w:p>
      <w:pPr>
        <w:spacing w:line="460" w:lineRule="exact"/>
        <w:rPr>
          <w:sz w:val="24"/>
          <w:szCs w:val="24"/>
        </w:rPr>
      </w:pPr>
    </w:p>
    <w:p>
      <w:pPr>
        <w:pStyle w:val="23"/>
        <w:widowControl/>
      </w:pPr>
    </w:p>
    <w:p>
      <w:pPr>
        <w:widowControl/>
        <w:jc w:val="left"/>
        <w:rPr>
          <w:rFonts w:ascii="宋体" w:hAnsi="宋体" w:cs="宋体"/>
          <w:b/>
          <w:bCs/>
          <w:color w:val="000000"/>
          <w:sz w:val="36"/>
        </w:rPr>
      </w:pPr>
    </w:p>
    <w:sectPr>
      <w:head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9"/>
      </w:rPr>
    </w:pPr>
    <w:r>
      <w:rPr>
        <w:rStyle w:val="29"/>
      </w:rPr>
      <w:fldChar w:fldCharType="begin"/>
    </w:r>
    <w:r>
      <w:rPr>
        <w:rStyle w:val="29"/>
      </w:rPr>
      <w:instrText xml:space="preserve">PAGE  </w:instrText>
    </w:r>
    <w:r>
      <w:rPr>
        <w:rStyle w:val="29"/>
      </w:rPr>
      <w:fldChar w:fldCharType="separate"/>
    </w:r>
    <w:r>
      <w:rPr>
        <w:rStyle w:val="29"/>
      </w:rPr>
      <w:t>6</w:t>
    </w:r>
    <w:r>
      <w:rPr>
        <w:rStyle w:val="29"/>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8</w: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0"/>
      </w:pBdr>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3"/>
    <w:multiLevelType w:val="multilevel"/>
    <w:tmpl w:val="00000003"/>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00000004"/>
    <w:multiLevelType w:val="multilevel"/>
    <w:tmpl w:val="0000000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0000005"/>
    <w:multiLevelType w:val="multilevel"/>
    <w:tmpl w:val="00000005"/>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5D0C581B"/>
    <w:multiLevelType w:val="multilevel"/>
    <w:tmpl w:val="5D0C581B"/>
    <w:lvl w:ilvl="0" w:tentative="0">
      <w:start w:val="6"/>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79760462"/>
    <w:multiLevelType w:val="multilevel"/>
    <w:tmpl w:val="79760462"/>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zODA0YjQ4NDFhNzBjZGU0M2M1ZjUxZjRhNGEzYTgifQ=="/>
  </w:docVars>
  <w:rsids>
    <w:rsidRoot w:val="00137C0B"/>
    <w:rsid w:val="0007713C"/>
    <w:rsid w:val="000F523C"/>
    <w:rsid w:val="00126408"/>
    <w:rsid w:val="00137C0B"/>
    <w:rsid w:val="0016199C"/>
    <w:rsid w:val="00162F12"/>
    <w:rsid w:val="001B1E90"/>
    <w:rsid w:val="001B663A"/>
    <w:rsid w:val="00263419"/>
    <w:rsid w:val="002C067F"/>
    <w:rsid w:val="00342431"/>
    <w:rsid w:val="0035046A"/>
    <w:rsid w:val="00363E14"/>
    <w:rsid w:val="003710E8"/>
    <w:rsid w:val="003F2563"/>
    <w:rsid w:val="00410AF6"/>
    <w:rsid w:val="00423387"/>
    <w:rsid w:val="00427FD8"/>
    <w:rsid w:val="004403F5"/>
    <w:rsid w:val="00447622"/>
    <w:rsid w:val="004555C6"/>
    <w:rsid w:val="00466EE9"/>
    <w:rsid w:val="00494DA2"/>
    <w:rsid w:val="004D31B4"/>
    <w:rsid w:val="00512F06"/>
    <w:rsid w:val="00524C30"/>
    <w:rsid w:val="005E33E4"/>
    <w:rsid w:val="00601F98"/>
    <w:rsid w:val="0070511F"/>
    <w:rsid w:val="007839DE"/>
    <w:rsid w:val="007B33CF"/>
    <w:rsid w:val="008A53AA"/>
    <w:rsid w:val="00906FE2"/>
    <w:rsid w:val="00937ABC"/>
    <w:rsid w:val="00A86A89"/>
    <w:rsid w:val="00AC671C"/>
    <w:rsid w:val="00AF2AE2"/>
    <w:rsid w:val="00B10EFB"/>
    <w:rsid w:val="00B16AA5"/>
    <w:rsid w:val="00B24398"/>
    <w:rsid w:val="00B67E3F"/>
    <w:rsid w:val="00B7671D"/>
    <w:rsid w:val="00BB246B"/>
    <w:rsid w:val="00BB3FDA"/>
    <w:rsid w:val="00BC6F7B"/>
    <w:rsid w:val="00C80A99"/>
    <w:rsid w:val="00CA2314"/>
    <w:rsid w:val="00CF1A41"/>
    <w:rsid w:val="00D959C3"/>
    <w:rsid w:val="00DA62E6"/>
    <w:rsid w:val="00DA652C"/>
    <w:rsid w:val="00DC45AA"/>
    <w:rsid w:val="00E2030C"/>
    <w:rsid w:val="00E5713F"/>
    <w:rsid w:val="00EE3C54"/>
    <w:rsid w:val="00F0103A"/>
    <w:rsid w:val="00F7129E"/>
    <w:rsid w:val="00F96126"/>
    <w:rsid w:val="77052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jc w:val="center"/>
      <w:outlineLvl w:val="0"/>
    </w:pPr>
    <w:rPr>
      <w:rFonts w:ascii="Times New Roman" w:hAnsi="Times New Roman" w:eastAsia="黑体"/>
      <w:b/>
      <w:kern w:val="44"/>
      <w:sz w:val="36"/>
      <w:szCs w:val="20"/>
    </w:rPr>
  </w:style>
  <w:style w:type="paragraph" w:styleId="3">
    <w:name w:val="heading 2"/>
    <w:basedOn w:val="1"/>
    <w:next w:val="4"/>
    <w:unhideWhenUsed/>
    <w:qFormat/>
    <w:uiPriority w:val="9"/>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semiHidden/>
    <w:unhideWhenUsed/>
    <w:qFormat/>
    <w:uiPriority w:val="9"/>
    <w:pPr>
      <w:keepNext/>
      <w:keepLines/>
      <w:numPr>
        <w:ilvl w:val="4"/>
        <w:numId w:val="1"/>
      </w:numPr>
      <w:spacing w:before="280" w:after="290" w:line="376" w:lineRule="auto"/>
      <w:outlineLvl w:val="4"/>
    </w:pPr>
    <w:rPr>
      <w:rFonts w:ascii="Times New Roman" w:hAnsi="Times New Roman"/>
      <w:b/>
      <w:sz w:val="28"/>
      <w:szCs w:val="20"/>
    </w:rPr>
  </w:style>
  <w:style w:type="paragraph" w:styleId="8">
    <w:name w:val="heading 6"/>
    <w:basedOn w:val="1"/>
    <w:next w:val="4"/>
    <w:semiHidden/>
    <w:unhideWhenUsed/>
    <w:qFormat/>
    <w:uiPriority w:val="9"/>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9"/>
    <w:qFormat/>
    <w:uiPriority w:val="99"/>
    <w:pPr>
      <w:ind w:firstLine="420"/>
    </w:pPr>
    <w:rPr>
      <w:rFonts w:ascii="Times New Roman" w:hAnsi="Times New Roman"/>
      <w:szCs w:val="20"/>
    </w:rPr>
  </w:style>
  <w:style w:type="paragraph" w:styleId="12">
    <w:name w:val="caption"/>
    <w:basedOn w:val="1"/>
    <w:next w:val="1"/>
    <w:qFormat/>
    <w:uiPriority w:val="35"/>
    <w:rPr>
      <w:rFonts w:ascii="Cambria" w:hAnsi="Cambria" w:eastAsia="黑体" w:cs="宋体"/>
      <w:sz w:val="20"/>
      <w:szCs w:val="20"/>
    </w:rPr>
  </w:style>
  <w:style w:type="paragraph" w:styleId="13">
    <w:name w:val="annotation text"/>
    <w:basedOn w:val="1"/>
    <w:link w:val="35"/>
    <w:qFormat/>
    <w:uiPriority w:val="99"/>
    <w:pPr>
      <w:jc w:val="left"/>
    </w:pPr>
  </w:style>
  <w:style w:type="paragraph" w:styleId="14">
    <w:name w:val="Body Text Indent"/>
    <w:basedOn w:val="1"/>
    <w:qFormat/>
    <w:uiPriority w:val="0"/>
    <w:pPr>
      <w:ind w:firstLine="627"/>
    </w:pPr>
    <w:rPr>
      <w:rFonts w:ascii="Times New Roman" w:hAnsi="Times New Roman"/>
      <w:sz w:val="28"/>
      <w:szCs w:val="20"/>
    </w:rPr>
  </w:style>
  <w:style w:type="paragraph" w:styleId="15">
    <w:name w:val="toc 3"/>
    <w:basedOn w:val="1"/>
    <w:next w:val="1"/>
    <w:qFormat/>
    <w:uiPriority w:val="39"/>
    <w:pPr>
      <w:ind w:left="840" w:leftChars="400"/>
    </w:pPr>
  </w:style>
  <w:style w:type="paragraph" w:styleId="16">
    <w:name w:val="Plain Text"/>
    <w:basedOn w:val="1"/>
    <w:link w:val="38"/>
    <w:qFormat/>
    <w:uiPriority w:val="0"/>
    <w:rPr>
      <w:rFonts w:ascii="宋体" w:hAnsi="Courier New"/>
      <w:szCs w:val="20"/>
    </w:rPr>
  </w:style>
  <w:style w:type="paragraph" w:styleId="17">
    <w:name w:val="Date"/>
    <w:basedOn w:val="1"/>
    <w:next w:val="1"/>
    <w:qFormat/>
    <w:uiPriority w:val="0"/>
    <w:rPr>
      <w:rFonts w:ascii="宋体" w:hAnsi="Courier New"/>
      <w:sz w:val="28"/>
      <w:szCs w:val="20"/>
    </w:rPr>
  </w:style>
  <w:style w:type="paragraph" w:styleId="18">
    <w:name w:val="Balloon Text"/>
    <w:basedOn w:val="1"/>
    <w:link w:val="37"/>
    <w:qFormat/>
    <w:uiPriority w:val="99"/>
    <w:rPr>
      <w:sz w:val="18"/>
      <w:szCs w:val="18"/>
    </w:rPr>
  </w:style>
  <w:style w:type="paragraph" w:styleId="19">
    <w:name w:val="footer"/>
    <w:basedOn w:val="1"/>
    <w:link w:val="46"/>
    <w:qFormat/>
    <w:uiPriority w:val="99"/>
    <w:pPr>
      <w:tabs>
        <w:tab w:val="center" w:pos="4153"/>
        <w:tab w:val="right" w:pos="8306"/>
      </w:tabs>
      <w:snapToGrid w:val="0"/>
      <w:jc w:val="left"/>
    </w:pPr>
    <w:rPr>
      <w:rFonts w:ascii="Times New Roman" w:hAnsi="Times New Roman"/>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1">
    <w:name w:val="toc 1"/>
    <w:basedOn w:val="1"/>
    <w:next w:val="1"/>
    <w:qFormat/>
    <w:uiPriority w:val="0"/>
  </w:style>
  <w:style w:type="paragraph" w:styleId="22">
    <w:name w:val="toc 2"/>
    <w:basedOn w:val="1"/>
    <w:next w:val="1"/>
    <w:qFormat/>
    <w:uiPriority w:val="39"/>
    <w:pPr>
      <w:ind w:left="420" w:leftChars="200"/>
    </w:pPr>
  </w:style>
  <w:style w:type="paragraph" w:styleId="23">
    <w:name w:val="Normal (Web)"/>
    <w:basedOn w:val="1"/>
    <w:qFormat/>
    <w:uiPriority w:val="99"/>
    <w:pPr>
      <w:spacing w:before="100" w:beforeAutospacing="1" w:after="100" w:afterAutospacing="1"/>
      <w:jc w:val="left"/>
    </w:pPr>
    <w:rPr>
      <w:rFonts w:ascii="Times New Roman" w:hAnsi="Times New Roman"/>
      <w:kern w:val="0"/>
      <w:sz w:val="24"/>
      <w:szCs w:val="20"/>
    </w:rPr>
  </w:style>
  <w:style w:type="paragraph" w:styleId="24">
    <w:name w:val="annotation subject"/>
    <w:basedOn w:val="13"/>
    <w:next w:val="13"/>
    <w:link w:val="36"/>
    <w:qFormat/>
    <w:uiPriority w:val="99"/>
    <w:rPr>
      <w:b/>
      <w:bCs/>
    </w:rPr>
  </w:style>
  <w:style w:type="table" w:styleId="26">
    <w:name w:val="Table Grid"/>
    <w:basedOn w:val="25"/>
    <w:qFormat/>
    <w:uiPriority w:val="59"/>
    <w:rPr>
      <w:rFonts w:ascii="仿宋" w:hAnsi="微软雅黑" w:eastAsia="仿宋"/>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qFormat/>
    <w:uiPriority w:val="99"/>
    <w:rPr>
      <w:sz w:val="21"/>
      <w:szCs w:val="21"/>
    </w:rPr>
  </w:style>
  <w:style w:type="paragraph" w:customStyle="1" w:styleId="32">
    <w:name w:val="样式3"/>
    <w:basedOn w:val="16"/>
    <w:next w:val="1"/>
    <w:qFormat/>
    <w:uiPriority w:val="0"/>
    <w:pPr>
      <w:spacing w:line="0" w:lineRule="atLeast"/>
      <w:outlineLvl w:val="0"/>
    </w:pPr>
    <w:rPr>
      <w:sz w:val="28"/>
    </w:rPr>
  </w:style>
  <w:style w:type="character" w:customStyle="1" w:styleId="33">
    <w:name w:val="apple-converted-space"/>
    <w:basedOn w:val="27"/>
    <w:qFormat/>
    <w:uiPriority w:val="0"/>
  </w:style>
  <w:style w:type="paragraph" w:styleId="34">
    <w:name w:val="List Paragraph"/>
    <w:basedOn w:val="1"/>
    <w:qFormat/>
    <w:uiPriority w:val="34"/>
    <w:pPr>
      <w:ind w:firstLine="420" w:firstLineChars="200"/>
    </w:pPr>
  </w:style>
  <w:style w:type="character" w:customStyle="1" w:styleId="35">
    <w:name w:val="批注文字 Char"/>
    <w:basedOn w:val="27"/>
    <w:link w:val="13"/>
    <w:qFormat/>
    <w:uiPriority w:val="99"/>
  </w:style>
  <w:style w:type="character" w:customStyle="1" w:styleId="36">
    <w:name w:val="批注主题 Char"/>
    <w:link w:val="24"/>
    <w:qFormat/>
    <w:uiPriority w:val="99"/>
    <w:rPr>
      <w:b/>
      <w:bCs/>
    </w:rPr>
  </w:style>
  <w:style w:type="character" w:customStyle="1" w:styleId="37">
    <w:name w:val="批注框文本 Char"/>
    <w:link w:val="18"/>
    <w:qFormat/>
    <w:uiPriority w:val="99"/>
    <w:rPr>
      <w:sz w:val="18"/>
      <w:szCs w:val="18"/>
    </w:rPr>
  </w:style>
  <w:style w:type="character" w:customStyle="1" w:styleId="38">
    <w:name w:val="纯文本 Char"/>
    <w:link w:val="16"/>
    <w:qFormat/>
    <w:uiPriority w:val="0"/>
    <w:rPr>
      <w:rFonts w:ascii="宋体" w:hAnsi="Courier New" w:eastAsia="宋体"/>
      <w:kern w:val="2"/>
      <w:sz w:val="21"/>
      <w:lang w:val="en-US" w:eastAsia="zh-CN" w:bidi="ar-SA"/>
    </w:rPr>
  </w:style>
  <w:style w:type="character" w:customStyle="1" w:styleId="39">
    <w:name w:val="正文缩进 Char"/>
    <w:link w:val="4"/>
    <w:qFormat/>
    <w:uiPriority w:val="0"/>
    <w:rPr>
      <w:rFonts w:eastAsia="宋体"/>
      <w:kern w:val="2"/>
      <w:sz w:val="21"/>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1">
    <w:name w:val="标准"/>
    <w:basedOn w:val="1"/>
    <w:qFormat/>
    <w:uiPriority w:val="0"/>
    <w:pPr>
      <w:spacing w:line="360" w:lineRule="auto"/>
      <w:ind w:firstLine="200" w:firstLineChars="200"/>
    </w:pPr>
    <w:rPr>
      <w:rFonts w:ascii="Times New Roman" w:hAnsi="Times New Roman" w:cs="宋体"/>
      <w:szCs w:val="20"/>
    </w:rPr>
  </w:style>
  <w:style w:type="character" w:customStyle="1" w:styleId="42">
    <w:name w:val="font01"/>
    <w:basedOn w:val="27"/>
    <w:qFormat/>
    <w:uiPriority w:val="0"/>
    <w:rPr>
      <w:rFonts w:hint="eastAsia" w:ascii="宋体" w:hAnsi="宋体" w:eastAsia="宋体" w:cs="宋体"/>
      <w:color w:val="000000"/>
      <w:sz w:val="22"/>
      <w:szCs w:val="22"/>
      <w:u w:val="none"/>
    </w:rPr>
  </w:style>
  <w:style w:type="character" w:customStyle="1" w:styleId="43">
    <w:name w:val="font11"/>
    <w:basedOn w:val="27"/>
    <w:qFormat/>
    <w:uiPriority w:val="0"/>
    <w:rPr>
      <w:rFonts w:hint="eastAsia" w:ascii="宋体" w:hAnsi="宋体" w:eastAsia="宋体" w:cs="宋体"/>
      <w:color w:val="000000"/>
      <w:sz w:val="22"/>
      <w:szCs w:val="22"/>
      <w:u w:val="none"/>
    </w:rPr>
  </w:style>
  <w:style w:type="paragraph" w:customStyle="1" w:styleId="44">
    <w:name w:val="无间隔1"/>
    <w:qFormat/>
    <w:uiPriority w:val="1"/>
    <w:pPr>
      <w:jc w:val="both"/>
    </w:pPr>
    <w:rPr>
      <w:rFonts w:ascii="Times New Roman" w:hAnsi="Times New Roman" w:eastAsia="Times New Roman" w:cs="Times New Roman"/>
      <w:sz w:val="21"/>
      <w:szCs w:val="22"/>
      <w:lang w:val="en-US" w:eastAsia="zh-CN" w:bidi="ar-SA"/>
    </w:rPr>
  </w:style>
  <w:style w:type="paragraph" w:customStyle="1" w:styleId="45">
    <w:name w:val="列出段落1"/>
    <w:basedOn w:val="1"/>
    <w:qFormat/>
    <w:uiPriority w:val="34"/>
    <w:pPr>
      <w:ind w:firstLine="420" w:firstLineChars="200"/>
    </w:pPr>
  </w:style>
  <w:style w:type="character" w:customStyle="1" w:styleId="46">
    <w:name w:val="页脚 Char"/>
    <w:basedOn w:val="27"/>
    <w:link w:val="19"/>
    <w:qFormat/>
    <w:uiPriority w:val="99"/>
    <w:rPr>
      <w:kern w:val="2"/>
      <w:sz w:val="18"/>
    </w:rPr>
  </w:style>
  <w:style w:type="paragraph" w:customStyle="1" w:styleId="47">
    <w:name w:val="null3"/>
    <w:qFormat/>
    <w:uiPriority w:val="0"/>
    <w:rPr>
      <w:rFonts w:hint="eastAsia" w:ascii="Calibri" w:hAnsi="Calibri" w:eastAsia="宋体" w:cs="宋体"/>
      <w:lang w:val="en-US" w:eastAsia="zh-CN" w:bidi="ar-SA"/>
    </w:rPr>
  </w:style>
  <w:style w:type="paragraph" w:customStyle="1" w:styleId="48">
    <w:name w:val="Revisio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A5219-CE03-40B2-A5BF-4B708887C844}">
  <ds:schemaRefs/>
</ds:datastoreItem>
</file>

<file path=customXml/itemProps3.xml><?xml version="1.0" encoding="utf-8"?>
<ds:datastoreItem xmlns:ds="http://schemas.openxmlformats.org/officeDocument/2006/customXml" ds:itemID="{61E47B36-2A1B-4AC3-BCE7-305AE587407C}">
  <ds:schemaRefs/>
</ds:datastoreItem>
</file>

<file path=docProps/app.xml><?xml version="1.0" encoding="utf-8"?>
<Properties xmlns="http://schemas.openxmlformats.org/officeDocument/2006/extended-properties" xmlns:vt="http://schemas.openxmlformats.org/officeDocument/2006/docPropsVTypes">
  <Template>Normal.dotm</Template>
  <Company>FXFT</Company>
  <Pages>25</Pages>
  <Words>8814</Words>
  <Characters>9228</Characters>
  <Lines>76</Lines>
  <Paragraphs>21</Paragraphs>
  <TotalTime>31</TotalTime>
  <ScaleCrop>false</ScaleCrop>
  <LinksUpToDate>false</LinksUpToDate>
  <CharactersWithSpaces>10086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2023-06-26T01:51:00Z</dcterms:created>
  <dc:creator>wss</dc:creator>
  <cp:lastModifiedBy>zlw</cp:lastModifiedBy>
  <cp:lastPrinted>2023-06-26T01:53:00Z</cp:lastPrinted>
  <dcterms:modified xsi:type="dcterms:W3CDTF">2023-07-14T07:54:33Z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37d98f8bd74d4d3c9ce04df2271d08c2_23</vt:lpwstr>
  </property>
</Properties>
</file>