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52"/>
          <w:szCs w:val="52"/>
        </w:rPr>
      </w:pPr>
      <w:bookmarkStart w:id="0" w:name="_Toc361311027"/>
      <w:bookmarkStart w:id="1" w:name="_Toc361311142"/>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rPr>
        <w:t>福建省</w:t>
      </w:r>
      <w:r>
        <w:rPr>
          <w:rFonts w:hint="eastAsia" w:asciiTheme="minorEastAsia" w:hAnsiTheme="minorEastAsia" w:eastAsiaTheme="minorEastAsia" w:cstheme="minorEastAsia"/>
          <w:b/>
          <w:bCs/>
          <w:sz w:val="44"/>
          <w:szCs w:val="44"/>
          <w:lang w:eastAsia="zh-CN"/>
        </w:rPr>
        <w:t>三明</w:t>
      </w:r>
      <w:r>
        <w:rPr>
          <w:rFonts w:hint="eastAsia" w:asciiTheme="minorEastAsia" w:hAnsiTheme="minorEastAsia" w:eastAsiaTheme="minorEastAsia" w:cstheme="minorEastAsia"/>
          <w:b/>
          <w:bCs/>
          <w:sz w:val="44"/>
          <w:szCs w:val="44"/>
        </w:rPr>
        <w:t>环境监测中心站</w:t>
      </w:r>
      <w:r>
        <w:rPr>
          <w:rFonts w:hint="eastAsia" w:asciiTheme="minorEastAsia" w:hAnsiTheme="minorEastAsia" w:eastAsiaTheme="minorEastAsia" w:cstheme="minorEastAsia"/>
          <w:b/>
          <w:bCs/>
          <w:sz w:val="44"/>
          <w:szCs w:val="44"/>
          <w:lang w:val="en-US" w:eastAsia="zh-CN"/>
        </w:rPr>
        <w:t>2024年度</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44"/>
          <w:szCs w:val="44"/>
          <w:lang w:val="en-US" w:eastAsia="zh-CN"/>
        </w:rPr>
        <w:t>标准物质采购</w:t>
      </w:r>
      <w:r>
        <w:rPr>
          <w:rFonts w:hint="eastAsia" w:asciiTheme="minorEastAsia" w:hAnsiTheme="minorEastAsia" w:eastAsiaTheme="minorEastAsia" w:cstheme="minorEastAsia"/>
          <w:b/>
          <w:bCs/>
          <w:sz w:val="44"/>
          <w:szCs w:val="44"/>
        </w:rPr>
        <w:t>项目</w:t>
      </w:r>
      <w:bookmarkEnd w:id="0"/>
      <w:bookmarkEnd w:id="1"/>
    </w:p>
    <w:p>
      <w:pPr>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44"/>
          <w:szCs w:val="44"/>
        </w:rPr>
        <w:t>询价文件</w:t>
      </w: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pStyle w:val="15"/>
        <w:spacing w:line="360" w:lineRule="auto"/>
        <w:ind w:firstLine="2240" w:firstLineChars="700"/>
        <w:rPr>
          <w:rFonts w:hint="eastAsia" w:ascii="黑体" w:hAnsi="黑体" w:eastAsia="黑体" w:cs="黑体"/>
          <w:b w:val="0"/>
          <w:bCs/>
          <w:sz w:val="32"/>
          <w:szCs w:val="32"/>
        </w:rPr>
      </w:pPr>
      <w:r>
        <w:rPr>
          <w:rFonts w:hint="eastAsia" w:ascii="黑体" w:hAnsi="黑体" w:eastAsia="黑体" w:cs="黑体"/>
          <w:b w:val="0"/>
          <w:bCs/>
          <w:sz w:val="32"/>
          <w:szCs w:val="32"/>
        </w:rPr>
        <w:t>项目编号：</w:t>
      </w:r>
      <w:r>
        <w:rPr>
          <w:rFonts w:hint="eastAsia" w:ascii="黑体" w:hAnsi="黑体" w:eastAsia="黑体" w:cs="黑体"/>
          <w:b w:val="0"/>
          <w:bCs/>
          <w:sz w:val="32"/>
          <w:szCs w:val="32"/>
          <w:u w:val="none"/>
        </w:rPr>
        <w:t>FJ</w:t>
      </w:r>
      <w:r>
        <w:rPr>
          <w:rFonts w:hint="eastAsia" w:ascii="黑体" w:hAnsi="黑体" w:eastAsia="黑体" w:cs="黑体"/>
          <w:b w:val="0"/>
          <w:bCs/>
          <w:sz w:val="32"/>
          <w:szCs w:val="32"/>
          <w:u w:val="none"/>
          <w:lang w:val="en-US" w:eastAsia="zh-CN"/>
        </w:rPr>
        <w:t>SMZ</w:t>
      </w:r>
      <w:r>
        <w:rPr>
          <w:rFonts w:hint="eastAsia" w:ascii="黑体" w:hAnsi="黑体" w:eastAsia="黑体" w:cs="黑体"/>
          <w:b w:val="0"/>
          <w:bCs/>
          <w:sz w:val="32"/>
          <w:szCs w:val="32"/>
          <w:u w:val="none"/>
        </w:rPr>
        <w:t>202</w:t>
      </w:r>
      <w:r>
        <w:rPr>
          <w:rFonts w:hint="eastAsia" w:ascii="黑体" w:hAnsi="黑体" w:eastAsia="黑体" w:cs="黑体"/>
          <w:b w:val="0"/>
          <w:bCs/>
          <w:sz w:val="32"/>
          <w:szCs w:val="32"/>
          <w:u w:val="none"/>
          <w:lang w:val="en-US" w:eastAsia="zh-CN"/>
        </w:rPr>
        <w:t>4</w:t>
      </w:r>
      <w:r>
        <w:rPr>
          <w:rFonts w:hint="eastAsia" w:ascii="黑体" w:hAnsi="黑体" w:eastAsia="黑体" w:cs="黑体"/>
          <w:b w:val="0"/>
          <w:bCs/>
          <w:sz w:val="32"/>
          <w:szCs w:val="32"/>
          <w:u w:val="none"/>
        </w:rPr>
        <w:t>00</w:t>
      </w:r>
      <w:r>
        <w:rPr>
          <w:rFonts w:hint="eastAsia" w:ascii="黑体" w:hAnsi="黑体" w:eastAsia="黑体" w:cs="黑体"/>
          <w:b w:val="0"/>
          <w:bCs/>
          <w:sz w:val="32"/>
          <w:szCs w:val="32"/>
          <w:u w:val="none"/>
          <w:lang w:val="en-US" w:eastAsia="zh-CN"/>
        </w:rPr>
        <w:t>3</w:t>
      </w:r>
    </w:p>
    <w:p>
      <w:pPr>
        <w:pStyle w:val="15"/>
        <w:spacing w:line="360" w:lineRule="auto"/>
        <w:ind w:firstLine="2240" w:firstLineChars="700"/>
        <w:rPr>
          <w:rFonts w:hint="eastAsia" w:ascii="黑体" w:hAnsi="黑体" w:eastAsia="黑体" w:cs="黑体"/>
          <w:b w:val="0"/>
          <w:bCs/>
          <w:sz w:val="32"/>
          <w:szCs w:val="32"/>
        </w:rPr>
      </w:pPr>
      <w:r>
        <w:rPr>
          <w:rFonts w:hint="eastAsia" w:ascii="黑体" w:hAnsi="黑体" w:eastAsia="黑体" w:cs="黑体"/>
          <w:b w:val="0"/>
          <w:bCs/>
          <w:sz w:val="32"/>
          <w:szCs w:val="32"/>
        </w:rPr>
        <w:t>采购单位：福建省</w:t>
      </w:r>
      <w:r>
        <w:rPr>
          <w:rFonts w:hint="eastAsia" w:ascii="黑体" w:hAnsi="黑体" w:eastAsia="黑体" w:cs="黑体"/>
          <w:b w:val="0"/>
          <w:bCs/>
          <w:sz w:val="32"/>
          <w:szCs w:val="32"/>
          <w:lang w:eastAsia="zh-CN"/>
        </w:rPr>
        <w:t>三明</w:t>
      </w:r>
      <w:r>
        <w:rPr>
          <w:rFonts w:hint="eastAsia" w:ascii="黑体" w:hAnsi="黑体" w:eastAsia="黑体" w:cs="黑体"/>
          <w:b w:val="0"/>
          <w:bCs/>
          <w:sz w:val="32"/>
          <w:szCs w:val="32"/>
        </w:rPr>
        <w:t>环境监测中心站</w:t>
      </w:r>
    </w:p>
    <w:p>
      <w:pPr>
        <w:pStyle w:val="15"/>
        <w:spacing w:line="360" w:lineRule="auto"/>
        <w:ind w:firstLine="2240" w:firstLineChars="700"/>
        <w:jc w:val="both"/>
        <w:rPr>
          <w:rFonts w:hint="eastAsia" w:eastAsia="仿宋" w:asciiTheme="minorEastAsia" w:hAnsiTheme="minorEastAsia" w:cstheme="minorEastAsia"/>
          <w:b/>
          <w:sz w:val="32"/>
          <w:lang w:val="en-US" w:eastAsia="zh-CN"/>
        </w:rPr>
      </w:pPr>
      <w:r>
        <w:rPr>
          <w:rFonts w:hint="eastAsia" w:ascii="黑体" w:hAnsi="黑体" w:eastAsia="黑体" w:cs="黑体"/>
          <w:b w:val="0"/>
          <w:bCs/>
          <w:sz w:val="32"/>
          <w:lang w:val="en-US" w:eastAsia="zh-CN"/>
        </w:rPr>
        <w:t>时    间：2024</w:t>
      </w:r>
      <w:r>
        <w:rPr>
          <w:rFonts w:hint="eastAsia" w:ascii="黑体" w:hAnsi="黑体" w:eastAsia="黑体" w:cs="黑体"/>
          <w:b w:val="0"/>
          <w:bCs/>
          <w:sz w:val="32"/>
        </w:rPr>
        <w:t>年</w:t>
      </w:r>
      <w:r>
        <w:rPr>
          <w:rFonts w:hint="eastAsia" w:ascii="黑体" w:hAnsi="黑体" w:eastAsia="黑体" w:cs="黑体"/>
          <w:b w:val="0"/>
          <w:bCs/>
          <w:sz w:val="32"/>
          <w:lang w:val="en-US" w:eastAsia="zh-CN"/>
        </w:rPr>
        <w:t>4</w:t>
      </w:r>
      <w:r>
        <w:rPr>
          <w:rFonts w:hint="eastAsia" w:ascii="黑体" w:hAnsi="黑体" w:eastAsia="黑体" w:cs="黑体"/>
          <w:b w:val="0"/>
          <w:bCs/>
          <w:sz w:val="32"/>
        </w:rPr>
        <w:t>月</w:t>
      </w:r>
    </w:p>
    <w:p>
      <w:pPr>
        <w:pStyle w:val="3"/>
        <w:numPr>
          <w:ilvl w:val="0"/>
          <w:numId w:val="0"/>
        </w:numPr>
        <w:spacing w:before="120" w:line="360" w:lineRule="auto"/>
        <w:rPr>
          <w:rFonts w:ascii="仿宋_GB2312" w:hAnsi="宋体" w:eastAsia="仿宋_GB2312"/>
          <w:color w:val="000000"/>
          <w:sz w:val="36"/>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2" w:name="_Toc341088032"/>
    </w:p>
    <w:p>
      <w:pPr>
        <w:jc w:val="center"/>
        <w:rPr>
          <w:rFonts w:ascii="仿宋_GB2312" w:hAnsi="宋体" w:eastAsia="仿宋_GB2312"/>
          <w:b/>
          <w:sz w:val="32"/>
          <w:szCs w:val="32"/>
        </w:rPr>
      </w:pPr>
    </w:p>
    <w:p>
      <w:pPr>
        <w:rPr>
          <w:rFonts w:ascii="仿宋_GB2312" w:eastAsia="仿宋_GB231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numPr>
          <w:ilvl w:val="0"/>
          <w:numId w:val="0"/>
        </w:numPr>
        <w:spacing w:before="0" w:after="0" w:line="240" w:lineRule="auto"/>
        <w:jc w:val="center"/>
        <w:rPr>
          <w:rFonts w:ascii="仿宋_GB2312" w:hAnsi="宋体" w:eastAsia="仿宋_GB2312"/>
          <w:color w:val="000000"/>
          <w:sz w:val="36"/>
        </w:rPr>
      </w:pPr>
      <w:bookmarkStart w:id="3" w:name="_Toc17072"/>
      <w:r>
        <w:rPr>
          <w:rFonts w:hint="eastAsia" w:ascii="黑体" w:hAnsi="黑体" w:eastAsia="黑体" w:cs="黑体"/>
          <w:b w:val="0"/>
          <w:bCs/>
          <w:color w:val="000000"/>
          <w:sz w:val="36"/>
          <w:lang w:eastAsia="zh-CN"/>
        </w:rPr>
        <w:t>第一章</w:t>
      </w:r>
      <w:r>
        <w:rPr>
          <w:rFonts w:hint="eastAsia" w:ascii="黑体" w:hAnsi="黑体" w:eastAsia="黑体" w:cs="黑体"/>
          <w:b w:val="0"/>
          <w:bCs/>
          <w:color w:val="000000"/>
          <w:sz w:val="36"/>
        </w:rPr>
        <w:t>、邀请函</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根据工作需要，</w:t>
      </w:r>
      <w:r>
        <w:rPr>
          <w:rFonts w:hint="eastAsia" w:ascii="仿宋" w:hAnsi="仿宋" w:eastAsia="仿宋" w:cs="仿宋"/>
          <w:b w:val="0"/>
          <w:bCs w:val="0"/>
          <w:sz w:val="28"/>
          <w:szCs w:val="28"/>
        </w:rPr>
        <w:t>拟对</w:t>
      </w:r>
      <w:r>
        <w:rPr>
          <w:rFonts w:hint="eastAsia" w:ascii="仿宋" w:hAnsi="仿宋" w:eastAsia="仿宋" w:cs="仿宋"/>
          <w:b w:val="0"/>
          <w:bCs w:val="0"/>
          <w:sz w:val="28"/>
          <w:szCs w:val="28"/>
          <w:u w:val="single"/>
        </w:rPr>
        <w:t>福建省</w:t>
      </w:r>
      <w:r>
        <w:rPr>
          <w:rFonts w:hint="eastAsia" w:ascii="仿宋" w:hAnsi="仿宋" w:eastAsia="仿宋" w:cs="仿宋"/>
          <w:b w:val="0"/>
          <w:bCs w:val="0"/>
          <w:sz w:val="28"/>
          <w:szCs w:val="28"/>
          <w:u w:val="single"/>
          <w:lang w:eastAsia="zh-CN"/>
        </w:rPr>
        <w:t>三明</w:t>
      </w:r>
      <w:r>
        <w:rPr>
          <w:rFonts w:hint="eastAsia" w:ascii="仿宋" w:hAnsi="仿宋" w:eastAsia="仿宋" w:cs="仿宋"/>
          <w:b w:val="0"/>
          <w:bCs w:val="0"/>
          <w:sz w:val="28"/>
          <w:szCs w:val="28"/>
          <w:u w:val="single"/>
        </w:rPr>
        <w:t>环境监测中心站</w:t>
      </w:r>
      <w:r>
        <w:rPr>
          <w:rFonts w:hint="eastAsia" w:ascii="仿宋" w:hAnsi="仿宋" w:eastAsia="仿宋" w:cs="仿宋"/>
          <w:b w:val="0"/>
          <w:bCs w:val="0"/>
          <w:sz w:val="28"/>
          <w:szCs w:val="28"/>
          <w:u w:val="single"/>
          <w:lang w:val="en-US" w:eastAsia="zh-CN"/>
        </w:rPr>
        <w:t>2024年</w:t>
      </w:r>
      <w:r>
        <w:rPr>
          <w:rFonts w:hint="eastAsia" w:ascii="仿宋" w:hAnsi="仿宋" w:eastAsia="仿宋" w:cs="仿宋"/>
          <w:b w:val="0"/>
          <w:bCs w:val="0"/>
          <w:sz w:val="28"/>
          <w:szCs w:val="28"/>
          <w:u w:val="single"/>
          <w:lang w:eastAsia="zh-CN"/>
        </w:rPr>
        <w:t>标准物</w:t>
      </w:r>
      <w:r>
        <w:rPr>
          <w:rFonts w:hint="eastAsia" w:ascii="仿宋" w:hAnsi="仿宋" w:eastAsia="仿宋" w:cs="仿宋"/>
          <w:b w:val="0"/>
          <w:bCs w:val="0"/>
          <w:sz w:val="28"/>
          <w:szCs w:val="28"/>
          <w:u w:val="single"/>
          <w:lang w:val="en-US" w:eastAsia="zh-CN"/>
        </w:rPr>
        <w:t>质</w:t>
      </w:r>
      <w:r>
        <w:rPr>
          <w:rFonts w:hint="eastAsia" w:ascii="仿宋" w:hAnsi="仿宋" w:eastAsia="仿宋" w:cs="仿宋"/>
          <w:b w:val="0"/>
          <w:bCs w:val="0"/>
          <w:sz w:val="28"/>
          <w:szCs w:val="28"/>
          <w:u w:val="single"/>
        </w:rPr>
        <w:t>采购项目</w:t>
      </w:r>
      <w:r>
        <w:rPr>
          <w:rFonts w:hint="eastAsia" w:ascii="仿宋" w:hAnsi="仿宋" w:eastAsia="仿宋" w:cs="仿宋"/>
          <w:b w:val="0"/>
          <w:bCs w:val="0"/>
          <w:sz w:val="28"/>
          <w:szCs w:val="28"/>
        </w:rPr>
        <w:t>进行询价</w:t>
      </w:r>
      <w:r>
        <w:rPr>
          <w:rFonts w:hint="eastAsia" w:ascii="仿宋" w:hAnsi="仿宋" w:eastAsia="仿宋" w:cs="仿宋"/>
          <w:sz w:val="28"/>
          <w:szCs w:val="28"/>
        </w:rPr>
        <w:t>，欢迎有意向的</w:t>
      </w:r>
      <w:r>
        <w:rPr>
          <w:rFonts w:hint="eastAsia" w:ascii="仿宋" w:hAnsi="仿宋" w:eastAsia="仿宋" w:cs="仿宋"/>
          <w:sz w:val="28"/>
          <w:szCs w:val="28"/>
          <w:lang w:eastAsia="zh-CN"/>
        </w:rPr>
        <w:t>供应商</w:t>
      </w:r>
      <w:r>
        <w:rPr>
          <w:rFonts w:hint="eastAsia" w:ascii="仿宋" w:hAnsi="仿宋" w:eastAsia="仿宋" w:cs="仿宋"/>
          <w:sz w:val="28"/>
          <w:szCs w:val="28"/>
        </w:rPr>
        <w:t>参加报价。</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1、询价文件编号：FJ</w:t>
      </w:r>
      <w:r>
        <w:rPr>
          <w:rFonts w:hint="eastAsia" w:ascii="仿宋" w:hAnsi="仿宋" w:eastAsia="仿宋" w:cs="仿宋"/>
          <w:sz w:val="28"/>
          <w:szCs w:val="28"/>
          <w:lang w:val="en-US" w:eastAsia="zh-CN"/>
        </w:rPr>
        <w:t>SMZ</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00</w:t>
      </w:r>
      <w:r>
        <w:rPr>
          <w:rFonts w:hint="eastAsia" w:ascii="仿宋" w:hAnsi="仿宋" w:eastAsia="仿宋" w:cs="仿宋"/>
          <w:sz w:val="28"/>
          <w:szCs w:val="28"/>
          <w:lang w:val="en-US" w:eastAsia="zh-CN"/>
        </w:rPr>
        <w:t>3</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2、采购货物名称、数量及主要技术规格：</w:t>
      </w:r>
      <w:r>
        <w:rPr>
          <w:rFonts w:hint="eastAsia" w:ascii="仿宋" w:hAnsi="仿宋" w:eastAsia="仿宋" w:cs="仿宋"/>
          <w:sz w:val="28"/>
          <w:szCs w:val="28"/>
          <w:lang w:eastAsia="zh-CN"/>
        </w:rPr>
        <w:t>见第二章</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3、采购单位：福建省</w:t>
      </w:r>
      <w:r>
        <w:rPr>
          <w:rFonts w:hint="eastAsia" w:ascii="仿宋" w:hAnsi="仿宋" w:eastAsia="仿宋" w:cs="仿宋"/>
          <w:sz w:val="28"/>
          <w:szCs w:val="28"/>
          <w:lang w:eastAsia="zh-CN"/>
        </w:rPr>
        <w:t>三明</w:t>
      </w:r>
      <w:r>
        <w:rPr>
          <w:rFonts w:hint="eastAsia" w:ascii="仿宋" w:hAnsi="仿宋" w:eastAsia="仿宋" w:cs="仿宋"/>
          <w:sz w:val="28"/>
          <w:szCs w:val="28"/>
        </w:rPr>
        <w:t xml:space="preserve">环境监测中心站 </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采购单位联系人：</w:t>
      </w:r>
      <w:r>
        <w:rPr>
          <w:rFonts w:hint="eastAsia" w:ascii="仿宋" w:hAnsi="仿宋" w:eastAsia="仿宋" w:cs="仿宋"/>
          <w:color w:val="auto"/>
          <w:sz w:val="28"/>
          <w:szCs w:val="28"/>
          <w:lang w:val="en-US" w:eastAsia="zh-CN"/>
        </w:rPr>
        <w:t>刘先生</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采购单位联系电话：</w:t>
      </w:r>
      <w:r>
        <w:rPr>
          <w:rFonts w:hint="eastAsia" w:ascii="仿宋" w:hAnsi="仿宋" w:eastAsia="仿宋" w:cs="仿宋"/>
          <w:color w:val="auto"/>
          <w:sz w:val="28"/>
          <w:szCs w:val="28"/>
          <w:lang w:val="en-US" w:eastAsia="zh-CN"/>
        </w:rPr>
        <w:t>13950980050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val="0"/>
          <w:bCs/>
          <w:sz w:val="28"/>
          <w:szCs w:val="24"/>
        </w:rPr>
      </w:pPr>
      <w:r>
        <w:rPr>
          <w:rFonts w:hint="eastAsia" w:ascii="仿宋" w:hAnsi="仿宋" w:eastAsia="仿宋" w:cs="仿宋"/>
          <w:b w:val="0"/>
          <w:bCs/>
          <w:sz w:val="28"/>
          <w:szCs w:val="24"/>
          <w:lang w:val="en-US" w:eastAsia="zh-CN"/>
        </w:rPr>
        <w:t>4</w:t>
      </w:r>
      <w:r>
        <w:rPr>
          <w:rFonts w:hint="eastAsia" w:ascii="仿宋" w:hAnsi="仿宋" w:eastAsia="仿宋" w:cs="仿宋"/>
          <w:b w:val="0"/>
          <w:bCs/>
          <w:sz w:val="28"/>
          <w:szCs w:val="24"/>
        </w:rPr>
        <w:t>、报价文件递交地点及截止时间：报价文件应于</w:t>
      </w:r>
      <w:r>
        <w:rPr>
          <w:rFonts w:hint="eastAsia" w:ascii="仿宋" w:hAnsi="仿宋" w:eastAsia="仿宋" w:cs="仿宋"/>
          <w:b w:val="0"/>
          <w:bCs/>
          <w:sz w:val="28"/>
          <w:szCs w:val="24"/>
          <w:u w:val="single"/>
        </w:rPr>
        <w:t>［202</w:t>
      </w:r>
      <w:r>
        <w:rPr>
          <w:rFonts w:hint="eastAsia" w:ascii="仿宋" w:hAnsi="仿宋" w:eastAsia="仿宋" w:cs="仿宋"/>
          <w:b w:val="0"/>
          <w:bCs/>
          <w:sz w:val="28"/>
          <w:szCs w:val="24"/>
          <w:u w:val="single"/>
          <w:lang w:val="en-US" w:eastAsia="zh-CN"/>
        </w:rPr>
        <w:t>4</w:t>
      </w:r>
      <w:r>
        <w:rPr>
          <w:rFonts w:hint="eastAsia" w:ascii="仿宋" w:hAnsi="仿宋" w:eastAsia="仿宋" w:cs="仿宋"/>
          <w:b w:val="0"/>
          <w:bCs/>
          <w:sz w:val="28"/>
          <w:szCs w:val="24"/>
          <w:u w:val="single"/>
        </w:rPr>
        <w:t>年</w:t>
      </w:r>
      <w:r>
        <w:rPr>
          <w:rFonts w:hint="eastAsia" w:ascii="仿宋" w:hAnsi="仿宋" w:eastAsia="仿宋" w:cs="仿宋"/>
          <w:b w:val="0"/>
          <w:bCs/>
          <w:sz w:val="28"/>
          <w:szCs w:val="24"/>
          <w:u w:val="single"/>
          <w:lang w:val="en-US" w:eastAsia="zh-CN"/>
        </w:rPr>
        <w:t>4</w:t>
      </w:r>
      <w:r>
        <w:rPr>
          <w:rFonts w:hint="eastAsia" w:ascii="仿宋" w:hAnsi="仿宋" w:eastAsia="仿宋" w:cs="仿宋"/>
          <w:b w:val="0"/>
          <w:bCs/>
          <w:sz w:val="28"/>
          <w:szCs w:val="24"/>
          <w:u w:val="single"/>
        </w:rPr>
        <w:t>月</w:t>
      </w:r>
      <w:r>
        <w:rPr>
          <w:rFonts w:hint="eastAsia" w:ascii="仿宋" w:hAnsi="仿宋" w:eastAsia="仿宋" w:cs="仿宋"/>
          <w:b w:val="0"/>
          <w:bCs/>
          <w:sz w:val="28"/>
          <w:szCs w:val="24"/>
          <w:u w:val="single"/>
          <w:lang w:val="en-US" w:eastAsia="zh-CN"/>
        </w:rPr>
        <w:t>10</w:t>
      </w:r>
      <w:r>
        <w:rPr>
          <w:rFonts w:hint="eastAsia" w:ascii="仿宋" w:hAnsi="仿宋" w:eastAsia="仿宋" w:cs="仿宋"/>
          <w:b w:val="0"/>
          <w:bCs/>
          <w:sz w:val="28"/>
          <w:szCs w:val="24"/>
          <w:u w:val="single"/>
        </w:rPr>
        <w:t>日</w:t>
      </w:r>
      <w:r>
        <w:rPr>
          <w:rFonts w:hint="eastAsia" w:ascii="仿宋" w:hAnsi="仿宋" w:eastAsia="仿宋" w:cs="仿宋"/>
          <w:b w:val="0"/>
          <w:bCs/>
          <w:sz w:val="28"/>
          <w:szCs w:val="24"/>
          <w:u w:val="single"/>
          <w:lang w:val="en-US" w:eastAsia="zh-CN"/>
        </w:rPr>
        <w:t>17</w:t>
      </w:r>
      <w:r>
        <w:rPr>
          <w:rFonts w:hint="eastAsia" w:ascii="仿宋" w:hAnsi="仿宋" w:eastAsia="仿宋" w:cs="仿宋"/>
          <w:b w:val="0"/>
          <w:bCs/>
          <w:sz w:val="28"/>
          <w:szCs w:val="24"/>
          <w:u w:val="single"/>
        </w:rPr>
        <w:t>:</w:t>
      </w:r>
      <w:r>
        <w:rPr>
          <w:rFonts w:hint="eastAsia" w:ascii="仿宋" w:hAnsi="仿宋" w:eastAsia="仿宋" w:cs="仿宋"/>
          <w:b w:val="0"/>
          <w:bCs/>
          <w:sz w:val="28"/>
          <w:szCs w:val="24"/>
          <w:u w:val="single"/>
          <w:lang w:val="en-US" w:eastAsia="zh-CN"/>
        </w:rPr>
        <w:t>0</w:t>
      </w:r>
      <w:r>
        <w:rPr>
          <w:rFonts w:hint="eastAsia" w:ascii="仿宋" w:hAnsi="仿宋" w:eastAsia="仿宋" w:cs="仿宋"/>
          <w:b w:val="0"/>
          <w:bCs/>
          <w:sz w:val="28"/>
          <w:szCs w:val="24"/>
          <w:u w:val="single"/>
        </w:rPr>
        <w:t>0］（北京时间）</w:t>
      </w:r>
      <w:r>
        <w:rPr>
          <w:rFonts w:hint="eastAsia" w:ascii="仿宋" w:hAnsi="仿宋" w:eastAsia="仿宋" w:cs="仿宋"/>
          <w:b w:val="0"/>
          <w:bCs/>
          <w:sz w:val="28"/>
          <w:szCs w:val="24"/>
        </w:rPr>
        <w:t>之前提交到</w:t>
      </w:r>
      <w:r>
        <w:rPr>
          <w:rFonts w:hint="eastAsia" w:ascii="仿宋" w:hAnsi="仿宋" w:eastAsia="仿宋" w:cs="仿宋"/>
          <w:b w:val="0"/>
          <w:bCs/>
          <w:sz w:val="28"/>
          <w:szCs w:val="24"/>
          <w:u w:val="single"/>
        </w:rPr>
        <w:t>福建省</w:t>
      </w:r>
      <w:r>
        <w:rPr>
          <w:rFonts w:hint="eastAsia" w:ascii="仿宋" w:hAnsi="仿宋" w:eastAsia="仿宋" w:cs="仿宋"/>
          <w:b w:val="0"/>
          <w:bCs/>
          <w:sz w:val="28"/>
          <w:szCs w:val="24"/>
          <w:u w:val="single"/>
          <w:lang w:eastAsia="zh-CN"/>
        </w:rPr>
        <w:t>三明</w:t>
      </w:r>
      <w:r>
        <w:rPr>
          <w:rFonts w:hint="eastAsia" w:ascii="仿宋" w:hAnsi="仿宋" w:eastAsia="仿宋" w:cs="仿宋"/>
          <w:b w:val="0"/>
          <w:bCs/>
          <w:sz w:val="28"/>
          <w:szCs w:val="24"/>
          <w:u w:val="single"/>
        </w:rPr>
        <w:t>环境监测中心站办公室（</w:t>
      </w:r>
      <w:r>
        <w:rPr>
          <w:rFonts w:hint="eastAsia" w:ascii="仿宋" w:hAnsi="仿宋" w:eastAsia="仿宋" w:cs="仿宋"/>
          <w:b w:val="0"/>
          <w:bCs/>
          <w:sz w:val="28"/>
          <w:szCs w:val="24"/>
          <w:u w:val="single"/>
          <w:lang w:eastAsia="zh-CN"/>
        </w:rPr>
        <w:t>三明市三元区绿岩新村</w:t>
      </w:r>
      <w:r>
        <w:rPr>
          <w:rFonts w:hint="eastAsia" w:ascii="仿宋" w:hAnsi="仿宋" w:eastAsia="仿宋" w:cs="仿宋"/>
          <w:b w:val="0"/>
          <w:bCs/>
          <w:sz w:val="28"/>
          <w:szCs w:val="24"/>
          <w:u w:val="single"/>
          <w:lang w:val="en-US" w:eastAsia="zh-CN"/>
        </w:rPr>
        <w:t>76幢</w:t>
      </w:r>
      <w:r>
        <w:rPr>
          <w:rFonts w:hint="eastAsia" w:ascii="仿宋" w:hAnsi="仿宋" w:eastAsia="仿宋" w:cs="仿宋"/>
          <w:b w:val="0"/>
          <w:bCs/>
          <w:sz w:val="28"/>
          <w:szCs w:val="24"/>
          <w:u w:val="single"/>
        </w:rPr>
        <w:t>）</w:t>
      </w:r>
      <w:r>
        <w:rPr>
          <w:rFonts w:hint="eastAsia" w:ascii="仿宋" w:hAnsi="仿宋" w:eastAsia="仿宋" w:cs="仿宋"/>
          <w:b w:val="0"/>
          <w:bCs/>
          <w:sz w:val="28"/>
          <w:szCs w:val="24"/>
        </w:rPr>
        <w:t>，逾期送达的或不符合规定的报价文件将被拒绝</w:t>
      </w:r>
      <w:r>
        <w:rPr>
          <w:rFonts w:hint="eastAsia" w:ascii="仿宋" w:hAnsi="仿宋" w:eastAsia="仿宋" w:cs="仿宋"/>
          <w:b w:val="0"/>
          <w:bCs/>
          <w:color w:val="auto"/>
          <w:sz w:val="28"/>
          <w:szCs w:val="24"/>
        </w:rPr>
        <w:t>或视为无效</w:t>
      </w:r>
      <w:r>
        <w:rPr>
          <w:rFonts w:hint="eastAsia" w:ascii="仿宋" w:hAnsi="仿宋" w:eastAsia="仿宋" w:cs="仿宋"/>
          <w:b w:val="0"/>
          <w:bCs/>
          <w:sz w:val="28"/>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val="0"/>
          <w:bCs/>
          <w:sz w:val="28"/>
          <w:szCs w:val="24"/>
        </w:rPr>
      </w:pPr>
      <w:r>
        <w:rPr>
          <w:rFonts w:hint="eastAsia" w:ascii="仿宋" w:hAnsi="仿宋" w:eastAsia="仿宋" w:cs="仿宋"/>
          <w:b w:val="0"/>
          <w:bCs/>
          <w:sz w:val="28"/>
          <w:szCs w:val="24"/>
          <w:lang w:val="en-US" w:eastAsia="zh-CN"/>
        </w:rPr>
        <w:t>5</w:t>
      </w:r>
      <w:r>
        <w:rPr>
          <w:rFonts w:hint="eastAsia" w:ascii="仿宋" w:hAnsi="仿宋" w:eastAsia="仿宋" w:cs="仿宋"/>
          <w:b w:val="0"/>
          <w:bCs/>
          <w:sz w:val="28"/>
          <w:szCs w:val="24"/>
        </w:rPr>
        <w:t>、开标时间：</w:t>
      </w:r>
      <w:r>
        <w:rPr>
          <w:rFonts w:hint="eastAsia" w:ascii="仿宋" w:hAnsi="仿宋" w:eastAsia="仿宋" w:cs="仿宋"/>
          <w:b w:val="0"/>
          <w:bCs/>
          <w:sz w:val="28"/>
          <w:szCs w:val="24"/>
          <w:u w:val="single"/>
        </w:rPr>
        <w:t>[202</w:t>
      </w:r>
      <w:r>
        <w:rPr>
          <w:rFonts w:hint="eastAsia" w:ascii="仿宋" w:hAnsi="仿宋" w:eastAsia="仿宋" w:cs="仿宋"/>
          <w:b w:val="0"/>
          <w:bCs/>
          <w:sz w:val="28"/>
          <w:szCs w:val="24"/>
          <w:u w:val="single"/>
          <w:lang w:val="en-US" w:eastAsia="zh-CN"/>
        </w:rPr>
        <w:t>4</w:t>
      </w:r>
      <w:r>
        <w:rPr>
          <w:rFonts w:hint="eastAsia" w:ascii="仿宋" w:hAnsi="仿宋" w:eastAsia="仿宋" w:cs="仿宋"/>
          <w:b w:val="0"/>
          <w:bCs/>
          <w:sz w:val="28"/>
          <w:szCs w:val="24"/>
          <w:u w:val="single"/>
        </w:rPr>
        <w:t>年</w:t>
      </w:r>
      <w:r>
        <w:rPr>
          <w:rFonts w:hint="eastAsia" w:ascii="仿宋" w:hAnsi="仿宋" w:eastAsia="仿宋" w:cs="仿宋"/>
          <w:b w:val="0"/>
          <w:bCs/>
          <w:sz w:val="28"/>
          <w:szCs w:val="24"/>
          <w:u w:val="single"/>
          <w:lang w:val="en-US" w:eastAsia="zh-CN"/>
        </w:rPr>
        <w:t>4</w:t>
      </w:r>
      <w:r>
        <w:rPr>
          <w:rFonts w:hint="eastAsia" w:ascii="仿宋" w:hAnsi="仿宋" w:eastAsia="仿宋" w:cs="仿宋"/>
          <w:b w:val="0"/>
          <w:bCs/>
          <w:sz w:val="28"/>
          <w:szCs w:val="24"/>
          <w:u w:val="single"/>
        </w:rPr>
        <w:t>月</w:t>
      </w:r>
      <w:r>
        <w:rPr>
          <w:rFonts w:hint="eastAsia" w:ascii="仿宋" w:hAnsi="仿宋" w:eastAsia="仿宋" w:cs="仿宋"/>
          <w:b w:val="0"/>
          <w:bCs/>
          <w:sz w:val="28"/>
          <w:szCs w:val="24"/>
          <w:u w:val="single"/>
          <w:lang w:val="en-US" w:eastAsia="zh-CN"/>
        </w:rPr>
        <w:t>11</w:t>
      </w:r>
      <w:r>
        <w:rPr>
          <w:rFonts w:hint="eastAsia" w:ascii="仿宋" w:hAnsi="仿宋" w:eastAsia="仿宋" w:cs="仿宋"/>
          <w:b w:val="0"/>
          <w:bCs/>
          <w:sz w:val="28"/>
          <w:szCs w:val="24"/>
          <w:u w:val="single"/>
        </w:rPr>
        <w:t>日</w:t>
      </w:r>
      <w:r>
        <w:rPr>
          <w:rFonts w:hint="eastAsia" w:ascii="仿宋" w:hAnsi="仿宋" w:eastAsia="仿宋" w:cs="仿宋"/>
          <w:b w:val="0"/>
          <w:bCs/>
          <w:sz w:val="28"/>
          <w:szCs w:val="24"/>
          <w:u w:val="single"/>
          <w:lang w:val="en-US" w:eastAsia="zh-CN"/>
        </w:rPr>
        <w:t>9</w:t>
      </w:r>
      <w:r>
        <w:rPr>
          <w:rFonts w:hint="eastAsia" w:ascii="仿宋" w:hAnsi="仿宋" w:eastAsia="仿宋" w:cs="仿宋"/>
          <w:b w:val="0"/>
          <w:bCs/>
          <w:sz w:val="28"/>
          <w:szCs w:val="24"/>
          <w:u w:val="single"/>
        </w:rPr>
        <w:t>:00］（北京时间）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val="0"/>
          <w:bCs/>
          <w:sz w:val="28"/>
          <w:szCs w:val="24"/>
        </w:rPr>
      </w:pPr>
      <w:r>
        <w:rPr>
          <w:rFonts w:hint="eastAsia" w:ascii="仿宋" w:hAnsi="仿宋" w:eastAsia="仿宋" w:cs="仿宋"/>
          <w:b w:val="0"/>
          <w:bCs/>
          <w:sz w:val="28"/>
          <w:szCs w:val="24"/>
        </w:rPr>
        <w:t>开标地点：</w:t>
      </w:r>
      <w:r>
        <w:rPr>
          <w:rFonts w:hint="eastAsia" w:ascii="仿宋" w:hAnsi="仿宋" w:eastAsia="仿宋" w:cs="仿宋"/>
          <w:b w:val="0"/>
          <w:bCs/>
          <w:sz w:val="28"/>
          <w:szCs w:val="24"/>
          <w:u w:val="single"/>
        </w:rPr>
        <w:t>福建省</w:t>
      </w:r>
      <w:r>
        <w:rPr>
          <w:rFonts w:hint="eastAsia" w:ascii="仿宋" w:hAnsi="仿宋" w:eastAsia="仿宋" w:cs="仿宋"/>
          <w:b w:val="0"/>
          <w:bCs/>
          <w:sz w:val="28"/>
          <w:szCs w:val="24"/>
          <w:u w:val="single"/>
          <w:lang w:eastAsia="zh-CN"/>
        </w:rPr>
        <w:t>三明</w:t>
      </w:r>
      <w:r>
        <w:rPr>
          <w:rFonts w:hint="eastAsia" w:ascii="仿宋" w:hAnsi="仿宋" w:eastAsia="仿宋" w:cs="仿宋"/>
          <w:b w:val="0"/>
          <w:bCs/>
          <w:sz w:val="28"/>
          <w:szCs w:val="24"/>
          <w:u w:val="single"/>
        </w:rPr>
        <w:t>环境监测中心站</w:t>
      </w:r>
      <w:r>
        <w:rPr>
          <w:rFonts w:hint="eastAsia" w:ascii="仿宋" w:hAnsi="仿宋" w:eastAsia="仿宋" w:cs="仿宋"/>
          <w:b w:val="0"/>
          <w:bCs/>
          <w:sz w:val="28"/>
          <w:szCs w:val="24"/>
          <w:u w:val="single"/>
          <w:lang w:eastAsia="zh-CN"/>
        </w:rPr>
        <w:t>四楼</w:t>
      </w:r>
      <w:r>
        <w:rPr>
          <w:rFonts w:hint="eastAsia" w:ascii="仿宋" w:hAnsi="仿宋" w:eastAsia="仿宋" w:cs="仿宋"/>
          <w:b w:val="0"/>
          <w:bCs/>
          <w:sz w:val="28"/>
          <w:szCs w:val="24"/>
          <w:u w:val="single"/>
        </w:rPr>
        <w:t>会议室</w:t>
      </w:r>
    </w:p>
    <w:p>
      <w:pPr>
        <w:pStyle w:val="15"/>
        <w:keepNext w:val="0"/>
        <w:keepLines w:val="0"/>
        <w:pageBreakBefore w:val="0"/>
        <w:widowControl w:val="0"/>
        <w:tabs>
          <w:tab w:val="left" w:pos="8360"/>
        </w:tabs>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w:t>
      </w:r>
    </w:p>
    <w:p>
      <w:pPr>
        <w:pStyle w:val="15"/>
        <w:keepNext w:val="0"/>
        <w:keepLines w:val="0"/>
        <w:pageBreakBefore w:val="0"/>
        <w:widowControl w:val="0"/>
        <w:tabs>
          <w:tab w:val="left" w:pos="8360"/>
        </w:tabs>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报价人应以包括项目所涉及的所有费用进行报价。</w:t>
      </w:r>
    </w:p>
    <w:p>
      <w:pPr>
        <w:pStyle w:val="15"/>
        <w:keepNext w:val="0"/>
        <w:keepLines w:val="0"/>
        <w:pageBreakBefore w:val="0"/>
        <w:widowControl w:val="0"/>
        <w:tabs>
          <w:tab w:val="left" w:pos="8360"/>
        </w:tabs>
        <w:kinsoku/>
        <w:wordWrap/>
        <w:overflowPunct/>
        <w:topLinePunct w:val="0"/>
        <w:autoSpaceDE/>
        <w:autoSpaceDN/>
        <w:bidi w:val="0"/>
        <w:adjustRightInd/>
        <w:snapToGrid/>
        <w:spacing w:line="560" w:lineRule="exact"/>
        <w:ind w:left="0" w:leftChars="0" w:firstLine="544" w:firstLineChars="200"/>
        <w:jc w:val="left"/>
        <w:textAlignment w:val="auto"/>
        <w:rPr>
          <w:rFonts w:hint="eastAsia" w:ascii="仿宋" w:hAnsi="仿宋" w:eastAsia="仿宋" w:cs="仿宋"/>
          <w:color w:val="000000"/>
          <w:spacing w:val="-4"/>
          <w:sz w:val="28"/>
          <w:szCs w:val="28"/>
        </w:rPr>
      </w:pPr>
      <w:r>
        <w:rPr>
          <w:rFonts w:hint="eastAsia" w:ascii="仿宋" w:hAnsi="仿宋" w:eastAsia="仿宋" w:cs="仿宋"/>
          <w:color w:val="000000"/>
          <w:spacing w:val="-4"/>
          <w:sz w:val="28"/>
          <w:szCs w:val="28"/>
          <w:lang w:eastAsia="zh-CN"/>
        </w:rPr>
        <w:t>（</w:t>
      </w:r>
      <w:r>
        <w:rPr>
          <w:rFonts w:hint="eastAsia" w:ascii="仿宋" w:hAnsi="仿宋" w:eastAsia="仿宋" w:cs="仿宋"/>
          <w:color w:val="000000"/>
          <w:spacing w:val="-4"/>
          <w:sz w:val="28"/>
          <w:szCs w:val="28"/>
          <w:lang w:val="en-US" w:eastAsia="zh-CN"/>
        </w:rPr>
        <w:t>2</w:t>
      </w:r>
      <w:r>
        <w:rPr>
          <w:rFonts w:hint="eastAsia" w:ascii="仿宋" w:hAnsi="仿宋" w:eastAsia="仿宋" w:cs="仿宋"/>
          <w:color w:val="000000"/>
          <w:spacing w:val="-4"/>
          <w:sz w:val="28"/>
          <w:szCs w:val="28"/>
          <w:lang w:eastAsia="zh-CN"/>
        </w:rPr>
        <w:t>）</w:t>
      </w:r>
      <w:r>
        <w:rPr>
          <w:rFonts w:hint="eastAsia" w:ascii="仿宋" w:hAnsi="仿宋" w:eastAsia="仿宋" w:cs="仿宋"/>
          <w:color w:val="000000"/>
          <w:spacing w:val="-4"/>
          <w:sz w:val="28"/>
          <w:szCs w:val="28"/>
        </w:rPr>
        <w:t>成交人不得以任何名义和理由进行分包或转包，如有发现，采购人有权单方中止合同，且成交人须赔偿由此给采购人带来的一切损失。</w:t>
      </w:r>
    </w:p>
    <w:p>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sectPr>
          <w:footerReference r:id="rId5" w:type="default"/>
          <w:pgSz w:w="11906" w:h="16838"/>
          <w:pgMar w:top="1440" w:right="1466" w:bottom="1246"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numPr>
          <w:ilvl w:val="0"/>
          <w:numId w:val="0"/>
        </w:numPr>
        <w:spacing w:before="120" w:line="360" w:lineRule="auto"/>
        <w:rPr>
          <w:rFonts w:hint="eastAsia" w:ascii="黑体" w:hAnsi="黑体" w:eastAsia="黑体" w:cs="黑体"/>
          <w:b w:val="0"/>
          <w:bCs/>
          <w:color w:val="000000"/>
          <w:sz w:val="36"/>
        </w:rPr>
      </w:pPr>
      <w:bookmarkStart w:id="4" w:name="_Toc341088034"/>
      <w:bookmarkStart w:id="5" w:name="_Toc17393"/>
      <w:r>
        <w:rPr>
          <w:rFonts w:hint="eastAsia" w:ascii="黑体" w:hAnsi="黑体" w:eastAsia="黑体" w:cs="黑体"/>
          <w:b w:val="0"/>
          <w:bCs/>
          <w:color w:val="000000"/>
          <w:sz w:val="36"/>
          <w:lang w:eastAsia="zh-CN"/>
        </w:rPr>
        <w:t>第二章</w:t>
      </w:r>
      <w:r>
        <w:rPr>
          <w:rFonts w:hint="eastAsia" w:ascii="黑体" w:hAnsi="黑体" w:eastAsia="黑体" w:cs="黑体"/>
          <w:b w:val="0"/>
          <w:bCs/>
          <w:color w:val="000000"/>
          <w:sz w:val="36"/>
        </w:rPr>
        <w:t>、</w:t>
      </w:r>
      <w:r>
        <w:rPr>
          <w:rFonts w:hint="eastAsia" w:ascii="黑体" w:hAnsi="黑体" w:eastAsia="黑体" w:cs="黑体"/>
          <w:b w:val="0"/>
          <w:bCs/>
          <w:color w:val="000000"/>
          <w:sz w:val="36"/>
          <w:lang w:eastAsia="zh-CN"/>
        </w:rPr>
        <w:t>供应商</w:t>
      </w:r>
      <w:r>
        <w:rPr>
          <w:rFonts w:hint="eastAsia" w:ascii="黑体" w:hAnsi="黑体" w:eastAsia="黑体" w:cs="黑体"/>
          <w:b w:val="0"/>
          <w:bCs/>
          <w:color w:val="000000"/>
          <w:sz w:val="36"/>
        </w:rPr>
        <w:t>须知</w:t>
      </w:r>
      <w:bookmarkEnd w:id="4"/>
      <w:bookmarkEnd w:id="5"/>
    </w:p>
    <w:p>
      <w:pPr>
        <w:pStyle w:val="2"/>
        <w:numPr>
          <w:ilvl w:val="0"/>
          <w:numId w:val="0"/>
        </w:numPr>
        <w:bidi w:val="0"/>
        <w:ind w:leftChars="0"/>
        <w:jc w:val="both"/>
        <w:rPr>
          <w:b w:val="0"/>
          <w:bCs/>
          <w:sz w:val="32"/>
          <w:szCs w:val="18"/>
        </w:rPr>
      </w:pPr>
      <w:bookmarkStart w:id="6" w:name="_Toc30722"/>
      <w:r>
        <w:rPr>
          <w:rFonts w:hint="eastAsia"/>
          <w:b w:val="0"/>
          <w:bCs/>
          <w:sz w:val="32"/>
          <w:szCs w:val="18"/>
        </w:rPr>
        <w:t>一、项目概况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rPr>
        <w:t>项目名称：</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年标准物</w:t>
      </w:r>
      <w:r>
        <w:rPr>
          <w:rFonts w:hint="eastAsia" w:ascii="仿宋_GB2312" w:hAnsi="仿宋_GB2312" w:eastAsia="仿宋_GB2312" w:cs="仿宋_GB2312"/>
          <w:color w:val="auto"/>
          <w:sz w:val="28"/>
          <w:szCs w:val="28"/>
          <w:lang w:val="en-US" w:eastAsia="zh-CN"/>
        </w:rPr>
        <w:t>质</w:t>
      </w:r>
      <w:r>
        <w:rPr>
          <w:rFonts w:hint="eastAsia" w:ascii="仿宋_GB2312" w:hAnsi="仿宋_GB2312" w:eastAsia="仿宋_GB2312" w:cs="仿宋_GB2312"/>
          <w:color w:val="auto"/>
          <w:sz w:val="28"/>
          <w:szCs w:val="28"/>
        </w:rPr>
        <w:t>采购</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2.项目编号：</w:t>
      </w:r>
      <w:r>
        <w:rPr>
          <w:rFonts w:hint="eastAsia" w:ascii="仿宋_GB2312" w:hAnsi="仿宋_GB2312" w:eastAsia="仿宋_GB2312" w:cs="仿宋_GB2312"/>
          <w:color w:val="auto"/>
          <w:sz w:val="28"/>
          <w:szCs w:val="28"/>
          <w:lang w:val="en-US" w:eastAsia="zh-CN"/>
        </w:rPr>
        <w:t>FJSMZ2024003</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3.项目预算：</w:t>
      </w:r>
      <w:r>
        <w:rPr>
          <w:rFonts w:hint="eastAsia" w:ascii="仿宋_GB2312" w:hAnsi="仿宋_GB2312" w:eastAsia="仿宋_GB2312" w:cs="仿宋_GB2312"/>
          <w:color w:val="auto"/>
          <w:sz w:val="28"/>
          <w:szCs w:val="28"/>
          <w:lang w:val="en-US" w:eastAsia="zh-CN"/>
        </w:rPr>
        <w:t>76000元（超过预算价的报价为无效报价）</w:t>
      </w:r>
    </w:p>
    <w:p>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项目地址：</w:t>
      </w:r>
      <w:r>
        <w:rPr>
          <w:rFonts w:hint="eastAsia" w:ascii="仿宋_GB2312" w:hAnsi="仿宋_GB2312" w:eastAsia="仿宋_GB2312" w:cs="仿宋_GB2312"/>
          <w:i w:val="0"/>
          <w:caps w:val="0"/>
          <w:color w:val="auto"/>
          <w:spacing w:val="0"/>
          <w:sz w:val="28"/>
          <w:szCs w:val="28"/>
          <w:shd w:val="clear" w:fill="FFFFFF"/>
          <w:lang w:eastAsia="zh-CN"/>
        </w:rPr>
        <w:t>三明市三元区绿岩新村76幢，</w:t>
      </w:r>
      <w:r>
        <w:rPr>
          <w:rFonts w:hint="eastAsia" w:ascii="仿宋_GB2312" w:hAnsi="仿宋_GB2312" w:eastAsia="仿宋_GB2312" w:cs="仿宋_GB2312"/>
          <w:i w:val="0"/>
          <w:caps w:val="0"/>
          <w:color w:val="auto"/>
          <w:spacing w:val="0"/>
          <w:sz w:val="28"/>
          <w:szCs w:val="28"/>
          <w:shd w:val="clear" w:fill="FFFFFF"/>
          <w:lang w:val="en-US" w:eastAsia="zh-CN"/>
        </w:rPr>
        <w:t>福建省三明环境监测中心站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cstheme="minorEastAsia"/>
          <w:b/>
          <w:bCs w:val="0"/>
          <w:color w:val="auto"/>
          <w:sz w:val="28"/>
        </w:rPr>
      </w:pPr>
      <w:r>
        <w:rPr>
          <w:rFonts w:hint="eastAsia" w:asciiTheme="minorEastAsia" w:hAnsiTheme="minorEastAsia" w:eastAsiaTheme="minorEastAsia" w:cstheme="minorEastAsia"/>
          <w:b/>
          <w:bCs w:val="0"/>
          <w:color w:val="auto"/>
          <w:sz w:val="28"/>
          <w:lang w:val="en-US" w:eastAsia="zh-CN"/>
        </w:rPr>
        <w:t>5.服务</w:t>
      </w:r>
      <w:r>
        <w:rPr>
          <w:rFonts w:hint="eastAsia" w:asciiTheme="minorEastAsia" w:hAnsiTheme="minorEastAsia" w:eastAsiaTheme="minorEastAsia" w:cstheme="minorEastAsia"/>
          <w:b/>
          <w:bCs w:val="0"/>
          <w:color w:val="auto"/>
          <w:sz w:val="28"/>
        </w:rPr>
        <w:t>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lang w:val="en-US" w:eastAsia="zh-CN"/>
        </w:rPr>
      </w:pP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lang w:val="en-US" w:eastAsia="zh-CN"/>
        </w:rPr>
        <w:t>1</w:t>
      </w: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highlight w:val="none"/>
          <w:lang w:eastAsia="zh-CN"/>
        </w:rPr>
        <w:t>本项目优先选用具有国家编号的标准样品或标准物资（</w:t>
      </w:r>
      <w:r>
        <w:rPr>
          <w:rFonts w:hint="eastAsia" w:ascii="仿宋" w:hAnsi="仿宋" w:eastAsia="仿宋" w:cs="仿宋"/>
          <w:b w:val="0"/>
          <w:bCs/>
          <w:color w:val="auto"/>
          <w:sz w:val="28"/>
          <w:highlight w:val="none"/>
          <w:lang w:val="en-US" w:eastAsia="zh-CN"/>
        </w:rPr>
        <w:t>GSB或GBW</w:t>
      </w:r>
      <w:r>
        <w:rPr>
          <w:rFonts w:hint="eastAsia" w:ascii="仿宋" w:hAnsi="仿宋" w:eastAsia="仿宋" w:cs="仿宋"/>
          <w:b w:val="0"/>
          <w:bCs/>
          <w:color w:val="auto"/>
          <w:sz w:val="28"/>
          <w:highlight w:val="none"/>
          <w:lang w:eastAsia="zh-CN"/>
        </w:rPr>
        <w:t>）</w:t>
      </w:r>
      <w:r>
        <w:rPr>
          <w:rFonts w:hint="eastAsia" w:ascii="仿宋" w:hAnsi="仿宋" w:eastAsia="仿宋" w:cs="仿宋"/>
          <w:b w:val="0"/>
          <w:bCs/>
          <w:color w:val="auto"/>
          <w:sz w:val="28"/>
          <w:highlight w:val="none"/>
        </w:rPr>
        <w:t>。</w:t>
      </w:r>
      <w:r>
        <w:rPr>
          <w:rFonts w:hint="eastAsia" w:ascii="仿宋" w:hAnsi="仿宋" w:eastAsia="仿宋" w:cs="仿宋"/>
          <w:b w:val="0"/>
          <w:bCs/>
          <w:color w:val="auto"/>
          <w:sz w:val="28"/>
          <w:lang w:eastAsia="zh-CN"/>
        </w:rPr>
        <w:t>提供的标准样品应具有均匀性、稳定性、准确性、可溯源性，须有标准样品</w:t>
      </w:r>
      <w:r>
        <w:rPr>
          <w:rFonts w:hint="eastAsia" w:ascii="仿宋" w:hAnsi="仿宋" w:eastAsia="仿宋" w:cs="仿宋"/>
          <w:b w:val="0"/>
          <w:bCs/>
          <w:color w:val="auto"/>
          <w:sz w:val="28"/>
          <w:lang w:val="en-US" w:eastAsia="zh-CN"/>
        </w:rPr>
        <w:t>/</w:t>
      </w:r>
      <w:r>
        <w:rPr>
          <w:rFonts w:hint="eastAsia" w:ascii="仿宋" w:hAnsi="仿宋" w:eastAsia="仿宋" w:cs="仿宋"/>
          <w:b w:val="0"/>
          <w:bCs/>
          <w:color w:val="auto"/>
          <w:sz w:val="28"/>
          <w:lang w:eastAsia="zh-CN"/>
        </w:rPr>
        <w:t>标准物</w:t>
      </w:r>
      <w:r>
        <w:rPr>
          <w:rFonts w:hint="eastAsia" w:ascii="仿宋" w:hAnsi="仿宋" w:eastAsia="仿宋" w:cs="仿宋"/>
          <w:b w:val="0"/>
          <w:bCs/>
          <w:color w:val="auto"/>
          <w:sz w:val="28"/>
          <w:lang w:val="en-US" w:eastAsia="zh-CN"/>
        </w:rPr>
        <w:t>质</w:t>
      </w:r>
      <w:r>
        <w:rPr>
          <w:rFonts w:hint="eastAsia" w:ascii="仿宋" w:hAnsi="仿宋" w:eastAsia="仿宋" w:cs="仿宋"/>
          <w:b w:val="0"/>
          <w:bCs/>
          <w:color w:val="auto"/>
          <w:sz w:val="28"/>
          <w:lang w:eastAsia="zh-CN"/>
        </w:rPr>
        <w:t>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rPr>
      </w:pP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lang w:val="en-US" w:eastAsia="zh-CN"/>
        </w:rPr>
        <w:t>2</w:t>
      </w: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rPr>
        <w:t>供应商应按本招标要求提供合格优质的供货服务，保障标准物质的品质。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rPr>
      </w:pP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lang w:val="en-US" w:eastAsia="zh-CN"/>
        </w:rPr>
        <w:t>3</w:t>
      </w: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rPr>
        <w:t>供应商提供标准样品的实际有效期（以交货日期计）不少于货物标注有效期的80%，对所应标的货物应能满足相应国家标准方法的要求。</w:t>
      </w:r>
      <w:r>
        <w:rPr>
          <w:rFonts w:hint="eastAsia" w:ascii="仿宋" w:hAnsi="仿宋" w:eastAsia="仿宋" w:cs="仿宋"/>
          <w:b w:val="0"/>
          <w:bCs/>
          <w:color w:val="auto"/>
          <w:sz w:val="28"/>
          <w:lang w:val="en-US" w:eastAsia="zh-CN"/>
        </w:rPr>
        <w:t>因特殊原因，</w:t>
      </w:r>
      <w:r>
        <w:rPr>
          <w:rFonts w:hint="eastAsia" w:ascii="仿宋" w:hAnsi="仿宋" w:eastAsia="仿宋" w:cs="仿宋"/>
          <w:b w:val="0"/>
          <w:bCs/>
          <w:color w:val="auto"/>
          <w:sz w:val="28"/>
        </w:rPr>
        <w:t>实际有效期不能满足80%要求的，须取得采购方的同意。</w:t>
      </w:r>
    </w:p>
    <w:p>
      <w:pPr>
        <w:pStyle w:val="4"/>
        <w:ind w:left="0" w:leftChars="0" w:firstLine="560" w:firstLineChars="200"/>
        <w:rPr>
          <w:rFonts w:hint="eastAsia" w:ascii="仿宋" w:hAnsi="仿宋" w:eastAsia="仿宋" w:cs="仿宋"/>
          <w:b w:val="0"/>
          <w:bCs/>
          <w:color w:val="auto"/>
          <w:sz w:val="28"/>
        </w:rPr>
      </w:pP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lang w:val="en-US" w:eastAsia="zh-CN"/>
        </w:rPr>
        <w:t>4</w:t>
      </w:r>
      <w:r>
        <w:rPr>
          <w:rFonts w:hint="eastAsia" w:ascii="仿宋" w:hAnsi="仿宋" w:eastAsia="仿宋" w:cs="仿宋"/>
          <w:b w:val="0"/>
          <w:bCs/>
          <w:color w:val="auto"/>
          <w:sz w:val="28"/>
          <w:lang w:eastAsia="zh-CN"/>
        </w:rPr>
        <w:t>）</w:t>
      </w:r>
      <w:r>
        <w:rPr>
          <w:rFonts w:hint="eastAsia" w:ascii="仿宋" w:hAnsi="仿宋" w:eastAsia="仿宋" w:cs="仿宋"/>
          <w:b w:val="0"/>
          <w:bCs/>
          <w:color w:val="auto"/>
          <w:sz w:val="28"/>
        </w:rPr>
        <w:t>供应商应在接到订货通知后30日内，送货到采购方指定地点。若无法按时供货须取得采购方的同意。</w:t>
      </w:r>
    </w:p>
    <w:p>
      <w:pPr>
        <w:pStyle w:val="4"/>
        <w:ind w:left="0" w:leftChars="0" w:firstLine="562" w:firstLineChars="200"/>
        <w:rPr>
          <w:rFonts w:hint="eastAsia" w:ascii="仿宋" w:hAnsi="仿宋" w:eastAsia="仿宋" w:cs="仿宋"/>
          <w:b/>
          <w:bCs w:val="0"/>
          <w:sz w:val="28"/>
          <w:lang w:val="en-US" w:eastAsia="zh-CN"/>
        </w:rPr>
      </w:pPr>
      <w:r>
        <w:rPr>
          <w:rFonts w:hint="eastAsia" w:ascii="仿宋" w:hAnsi="仿宋" w:eastAsia="仿宋" w:cs="仿宋"/>
          <w:b/>
          <w:bCs w:val="0"/>
          <w:sz w:val="28"/>
          <w:lang w:val="en-US" w:eastAsia="zh-CN"/>
        </w:rPr>
        <w:t>6资格标准</w:t>
      </w:r>
    </w:p>
    <w:p>
      <w:pPr>
        <w:pStyle w:val="4"/>
        <w:ind w:left="0" w:leftChars="0" w:firstLine="560" w:firstLineChars="200"/>
        <w:rPr>
          <w:rFonts w:hint="eastAsia" w:ascii="仿宋" w:hAnsi="仿宋" w:eastAsia="仿宋" w:cs="仿宋"/>
          <w:b w:val="0"/>
          <w:bCs/>
          <w:sz w:val="28"/>
          <w:lang w:val="en-US" w:eastAsia="zh-CN"/>
        </w:rPr>
      </w:pPr>
      <w:r>
        <w:rPr>
          <w:rFonts w:hint="eastAsia" w:ascii="仿宋" w:hAnsi="仿宋" w:eastAsia="仿宋" w:cs="仿宋"/>
          <w:b w:val="0"/>
          <w:bCs/>
          <w:sz w:val="28"/>
          <w:lang w:val="en-US" w:eastAsia="zh-CN"/>
        </w:rPr>
        <w:t>（1）报价人须具备独立法人资格，持有有效的营业执照。</w:t>
      </w:r>
    </w:p>
    <w:p>
      <w:pPr>
        <w:pStyle w:val="4"/>
        <w:ind w:left="0" w:leftChars="0" w:firstLine="560" w:firstLineChars="200"/>
        <w:rPr>
          <w:rFonts w:hint="eastAsia" w:ascii="仿宋" w:hAnsi="仿宋" w:eastAsia="仿宋" w:cs="仿宋"/>
          <w:b w:val="0"/>
          <w:bCs/>
          <w:sz w:val="28"/>
          <w:lang w:val="en-US" w:eastAsia="zh-CN"/>
        </w:rPr>
      </w:pPr>
      <w:r>
        <w:rPr>
          <w:rFonts w:hint="eastAsia" w:ascii="仿宋" w:hAnsi="仿宋" w:eastAsia="仿宋" w:cs="仿宋"/>
          <w:b w:val="0"/>
          <w:bCs/>
          <w:sz w:val="28"/>
          <w:lang w:val="en-US" w:eastAsia="zh-CN"/>
        </w:rPr>
        <w:t>（2）本项目拒绝联合体参与报价。</w:t>
      </w:r>
    </w:p>
    <w:p>
      <w:pPr>
        <w:pStyle w:val="4"/>
        <w:ind w:left="0" w:leftChars="0" w:firstLine="562" w:firstLineChars="200"/>
        <w:rPr>
          <w:rFonts w:hint="eastAsia" w:ascii="仿宋" w:hAnsi="仿宋" w:eastAsia="仿宋" w:cs="仿宋"/>
          <w:b w:val="0"/>
          <w:bCs/>
          <w:sz w:val="28"/>
          <w:lang w:eastAsia="zh-CN"/>
        </w:rPr>
      </w:pPr>
      <w:r>
        <w:rPr>
          <w:rFonts w:hint="eastAsia" w:ascii="仿宋" w:hAnsi="仿宋" w:eastAsia="仿宋" w:cs="仿宋"/>
          <w:b/>
          <w:bCs w:val="0"/>
          <w:sz w:val="28"/>
          <w:lang w:val="en-US" w:eastAsia="zh-CN"/>
        </w:rPr>
        <w:t>7.</w:t>
      </w:r>
      <w:r>
        <w:rPr>
          <w:rFonts w:hint="eastAsia" w:ascii="仿宋" w:hAnsi="仿宋" w:eastAsia="仿宋" w:cs="仿宋"/>
          <w:b/>
          <w:bCs w:val="0"/>
          <w:sz w:val="28"/>
        </w:rPr>
        <w:t>报价文件</w:t>
      </w:r>
      <w:r>
        <w:rPr>
          <w:rFonts w:hint="eastAsia" w:ascii="仿宋" w:hAnsi="仿宋" w:eastAsia="仿宋" w:cs="仿宋"/>
          <w:b/>
          <w:bCs w:val="0"/>
          <w:sz w:val="28"/>
          <w:lang w:eastAsia="zh-CN"/>
        </w:rPr>
        <w:t>要求</w:t>
      </w:r>
    </w:p>
    <w:p>
      <w:pPr>
        <w:pStyle w:val="4"/>
        <w:ind w:left="0" w:leftChars="0" w:firstLine="560" w:firstLineChars="200"/>
        <w:rPr>
          <w:rFonts w:hint="eastAsia" w:ascii="仿宋" w:hAnsi="仿宋" w:eastAsia="仿宋" w:cs="仿宋"/>
          <w:b w:val="0"/>
          <w:bCs/>
          <w:sz w:val="28"/>
        </w:rPr>
      </w:pPr>
      <w:r>
        <w:rPr>
          <w:rFonts w:hint="eastAsia" w:ascii="仿宋" w:hAnsi="仿宋" w:eastAsia="仿宋" w:cs="仿宋"/>
          <w:b w:val="0"/>
          <w:bCs/>
          <w:sz w:val="28"/>
          <w:lang w:eastAsia="zh-CN"/>
        </w:rPr>
        <w:t>报价文件</w:t>
      </w:r>
      <w:r>
        <w:rPr>
          <w:rFonts w:hint="eastAsia" w:ascii="仿宋" w:hAnsi="仿宋" w:eastAsia="仿宋" w:cs="仿宋"/>
          <w:b w:val="0"/>
          <w:bCs/>
          <w:sz w:val="28"/>
        </w:rPr>
        <w:t>正本一份，副本一份</w:t>
      </w:r>
      <w:r>
        <w:rPr>
          <w:rFonts w:hint="eastAsia" w:ascii="仿宋" w:hAnsi="仿宋" w:eastAsia="仿宋" w:cs="仿宋"/>
          <w:b w:val="0"/>
          <w:bCs/>
          <w:sz w:val="28"/>
          <w:lang w:eastAsia="zh-CN"/>
        </w:rPr>
        <w:t>，</w:t>
      </w:r>
      <w:r>
        <w:rPr>
          <w:rFonts w:hint="eastAsia" w:ascii="仿宋" w:hAnsi="仿宋" w:eastAsia="仿宋" w:cs="仿宋"/>
          <w:b w:val="0"/>
          <w:bCs/>
          <w:sz w:val="28"/>
        </w:rPr>
        <w:t>用A4幅面纸张打印装订，应编制封面、目录、页码，装订成册，并加盖骑缝章，副本可以用正本的完整复印件，并在封面标明“正本”、“副本”字样。正本与副本如有不一致，则以正本为准。全部纸质报价文件（包括正本、副本）均应密封，否则报价将被拒绝；密封的外包装应至少标记“项目名称、编号、报价人的全称”等内容，否则造成报价文件误投、遗漏或提前拆封的，采购人不承担责任。</w:t>
      </w:r>
    </w:p>
    <w:p>
      <w:pPr>
        <w:pStyle w:val="4"/>
        <w:ind w:left="0" w:leftChars="0" w:firstLine="562" w:firstLineChars="200"/>
        <w:rPr>
          <w:rFonts w:hint="eastAsia" w:ascii="仿宋" w:hAnsi="仿宋" w:eastAsia="仿宋" w:cs="仿宋"/>
          <w:b w:val="0"/>
          <w:bCs/>
          <w:color w:val="auto"/>
          <w:sz w:val="28"/>
        </w:rPr>
      </w:pPr>
      <w:r>
        <w:rPr>
          <w:rFonts w:hint="eastAsia" w:ascii="仿宋" w:hAnsi="仿宋" w:eastAsia="仿宋" w:cs="仿宋"/>
          <w:b/>
          <w:bCs w:val="0"/>
          <w:color w:val="auto"/>
          <w:sz w:val="28"/>
          <w:lang w:val="en-US" w:eastAsia="zh-CN"/>
        </w:rPr>
        <w:t>8.</w:t>
      </w:r>
      <w:r>
        <w:rPr>
          <w:rFonts w:hint="eastAsia" w:ascii="仿宋" w:hAnsi="仿宋" w:eastAsia="仿宋" w:cs="仿宋"/>
          <w:b/>
          <w:bCs w:val="0"/>
          <w:color w:val="auto"/>
          <w:sz w:val="28"/>
        </w:rPr>
        <w:t>评</w:t>
      </w:r>
      <w:r>
        <w:rPr>
          <w:rFonts w:hint="eastAsia" w:ascii="仿宋" w:hAnsi="仿宋" w:eastAsia="仿宋" w:cs="仿宋"/>
          <w:b/>
          <w:bCs w:val="0"/>
          <w:color w:val="auto"/>
          <w:sz w:val="28"/>
          <w:lang w:eastAsia="zh-CN"/>
        </w:rPr>
        <w:t>标办</w:t>
      </w:r>
      <w:r>
        <w:rPr>
          <w:rFonts w:hint="eastAsia" w:ascii="仿宋" w:hAnsi="仿宋" w:eastAsia="仿宋" w:cs="仿宋"/>
          <w:b/>
          <w:bCs w:val="0"/>
          <w:color w:val="auto"/>
          <w:sz w:val="28"/>
        </w:rPr>
        <w:t>法：最低评标价法</w:t>
      </w:r>
    </w:p>
    <w:p>
      <w:pPr>
        <w:pStyle w:val="4"/>
        <w:ind w:left="0" w:leftChars="0" w:firstLine="560" w:firstLineChars="200"/>
        <w:rPr>
          <w:rFonts w:hint="eastAsia" w:ascii="仿宋" w:hAnsi="仿宋" w:eastAsia="仿宋" w:cs="仿宋"/>
          <w:b w:val="0"/>
          <w:bCs/>
          <w:sz w:val="28"/>
        </w:rPr>
      </w:pPr>
      <w:r>
        <w:rPr>
          <w:rFonts w:hint="eastAsia" w:ascii="仿宋" w:hAnsi="仿宋" w:eastAsia="仿宋" w:cs="仿宋"/>
          <w:b w:val="0"/>
          <w:bCs/>
          <w:sz w:val="28"/>
          <w:lang w:eastAsia="zh-CN"/>
        </w:rPr>
        <w:t>（</w:t>
      </w:r>
      <w:r>
        <w:rPr>
          <w:rFonts w:hint="eastAsia" w:ascii="仿宋" w:hAnsi="仿宋" w:eastAsia="仿宋" w:cs="仿宋"/>
          <w:b w:val="0"/>
          <w:bCs/>
          <w:sz w:val="28"/>
          <w:lang w:val="en-US" w:eastAsia="zh-CN"/>
        </w:rPr>
        <w:t>1</w:t>
      </w:r>
      <w:r>
        <w:rPr>
          <w:rFonts w:hint="eastAsia" w:ascii="仿宋" w:hAnsi="仿宋" w:eastAsia="仿宋" w:cs="仿宋"/>
          <w:b w:val="0"/>
          <w:bCs/>
          <w:sz w:val="28"/>
          <w:lang w:eastAsia="zh-CN"/>
        </w:rPr>
        <w:t>）</w:t>
      </w:r>
      <w:r>
        <w:rPr>
          <w:rFonts w:hint="eastAsia" w:ascii="仿宋" w:hAnsi="仿宋" w:eastAsia="仿宋" w:cs="仿宋"/>
          <w:b w:val="0"/>
          <w:bCs/>
          <w:sz w:val="28"/>
        </w:rPr>
        <w:t>资格审查：评标小组将逐一对所有报价人进行资格性审查和符合性审查。</w:t>
      </w:r>
    </w:p>
    <w:p>
      <w:pPr>
        <w:pStyle w:val="4"/>
        <w:ind w:left="0" w:leftChars="0" w:firstLine="560" w:firstLineChars="200"/>
        <w:rPr>
          <w:rFonts w:hint="eastAsia" w:ascii="仿宋" w:hAnsi="仿宋" w:eastAsia="仿宋" w:cs="仿宋"/>
          <w:b w:val="0"/>
          <w:bCs/>
          <w:sz w:val="28"/>
        </w:rPr>
      </w:pPr>
      <w:r>
        <w:rPr>
          <w:rFonts w:hint="eastAsia" w:ascii="仿宋" w:hAnsi="仿宋" w:eastAsia="仿宋" w:cs="仿宋"/>
          <w:b w:val="0"/>
          <w:bCs/>
          <w:sz w:val="28"/>
          <w:lang w:eastAsia="zh-CN"/>
        </w:rPr>
        <w:t>（</w:t>
      </w:r>
      <w:r>
        <w:rPr>
          <w:rFonts w:hint="eastAsia" w:ascii="仿宋" w:hAnsi="仿宋" w:eastAsia="仿宋" w:cs="仿宋"/>
          <w:b w:val="0"/>
          <w:bCs/>
          <w:sz w:val="28"/>
          <w:lang w:val="en-US" w:eastAsia="zh-CN"/>
        </w:rPr>
        <w:t>2</w:t>
      </w:r>
      <w:r>
        <w:rPr>
          <w:rFonts w:hint="eastAsia" w:ascii="仿宋" w:hAnsi="仿宋" w:eastAsia="仿宋" w:cs="仿宋"/>
          <w:b w:val="0"/>
          <w:bCs/>
          <w:sz w:val="28"/>
          <w:lang w:eastAsia="zh-CN"/>
        </w:rPr>
        <w:t>）</w:t>
      </w:r>
      <w:r>
        <w:rPr>
          <w:rFonts w:hint="eastAsia" w:ascii="仿宋" w:hAnsi="仿宋" w:eastAsia="仿宋" w:cs="仿宋"/>
          <w:b w:val="0"/>
          <w:bCs/>
          <w:sz w:val="28"/>
        </w:rPr>
        <w:t>确定报价：评标小组将逐一对通过资格性审查和符合性审查的所有报价人进行报价登记。</w:t>
      </w:r>
    </w:p>
    <w:p>
      <w:pPr>
        <w:pStyle w:val="4"/>
        <w:ind w:left="0" w:leftChars="0" w:firstLine="562" w:firstLineChars="200"/>
        <w:rPr>
          <w:rFonts w:hint="eastAsia" w:ascii="仿宋" w:hAnsi="仿宋" w:eastAsia="仿宋" w:cs="仿宋"/>
          <w:b w:val="0"/>
          <w:bCs/>
          <w:sz w:val="28"/>
        </w:rPr>
      </w:pPr>
      <w:r>
        <w:rPr>
          <w:rFonts w:hint="eastAsia" w:ascii="仿宋" w:hAnsi="仿宋" w:eastAsia="仿宋" w:cs="仿宋"/>
          <w:b/>
          <w:bCs w:val="0"/>
          <w:sz w:val="28"/>
          <w:lang w:val="en-US" w:eastAsia="zh-CN"/>
        </w:rPr>
        <w:t>9.</w:t>
      </w:r>
      <w:r>
        <w:rPr>
          <w:rFonts w:hint="eastAsia" w:ascii="仿宋" w:hAnsi="仿宋" w:eastAsia="仿宋" w:cs="仿宋"/>
          <w:b/>
          <w:bCs w:val="0"/>
          <w:sz w:val="28"/>
        </w:rPr>
        <w:t>确定成交供应商</w:t>
      </w:r>
    </w:p>
    <w:p>
      <w:pPr>
        <w:pStyle w:val="4"/>
        <w:ind w:left="0" w:leftChars="0" w:firstLine="560" w:firstLineChars="200"/>
        <w:rPr>
          <w:rFonts w:hint="eastAsia" w:ascii="仿宋" w:hAnsi="仿宋" w:eastAsia="仿宋" w:cs="仿宋"/>
          <w:b w:val="0"/>
          <w:bCs/>
          <w:sz w:val="28"/>
        </w:rPr>
      </w:pPr>
      <w:r>
        <w:rPr>
          <w:rFonts w:hint="eastAsia" w:ascii="仿宋" w:hAnsi="仿宋" w:eastAsia="仿宋" w:cs="仿宋"/>
          <w:b w:val="0"/>
          <w:bCs/>
          <w:sz w:val="28"/>
          <w:lang w:eastAsia="zh-CN"/>
        </w:rPr>
        <w:t>（</w:t>
      </w:r>
      <w:r>
        <w:rPr>
          <w:rFonts w:hint="eastAsia" w:ascii="仿宋" w:hAnsi="仿宋" w:eastAsia="仿宋" w:cs="仿宋"/>
          <w:b w:val="0"/>
          <w:bCs/>
          <w:sz w:val="28"/>
          <w:lang w:val="en-US" w:eastAsia="zh-CN"/>
        </w:rPr>
        <w:t>1</w:t>
      </w:r>
      <w:r>
        <w:rPr>
          <w:rFonts w:hint="eastAsia" w:ascii="仿宋" w:hAnsi="仿宋" w:eastAsia="仿宋" w:cs="仿宋"/>
          <w:b w:val="0"/>
          <w:bCs/>
          <w:sz w:val="28"/>
          <w:lang w:eastAsia="zh-CN"/>
        </w:rPr>
        <w:t>）</w:t>
      </w:r>
      <w:r>
        <w:rPr>
          <w:rFonts w:hint="eastAsia" w:ascii="仿宋" w:hAnsi="仿宋" w:eastAsia="仿宋" w:cs="仿宋"/>
          <w:b w:val="0"/>
          <w:bCs/>
          <w:sz w:val="28"/>
        </w:rPr>
        <w:t>通过资格性审查和符合性审查的报价人，评标小组按报价由低到高顺序推荐排序第一的为第一成交候选人，排序第二的为第二成交候选人，排序第三的为第三成交候选人（若报价相同，则按技术服务等情况从优到劣顺序排列推荐）。</w:t>
      </w:r>
    </w:p>
    <w:p>
      <w:pPr>
        <w:pStyle w:val="4"/>
        <w:ind w:left="0" w:leftChars="0" w:firstLine="560" w:firstLineChars="200"/>
        <w:rPr>
          <w:rFonts w:hint="eastAsia" w:ascii="仿宋" w:hAnsi="仿宋" w:eastAsia="仿宋" w:cs="仿宋"/>
          <w:b w:val="0"/>
          <w:bCs/>
          <w:sz w:val="28"/>
        </w:rPr>
      </w:pPr>
      <w:r>
        <w:rPr>
          <w:rFonts w:hint="eastAsia" w:ascii="仿宋" w:hAnsi="仿宋" w:eastAsia="仿宋" w:cs="仿宋"/>
          <w:b w:val="0"/>
          <w:bCs/>
          <w:sz w:val="28"/>
          <w:lang w:eastAsia="zh-CN"/>
        </w:rPr>
        <w:t>（</w:t>
      </w:r>
      <w:r>
        <w:rPr>
          <w:rFonts w:hint="eastAsia" w:ascii="仿宋" w:hAnsi="仿宋" w:eastAsia="仿宋" w:cs="仿宋"/>
          <w:b w:val="0"/>
          <w:bCs/>
          <w:sz w:val="28"/>
          <w:lang w:val="en-US" w:eastAsia="zh-CN"/>
        </w:rPr>
        <w:t>2</w:t>
      </w:r>
      <w:r>
        <w:rPr>
          <w:rFonts w:hint="eastAsia" w:ascii="仿宋" w:hAnsi="仿宋" w:eastAsia="仿宋" w:cs="仿宋"/>
          <w:b w:val="0"/>
          <w:bCs/>
          <w:sz w:val="28"/>
          <w:lang w:eastAsia="zh-CN"/>
        </w:rPr>
        <w:t>）</w:t>
      </w:r>
      <w:r>
        <w:rPr>
          <w:rFonts w:hint="eastAsia" w:ascii="仿宋" w:hAnsi="仿宋" w:eastAsia="仿宋" w:cs="仿宋"/>
          <w:b w:val="0"/>
          <w:bCs/>
          <w:sz w:val="28"/>
        </w:rPr>
        <w:t>报价人必须对其报价文件中提供各种资料、说明的真实性负责。在评选过程中，如有发现报价人有为谋取中选而提供虚假资料欺骗采购人和评委的行为，将取消其中选资格。</w:t>
      </w:r>
    </w:p>
    <w:p>
      <w:pPr>
        <w:pStyle w:val="4"/>
        <w:ind w:left="0" w:leftChars="0" w:firstLine="560" w:firstLineChars="200"/>
        <w:rPr>
          <w:rFonts w:hint="eastAsia" w:ascii="仿宋" w:hAnsi="仿宋" w:eastAsia="仿宋" w:cs="仿宋"/>
          <w:b w:val="0"/>
          <w:bCs/>
          <w:sz w:val="28"/>
        </w:rPr>
      </w:pPr>
      <w:r>
        <w:rPr>
          <w:rFonts w:hint="eastAsia" w:ascii="仿宋" w:hAnsi="仿宋" w:eastAsia="仿宋" w:cs="仿宋"/>
          <w:b w:val="0"/>
          <w:bCs/>
          <w:sz w:val="28"/>
          <w:lang w:eastAsia="zh-CN"/>
        </w:rPr>
        <w:t>（</w:t>
      </w:r>
      <w:r>
        <w:rPr>
          <w:rFonts w:hint="eastAsia" w:ascii="仿宋" w:hAnsi="仿宋" w:eastAsia="仿宋" w:cs="仿宋"/>
          <w:b w:val="0"/>
          <w:bCs/>
          <w:sz w:val="28"/>
          <w:lang w:val="en-US" w:eastAsia="zh-CN"/>
        </w:rPr>
        <w:t>3</w:t>
      </w:r>
      <w:r>
        <w:rPr>
          <w:rFonts w:hint="eastAsia" w:ascii="仿宋" w:hAnsi="仿宋" w:eastAsia="仿宋" w:cs="仿宋"/>
          <w:b w:val="0"/>
          <w:bCs/>
          <w:sz w:val="28"/>
          <w:lang w:eastAsia="zh-CN"/>
        </w:rPr>
        <w:t>）</w:t>
      </w:r>
      <w:r>
        <w:rPr>
          <w:rFonts w:hint="eastAsia" w:ascii="仿宋" w:hAnsi="仿宋" w:eastAsia="仿宋" w:cs="仿宋"/>
          <w:b w:val="0"/>
          <w:bCs/>
          <w:sz w:val="28"/>
        </w:rPr>
        <w:t>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pStyle w:val="4"/>
        <w:ind w:left="0" w:leftChars="0" w:firstLine="562" w:firstLineChars="200"/>
        <w:rPr>
          <w:rFonts w:hint="eastAsia" w:ascii="仿宋" w:hAnsi="仿宋" w:eastAsia="仿宋" w:cs="仿宋"/>
          <w:b w:val="0"/>
          <w:bCs/>
          <w:sz w:val="28"/>
          <w:lang w:val="en-US" w:eastAsia="zh-CN"/>
        </w:rPr>
      </w:pPr>
      <w:r>
        <w:rPr>
          <w:rFonts w:hint="eastAsia" w:ascii="仿宋" w:hAnsi="仿宋" w:eastAsia="仿宋" w:cs="仿宋"/>
          <w:b/>
          <w:bCs w:val="0"/>
          <w:sz w:val="28"/>
          <w:lang w:val="en-US" w:eastAsia="zh-CN"/>
        </w:rPr>
        <w:t>10.签订合同</w:t>
      </w:r>
    </w:p>
    <w:p>
      <w:pPr>
        <w:pStyle w:val="4"/>
        <w:ind w:left="0" w:leftChars="0" w:firstLine="560" w:firstLineChars="200"/>
        <w:rPr>
          <w:rFonts w:hint="default" w:ascii="仿宋" w:hAnsi="仿宋" w:eastAsia="仿宋" w:cs="仿宋"/>
          <w:b w:val="0"/>
          <w:bCs/>
          <w:sz w:val="28"/>
          <w:lang w:val="en-US" w:eastAsia="zh-CN"/>
        </w:rPr>
      </w:pPr>
      <w:r>
        <w:rPr>
          <w:rFonts w:hint="eastAsia" w:ascii="仿宋" w:hAnsi="仿宋" w:eastAsia="仿宋" w:cs="仿宋"/>
          <w:b w:val="0"/>
          <w:bCs/>
          <w:sz w:val="28"/>
          <w:lang w:val="en-US" w:eastAsia="zh-CN"/>
        </w:rPr>
        <w:t>中标</w:t>
      </w:r>
      <w:r>
        <w:rPr>
          <w:rFonts w:hint="default" w:ascii="仿宋" w:hAnsi="仿宋" w:eastAsia="仿宋" w:cs="仿宋"/>
          <w:b w:val="0"/>
          <w:bCs/>
          <w:sz w:val="28"/>
          <w:lang w:val="en-US" w:eastAsia="zh-CN"/>
        </w:rPr>
        <w:t>供应商收到采购结果通知后</w:t>
      </w:r>
      <w:r>
        <w:rPr>
          <w:rFonts w:hint="eastAsia" w:ascii="仿宋" w:hAnsi="仿宋" w:eastAsia="仿宋" w:cs="仿宋"/>
          <w:b w:val="0"/>
          <w:bCs/>
          <w:sz w:val="28"/>
          <w:lang w:val="en-US" w:eastAsia="zh-CN"/>
        </w:rPr>
        <w:t>10</w:t>
      </w:r>
      <w:r>
        <w:rPr>
          <w:rFonts w:hint="default" w:ascii="仿宋" w:hAnsi="仿宋" w:eastAsia="仿宋" w:cs="仿宋"/>
          <w:b w:val="0"/>
          <w:bCs/>
          <w:sz w:val="28"/>
          <w:lang w:val="en-US" w:eastAsia="zh-CN"/>
        </w:rPr>
        <w:t>个工作日内，与我站签订</w:t>
      </w:r>
      <w:r>
        <w:rPr>
          <w:rFonts w:hint="eastAsia" w:ascii="仿宋" w:hAnsi="仿宋" w:eastAsia="仿宋" w:cs="仿宋"/>
          <w:b w:val="0"/>
          <w:bCs/>
          <w:sz w:val="28"/>
          <w:lang w:val="en-US" w:eastAsia="zh-CN"/>
        </w:rPr>
        <w:t>购销</w:t>
      </w:r>
      <w:r>
        <w:rPr>
          <w:rFonts w:hint="default" w:ascii="仿宋" w:hAnsi="仿宋" w:eastAsia="仿宋" w:cs="仿宋"/>
          <w:b w:val="0"/>
          <w:bCs/>
          <w:sz w:val="28"/>
          <w:lang w:val="en-US" w:eastAsia="zh-CN"/>
        </w:rPr>
        <w:t>合同（协议）</w:t>
      </w:r>
      <w:r>
        <w:rPr>
          <w:rFonts w:hint="eastAsia" w:ascii="仿宋" w:hAnsi="仿宋" w:eastAsia="仿宋" w:cs="仿宋"/>
          <w:b w:val="0"/>
          <w:bCs/>
          <w:sz w:val="28"/>
          <w:lang w:val="en-US" w:eastAsia="zh-CN"/>
        </w:rPr>
        <w:t>。</w:t>
      </w:r>
    </w:p>
    <w:p>
      <w:pPr>
        <w:pStyle w:val="4"/>
        <w:ind w:left="0" w:leftChars="0" w:firstLine="560" w:firstLineChars="200"/>
        <w:rPr>
          <w:rFonts w:hint="eastAsia" w:ascii="仿宋" w:hAnsi="仿宋" w:eastAsia="仿宋" w:cs="仿宋"/>
          <w:b w:val="0"/>
          <w:bCs/>
          <w:sz w:val="28"/>
        </w:rPr>
      </w:pPr>
      <w:r>
        <w:rPr>
          <w:rFonts w:hint="eastAsia" w:ascii="仿宋" w:hAnsi="仿宋" w:eastAsia="仿宋" w:cs="仿宋"/>
          <w:b w:val="0"/>
          <w:bCs/>
          <w:sz w:val="28"/>
        </w:rPr>
        <w:t>若在签订合同时，发现成交人有提供虚假材料谋取中选等违法违规行为，将取消其成交人资格，并按相关规定处罚；给采购人造成损失的，还必须进行赔偿并负相关责任。</w:t>
      </w:r>
    </w:p>
    <w:p>
      <w:pPr>
        <w:ind w:firstLine="560" w:firstLineChars="200"/>
        <w:rPr>
          <w:rFonts w:ascii="仿宋" w:hAnsi="仿宋" w:eastAsia="仿宋"/>
          <w:color w:val="auto"/>
          <w:sz w:val="28"/>
          <w:szCs w:val="28"/>
        </w:rPr>
      </w:pPr>
      <w:bookmarkStart w:id="7" w:name="_Toc341088035"/>
    </w:p>
    <w:p>
      <w:pPr>
        <w:rPr>
          <w:rFonts w:asciiTheme="minorEastAsia" w:hAnsiTheme="minorEastAsia" w:eastAsiaTheme="minorEastAsia" w:cstheme="minorEastAsia"/>
        </w:rPr>
        <w:sectPr>
          <w:pgSz w:w="11906" w:h="16838"/>
          <w:pgMar w:top="1440" w:right="1466" w:bottom="1246"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bookmarkEnd w:id="7"/>
    <w:p>
      <w:pPr>
        <w:pStyle w:val="3"/>
        <w:numPr>
          <w:ilvl w:val="0"/>
          <w:numId w:val="2"/>
        </w:numPr>
        <w:spacing w:before="120" w:line="360" w:lineRule="auto"/>
        <w:jc w:val="both"/>
        <w:rPr>
          <w:rFonts w:hint="eastAsia" w:ascii="黑体" w:hAnsi="黑体" w:eastAsia="黑体" w:cs="黑体"/>
          <w:b w:val="0"/>
          <w:bCs/>
          <w:color w:val="000000"/>
          <w:sz w:val="32"/>
          <w:szCs w:val="18"/>
          <w:lang w:val="en-US" w:eastAsia="zh-CN"/>
        </w:rPr>
      </w:pPr>
      <w:r>
        <w:rPr>
          <w:rFonts w:hint="eastAsia" w:ascii="黑体" w:hAnsi="黑体" w:eastAsia="黑体" w:cs="黑体"/>
          <w:b w:val="0"/>
          <w:bCs/>
          <w:color w:val="000000"/>
          <w:sz w:val="32"/>
          <w:szCs w:val="18"/>
          <w:lang w:val="en-US" w:eastAsia="zh-CN"/>
        </w:rPr>
        <w:t>采购货物明细及要求</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10"/>
        <w:gridCol w:w="3030"/>
        <w:gridCol w:w="9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745"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p>
        </w:tc>
        <w:tc>
          <w:tcPr>
            <w:tcW w:w="164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型号规格</w:t>
            </w:r>
          </w:p>
        </w:tc>
        <w:tc>
          <w:tcPr>
            <w:tcW w:w="538"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砷标准样品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0-30ug/L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砷标准溶液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硒标准样品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0-30ug/L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硒标准溶液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六价铬标准溶液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重金属混标(GNM-M179505-2013)</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Al、B、Ba、Co、Cu、Fe、Mn、Zn(1000 mg/L)、Pb、Cd、Mo、Ni、V、Tl、Ag、As、Se (100 mg/L),100ml，</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国家有色金属及电子材料分析测试中心</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含（Al、As、B、Ba、Be、Bi、Cd、Co、Cr、Cu、Fe、Ga、Li、Mg、Mn、Ni、Pb、Sb、Sn、Sr、Ti、Tl、V、Zn重金属混标(24项）</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 mg/L，50ml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钾钠钙镁混标(GNM-M0400400-2013)</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钾、钠、钙、镁(1000 mg/L)  ,100ml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重金属标准样品（铜、锌、铅、镉、镍、铬）</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混标</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铅标溶液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 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镉标样样品</w:t>
            </w:r>
          </w:p>
        </w:tc>
        <w:tc>
          <w:tcPr>
            <w:tcW w:w="164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总磷标准样品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不同浓度</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5支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总磷标准溶液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1000µg/ml,50ml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总氮标准溶液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1000µg/ml,50ml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COD标准样品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&gt;100mg/L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COD标准样品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50mg/L≤浓度≤100mg/L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石油类标准溶液（紫外）</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1000ug/L，正己烷溶剂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LAS标准样品</w:t>
            </w:r>
          </w:p>
        </w:tc>
        <w:tc>
          <w:tcPr>
            <w:tcW w:w="164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rPr>
            </w:pP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LAS标准溶液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500 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甲醛标准溶液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NO</w:t>
            </w:r>
            <w:r>
              <w:rPr>
                <w:rStyle w:val="47"/>
                <w:rFonts w:hint="eastAsia" w:asciiTheme="minorEastAsia" w:hAnsiTheme="minorEastAsia" w:eastAsiaTheme="minorEastAsia" w:cstheme="minorEastAsia"/>
                <w:color w:val="auto"/>
                <w:sz w:val="21"/>
                <w:szCs w:val="21"/>
                <w:lang w:val="en-US" w:eastAsia="zh-CN" w:bidi="ar"/>
              </w:rPr>
              <w:t>-</w:t>
            </w:r>
            <w:r>
              <w:rPr>
                <w:rStyle w:val="49"/>
                <w:rFonts w:hint="eastAsia" w:asciiTheme="minorEastAsia" w:hAnsiTheme="minorEastAsia" w:eastAsiaTheme="minorEastAsia" w:cstheme="minorEastAsia"/>
                <w:color w:val="auto"/>
                <w:sz w:val="21"/>
                <w:szCs w:val="21"/>
                <w:lang w:val="en-US" w:eastAsia="zh-CN" w:bidi="ar"/>
              </w:rPr>
              <w:t>2</w:t>
            </w:r>
            <w:r>
              <w:rPr>
                <w:rStyle w:val="43"/>
                <w:rFonts w:hint="eastAsia" w:asciiTheme="minorEastAsia" w:hAnsiTheme="minorEastAsia" w:eastAsiaTheme="minorEastAsia" w:cstheme="minorEastAsia"/>
                <w:color w:val="auto"/>
                <w:sz w:val="21"/>
                <w:szCs w:val="21"/>
                <w:lang w:val="en-US" w:eastAsia="zh-CN" w:bidi="ar"/>
              </w:rPr>
              <w:t>-N标准样品</w:t>
            </w:r>
          </w:p>
        </w:tc>
        <w:tc>
          <w:tcPr>
            <w:tcW w:w="164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四氯间二甲苯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1000μg/ml,甲醇溶剂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十氟三苯基磷（DFTPP）</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1000μg/ml,甲醇溶剂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菲-D10</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8种有机氯正己烷溶剂100mg/L标液含有4,4'-DDD、4,4'-DDE、4,4'-DDT、2,4'-DDT、α-HCH、β-HCH、γ-HCH（林丹）、δ-HCH</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正己烷溶剂100μg/ml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8种有机氯正己烷溶剂标准样品（含有4,4'-DDD、4,4'-DDE、4,4'-DDT、2,4'-DDT、α-HCH、β-HCH、γ-HCH（林丹）、δ-HCH）</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正己烷溶剂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12种SVOC甲醇溶剂500mg/L标液（含有1，2，3-三氯苯、1，2，4-三氯苯、1，3，5-三氯苯、硝基苯、对/间/邻二硝基苯、对/间/邻硝基氯苯、邻苯二甲酸二丁酯、邻苯二甲酸二辛酯）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二氯甲烷溶剂100 μg/mL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阿特拉津标准溶液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 mg/L，乙腈或甲醇溶剂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苯并（a）芘标准溶液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 mg/L，乙腈或甲醇溶剂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总大肠菌群/大肠埃希氏菌粪大肠/菌群混合菌株环境水（＜2000）</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货号：98-0009086-00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3支/盒</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厂家：爱德士 NSI</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1盒</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7种苯系物混合标准溶液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100μg/mL甲醇介质</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7种苯系物混合标准样品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甲醇介质</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7种苯系物混合标准溶液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100μg/mL二硫化碳介质</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7种苯系物混合标准样品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二硫化碳介质</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630" w:firstLineChars="300"/>
              <w:jc w:val="center"/>
              <w:textAlignment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电导率标准品</w:t>
            </w:r>
          </w:p>
        </w:tc>
        <w:tc>
          <w:tcPr>
            <w:tcW w:w="164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SO2成套试剂</w:t>
            </w:r>
          </w:p>
        </w:tc>
        <w:tc>
          <w:tcPr>
            <w:tcW w:w="164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1套</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NO2标准样品</w:t>
            </w:r>
          </w:p>
        </w:tc>
        <w:tc>
          <w:tcPr>
            <w:tcW w:w="164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钠标准溶液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 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苯胺标准溶液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 mg/L，水中，20ml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甲基汞、乙基汞混合标准溶液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联苯胺标准溶液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1000mg/L，甲醇或正己烷溶剂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6支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苯胺-d</w:t>
            </w:r>
            <w:r>
              <w:rPr>
                <w:rStyle w:val="49"/>
                <w:rFonts w:hint="eastAsia" w:asciiTheme="minorEastAsia" w:hAnsiTheme="minorEastAsia" w:eastAsiaTheme="minorEastAsia" w:cstheme="minorEastAsia"/>
                <w:color w:val="auto"/>
                <w:sz w:val="21"/>
                <w:szCs w:val="21"/>
                <w:lang w:val="en-US" w:eastAsia="zh-CN" w:bidi="ar"/>
              </w:rPr>
              <w:t>5</w:t>
            </w:r>
            <w:r>
              <w:rPr>
                <w:rStyle w:val="43"/>
                <w:rFonts w:hint="eastAsia" w:asciiTheme="minorEastAsia" w:hAnsiTheme="minorEastAsia" w:eastAsiaTheme="minorEastAsia" w:cstheme="minorEastAsia"/>
                <w:color w:val="auto"/>
                <w:sz w:val="21"/>
                <w:szCs w:val="21"/>
                <w:lang w:val="en-US" w:eastAsia="zh-CN" w:bidi="ar"/>
              </w:rPr>
              <w:t>（内标）</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联苯胺-d</w:t>
            </w:r>
            <w:r>
              <w:rPr>
                <w:rStyle w:val="49"/>
                <w:rFonts w:hint="eastAsia" w:asciiTheme="minorEastAsia" w:hAnsiTheme="minorEastAsia" w:eastAsiaTheme="minorEastAsia" w:cstheme="minorEastAsia"/>
                <w:color w:val="auto"/>
                <w:sz w:val="21"/>
                <w:szCs w:val="21"/>
                <w:lang w:val="en-US" w:eastAsia="zh-CN" w:bidi="ar"/>
              </w:rPr>
              <w:t>8</w:t>
            </w:r>
            <w:r>
              <w:rPr>
                <w:rStyle w:val="43"/>
                <w:rFonts w:hint="eastAsia" w:asciiTheme="minorEastAsia" w:hAnsiTheme="minorEastAsia" w:eastAsiaTheme="minorEastAsia" w:cstheme="minorEastAsia"/>
                <w:color w:val="auto"/>
                <w:sz w:val="21"/>
                <w:szCs w:val="21"/>
                <w:lang w:val="en-US" w:eastAsia="zh-CN" w:bidi="ar"/>
              </w:rPr>
              <w:t>（替代物）</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敌百虫标准溶液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丁酮标准溶液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1000mg/L，甲醇溶剂或水中</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丙烯腈标准溶液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1000mg/L，水中</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丙烯醛标准溶液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1000mg/L，水中</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松节油标准溶液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苦味酸标准溶液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100mg/L，水中</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甲萘威标准溶液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甲萘威D7标准溶液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微囊藻毒素-LR标准溶液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百菌清标准溶液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 mg/L，丙酮溶剂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溴氰菊酯标准溶液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 mg/L，丙酮溶剂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Style w:val="42"/>
                <w:rFonts w:hint="eastAsia" w:asciiTheme="minorEastAsia" w:hAnsiTheme="minorEastAsia" w:eastAsiaTheme="minorEastAsia" w:cstheme="minorEastAsia"/>
                <w:color w:val="auto"/>
                <w:sz w:val="21"/>
                <w:szCs w:val="21"/>
                <w:lang w:val="en-US" w:eastAsia="zh-CN" w:bidi="ar"/>
              </w:rPr>
              <w:t>13</w:t>
            </w:r>
            <w:r>
              <w:rPr>
                <w:rStyle w:val="40"/>
                <w:rFonts w:hint="eastAsia" w:asciiTheme="minorEastAsia" w:hAnsiTheme="minorEastAsia" w:eastAsiaTheme="minorEastAsia" w:cstheme="minorEastAsia"/>
                <w:color w:val="auto"/>
                <w:sz w:val="21"/>
                <w:szCs w:val="21"/>
                <w:lang w:val="en-US" w:eastAsia="zh-CN" w:bidi="ar"/>
              </w:rPr>
              <w:t>C-PCB209</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100mg/L，正己烷溶剂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四乙基铅标准溶液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200mg/L，甲醇溶剂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丙烯酰胺标准溶液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 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2,3-二溴丙酰胺（2,3-DBPA）</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 乙酸乙酯溶剂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对硫磷、甲基对硫磷马拉硫磷、乐果、敌敌畏、敌百虫、内吸磷标准溶液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100mg/L或1000mg/L，甲醇或二氯甲烷溶剂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对硫磷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100mg/L或1000mg/L，甲醇或二氯甲烷溶剂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甲基对硫磷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100mg/L或1000mg/L，甲醇或二氯甲烷溶剂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马拉硫磷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100mg/L或1000mg/L，甲醇或二氯甲烷溶剂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乐果</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100mg/L或1000mg/L，甲醇或二氯甲烷溶剂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敌敌畏</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100mg/L或1000mg/L，甲醇或二氯甲烷溶剂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敌百虫</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100mg/L或1000mg/L，甲醇或二氯甲烷溶剂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内吸磷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2,4-二氯苯酚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100mg/L，异丙醇溶剂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2,4，6-三氯苯酚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100mg/L，异丙醇溶剂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五氯酚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100mg/L，异丙醇溶剂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2,2</w:t>
            </w:r>
            <w:r>
              <w:rPr>
                <w:rStyle w:val="42"/>
                <w:rFonts w:hint="eastAsia" w:asciiTheme="minorEastAsia" w:hAnsiTheme="minorEastAsia" w:eastAsiaTheme="minorEastAsia" w:cstheme="minorEastAsia"/>
                <w:color w:val="auto"/>
                <w:sz w:val="21"/>
                <w:szCs w:val="21"/>
                <w:lang w:val="en-US" w:eastAsia="zh-CN" w:bidi="ar"/>
              </w:rPr>
              <w:t>，</w:t>
            </w:r>
            <w:r>
              <w:rPr>
                <w:rStyle w:val="40"/>
                <w:rFonts w:hint="eastAsia" w:asciiTheme="minorEastAsia" w:hAnsiTheme="minorEastAsia" w:eastAsiaTheme="minorEastAsia" w:cstheme="minorEastAsia"/>
                <w:color w:val="auto"/>
                <w:sz w:val="21"/>
                <w:szCs w:val="21"/>
                <w:lang w:val="en-US" w:eastAsia="zh-CN" w:bidi="ar"/>
              </w:rPr>
              <w:t>5，5</w:t>
            </w:r>
            <w:r>
              <w:rPr>
                <w:rStyle w:val="42"/>
                <w:rFonts w:hint="eastAsia" w:asciiTheme="minorEastAsia" w:hAnsiTheme="minorEastAsia" w:eastAsiaTheme="minorEastAsia" w:cstheme="minorEastAsia"/>
                <w:color w:val="auto"/>
                <w:sz w:val="21"/>
                <w:szCs w:val="21"/>
                <w:lang w:val="en-US" w:eastAsia="zh-CN" w:bidi="ar"/>
              </w:rPr>
              <w:t>，</w:t>
            </w:r>
            <w:r>
              <w:rPr>
                <w:rStyle w:val="40"/>
                <w:rFonts w:hint="eastAsia" w:asciiTheme="minorEastAsia" w:hAnsiTheme="minorEastAsia" w:eastAsiaTheme="minorEastAsia" w:cstheme="minorEastAsia"/>
                <w:color w:val="auto"/>
                <w:sz w:val="21"/>
                <w:szCs w:val="21"/>
                <w:lang w:val="en-US" w:eastAsia="zh-CN" w:bidi="ar"/>
              </w:rPr>
              <w:t>-四溴联苯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1000mg/L，异丙醇或正己烷溶剂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硅标准溶液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 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水合肼</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 mg/L，盐酸中（分光光度法常规）</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丁基黄原酸</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 mg/L，水溶剂（分光光度法常规）</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2,4-二硝基氯苯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2,4,6-三硝基甲苯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2,4-二硝基甲苯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四氯苯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1000μg/ml, 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六氯苯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 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环氧七氯</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 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六价铬标样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浓度为0.5mg/L左右</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铍标准样品</w:t>
            </w:r>
          </w:p>
        </w:tc>
        <w:tc>
          <w:tcPr>
            <w:tcW w:w="1647" w:type="pct"/>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1，2-二氯苯-d4</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甲醇中2000mg/L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二硫化碳标准溶液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1000μg/ml,无水乙醇中二硫化碳标准溶液</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邻苯二甲酸二丁酯（DBP）</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甲醇中1000mg/L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邻苯二甲酸二（2-乙基己基）酯（DEHP）</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甲醇中1000 μg/mL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DBP-d4</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甲醇中100 μg/mL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DEHP-d4</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甲醇中100 μg/mL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产气肠杆菌Enterobacter aerogenes</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阴性菌株</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吡啶标准溶液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1000mg/L(甲醇溶剂)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4支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吡啶标准样品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高、中、低浓度</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6支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吡啶标准样品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高、中、低浓度</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吡啶标准样品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高、中、低浓度</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D3-丙烯酰胺标准溶液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甲醇中100mg/L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土壤有机质标样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高、中、低</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各1瓶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黄磷标准溶液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甲苯中1000mg/L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N,N-二甲基甲酰胺标液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水中1000mg/L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N,N-二甲基甲酰胺标样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水中，高、中、低</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酚类化合物标准溶液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苯酚、邻-甲酚、间-甲酚、对-甲酚、2,6-二甲酚、2,5-二甲酚、3,5-二甲酚，3,4-二甲酚1000mg/L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苯酚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邻-甲酚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间-甲酚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对-甲酚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2,6-二甲酚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2,5-二甲酚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3,5-二甲酚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3,4-二甲酚</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1000mg/L 三氯甲烷溶剂</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苯胺标准溶液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二氯甲烷中1000mg/L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四乙基铅标样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甲醇中，高中低浓度</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挥发酚标样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30ug/L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氟化物标样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20支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高锰酸盐标样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112</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高锰酸盐标样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5.0mg/L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113</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氨氮标样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0.5mg/L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114</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氨氮标样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115</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总磷标样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0.2mg/L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116</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总磷标样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0.1mg/L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117</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总氮标样</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30支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118</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（Na</w:t>
            </w:r>
            <w:r>
              <w:rPr>
                <w:rStyle w:val="42"/>
                <w:rFonts w:hint="eastAsia" w:asciiTheme="minorEastAsia" w:hAnsiTheme="minorEastAsia" w:eastAsiaTheme="minorEastAsia" w:cstheme="minorEastAsia"/>
                <w:color w:val="auto"/>
                <w:sz w:val="21"/>
                <w:szCs w:val="21"/>
                <w:lang w:val="en-US" w:eastAsia="zh-CN" w:bidi="ar"/>
              </w:rPr>
              <w:t>+</w:t>
            </w:r>
            <w:r>
              <w:rPr>
                <w:rStyle w:val="40"/>
                <w:rFonts w:hint="eastAsia" w:asciiTheme="minorEastAsia" w:hAnsiTheme="minorEastAsia" w:eastAsiaTheme="minorEastAsia" w:cstheme="minorEastAsia"/>
                <w:color w:val="auto"/>
                <w:sz w:val="21"/>
                <w:szCs w:val="21"/>
                <w:lang w:val="en-US" w:eastAsia="zh-CN" w:bidi="ar"/>
              </w:rPr>
              <w:t>、K</w:t>
            </w:r>
            <w:r>
              <w:rPr>
                <w:rStyle w:val="42"/>
                <w:rFonts w:hint="eastAsia" w:asciiTheme="minorEastAsia" w:hAnsiTheme="minorEastAsia" w:eastAsiaTheme="minorEastAsia" w:cstheme="minorEastAsia"/>
                <w:color w:val="auto"/>
                <w:sz w:val="21"/>
                <w:szCs w:val="21"/>
                <w:lang w:val="en-US" w:eastAsia="zh-CN" w:bidi="ar"/>
              </w:rPr>
              <w:t>+</w:t>
            </w:r>
            <w:r>
              <w:rPr>
                <w:rStyle w:val="40"/>
                <w:rFonts w:hint="eastAsia" w:asciiTheme="minorEastAsia" w:hAnsiTheme="minorEastAsia" w:eastAsiaTheme="minorEastAsia" w:cstheme="minorEastAsia"/>
                <w:color w:val="auto"/>
                <w:sz w:val="21"/>
                <w:szCs w:val="21"/>
                <w:lang w:val="en-US" w:eastAsia="zh-CN" w:bidi="ar"/>
              </w:rPr>
              <w:t>、Mg</w:t>
            </w:r>
            <w:r>
              <w:rPr>
                <w:rStyle w:val="42"/>
                <w:rFonts w:hint="eastAsia" w:asciiTheme="minorEastAsia" w:hAnsiTheme="minorEastAsia" w:eastAsiaTheme="minorEastAsia" w:cstheme="minorEastAsia"/>
                <w:color w:val="auto"/>
                <w:sz w:val="21"/>
                <w:szCs w:val="21"/>
                <w:lang w:val="en-US" w:eastAsia="zh-CN" w:bidi="ar"/>
              </w:rPr>
              <w:t>2+</w:t>
            </w:r>
            <w:r>
              <w:rPr>
                <w:rStyle w:val="40"/>
                <w:rFonts w:hint="eastAsia" w:asciiTheme="minorEastAsia" w:hAnsiTheme="minorEastAsia" w:eastAsiaTheme="minorEastAsia" w:cstheme="minorEastAsia"/>
                <w:color w:val="auto"/>
                <w:sz w:val="21"/>
                <w:szCs w:val="21"/>
                <w:lang w:val="en-US" w:eastAsia="zh-CN" w:bidi="ar"/>
              </w:rPr>
              <w:t xml:space="preserve"> 、Ca</w:t>
            </w:r>
            <w:r>
              <w:rPr>
                <w:rStyle w:val="42"/>
                <w:rFonts w:hint="eastAsia" w:asciiTheme="minorEastAsia" w:hAnsiTheme="minorEastAsia" w:eastAsiaTheme="minorEastAsia" w:cstheme="minorEastAsia"/>
                <w:color w:val="auto"/>
                <w:sz w:val="21"/>
                <w:szCs w:val="21"/>
                <w:lang w:val="en-US" w:eastAsia="zh-CN" w:bidi="ar"/>
              </w:rPr>
              <w:t>2+</w:t>
            </w:r>
            <w:r>
              <w:rPr>
                <w:rStyle w:val="40"/>
                <w:rFonts w:hint="eastAsia" w:asciiTheme="minorEastAsia" w:hAnsiTheme="minorEastAsia" w:eastAsiaTheme="minorEastAsia" w:cstheme="minorEastAsia"/>
                <w:color w:val="auto"/>
                <w:sz w:val="21"/>
                <w:szCs w:val="21"/>
                <w:lang w:val="en-US" w:eastAsia="zh-CN" w:bidi="ar"/>
              </w:rPr>
              <w:t>）混合标准溶液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119</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NH</w:t>
            </w:r>
            <w:r>
              <w:rPr>
                <w:rStyle w:val="41"/>
                <w:rFonts w:hint="eastAsia" w:asciiTheme="minorEastAsia" w:hAnsiTheme="minorEastAsia" w:eastAsiaTheme="minorEastAsia" w:cstheme="minorEastAsia"/>
                <w:color w:val="auto"/>
                <w:sz w:val="21"/>
                <w:szCs w:val="21"/>
                <w:lang w:val="en-US" w:eastAsia="zh-CN" w:bidi="ar"/>
              </w:rPr>
              <w:t>4</w:t>
            </w:r>
            <w:r>
              <w:rPr>
                <w:rStyle w:val="42"/>
                <w:rFonts w:hint="eastAsia" w:asciiTheme="minorEastAsia" w:hAnsiTheme="minorEastAsia" w:eastAsiaTheme="minorEastAsia" w:cstheme="minorEastAsia"/>
                <w:color w:val="auto"/>
                <w:sz w:val="21"/>
                <w:szCs w:val="21"/>
                <w:lang w:val="en-US" w:eastAsia="zh-CN" w:bidi="ar"/>
              </w:rPr>
              <w:t>+</w:t>
            </w:r>
            <w:r>
              <w:rPr>
                <w:rStyle w:val="40"/>
                <w:rFonts w:hint="eastAsia" w:asciiTheme="minorEastAsia" w:hAnsiTheme="minorEastAsia" w:eastAsiaTheme="minorEastAsia" w:cstheme="minorEastAsia"/>
                <w:color w:val="auto"/>
                <w:sz w:val="21"/>
                <w:szCs w:val="21"/>
                <w:lang w:val="en-US" w:eastAsia="zh-CN" w:bidi="ar"/>
              </w:rPr>
              <w:t>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120</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模拟酸雨标准样品</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1支</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GBW或</w:t>
            </w:r>
            <w:r>
              <w:rPr>
                <w:rFonts w:hint="eastAsia" w:asciiTheme="minorEastAsia" w:hAnsiTheme="minorEastAsia" w:eastAsiaTheme="minorEastAsia" w:cstheme="minorEastAsia"/>
                <w:color w:val="auto"/>
                <w:sz w:val="21"/>
                <w:szCs w:val="21"/>
                <w:lang w:val="en-US" w:eastAsia="zh-CN"/>
              </w:rPr>
              <w:t>GSB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351"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121</w:t>
            </w:r>
          </w:p>
        </w:tc>
        <w:tc>
          <w:tcPr>
            <w:tcW w:w="174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铼标准溶液</w:t>
            </w:r>
          </w:p>
        </w:tc>
        <w:tc>
          <w:tcPr>
            <w:tcW w:w="164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100mg/L</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1瓶</w:t>
            </w:r>
          </w:p>
        </w:tc>
        <w:tc>
          <w:tcPr>
            <w:tcW w:w="717" w:type="pct"/>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lang w:eastAsia="zh-CN"/>
              </w:rPr>
            </w:pPr>
          </w:p>
        </w:tc>
      </w:tr>
    </w:tbl>
    <w:p>
      <w:pPr>
        <w:pStyle w:val="4"/>
        <w:numPr>
          <w:ilvl w:val="0"/>
          <w:numId w:val="0"/>
        </w:numPr>
        <w:rPr>
          <w:rFonts w:hint="default"/>
          <w:lang w:val="en-US" w:eastAsia="zh-CN"/>
        </w:rPr>
      </w:pPr>
      <w:r>
        <w:rPr>
          <w:rFonts w:hint="eastAsia" w:ascii="仿宋" w:hAnsi="仿宋" w:eastAsia="仿宋" w:cs="仿宋"/>
          <w:sz w:val="24"/>
          <w:szCs w:val="24"/>
        </w:rPr>
        <w:t>备注：报价包含税、运费等。</w:t>
      </w:r>
      <w:bookmarkStart w:id="73" w:name="_GoBack"/>
      <w:bookmarkEnd w:id="73"/>
    </w:p>
    <w:p>
      <w:pPr>
        <w:pStyle w:val="4"/>
        <w:numPr>
          <w:ilvl w:val="0"/>
          <w:numId w:val="0"/>
        </w:numPr>
        <w:rPr>
          <w:rFonts w:hint="default"/>
          <w:lang w:val="en-US" w:eastAsia="zh-CN"/>
        </w:rPr>
      </w:pPr>
    </w:p>
    <w:p>
      <w:pPr>
        <w:pStyle w:val="4"/>
        <w:numPr>
          <w:ilvl w:val="0"/>
          <w:numId w:val="0"/>
        </w:numPr>
        <w:rPr>
          <w:rFonts w:hint="default"/>
          <w:lang w:val="en-US" w:eastAsia="zh-CN"/>
        </w:rPr>
      </w:pPr>
    </w:p>
    <w:p>
      <w:pPr>
        <w:pStyle w:val="4"/>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8"/>
          <w:lang w:val="en-US" w:eastAsia="zh-CN"/>
        </w:rPr>
      </w:pPr>
      <w:bookmarkStart w:id="8" w:name="_Toc341088037"/>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sz w:val="28"/>
        </w:rPr>
      </w:pPr>
    </w:p>
    <w:p>
      <w:pPr>
        <w:spacing w:line="360" w:lineRule="auto"/>
        <w:rPr>
          <w:rFonts w:hint="eastAsia" w:asciiTheme="minorEastAsia" w:hAnsiTheme="minorEastAsia" w:eastAsiaTheme="minorEastAsia" w:cstheme="minorEastAsia"/>
          <w:b/>
          <w:sz w:val="28"/>
        </w:rPr>
      </w:pPr>
    </w:p>
    <w:p>
      <w:pPr>
        <w:widowControl/>
        <w:ind w:firstLine="480" w:firstLineChars="200"/>
        <w:jc w:val="left"/>
        <w:rPr>
          <w:rFonts w:asciiTheme="minorEastAsia" w:hAnsiTheme="minorEastAsia" w:eastAsiaTheme="minorEastAsia" w:cstheme="minorEastAsia"/>
          <w:color w:val="000000" w:themeColor="text1"/>
          <w:kern w:val="0"/>
          <w:sz w:val="24"/>
          <w:szCs w:val="24"/>
          <w14:textFill>
            <w14:solidFill>
              <w14:schemeClr w14:val="tx1"/>
            </w14:solidFill>
          </w14:textFill>
        </w:rPr>
        <w:sectPr>
          <w:pgSz w:w="11906" w:h="16838"/>
          <w:pgMar w:top="1440" w:right="1463"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2"/>
        <w:numPr>
          <w:ilvl w:val="0"/>
          <w:numId w:val="0"/>
        </w:numPr>
        <w:bidi w:val="0"/>
        <w:ind w:leftChars="0"/>
        <w:jc w:val="both"/>
        <w:rPr>
          <w:rFonts w:asciiTheme="minorEastAsia" w:hAnsiTheme="minorEastAsia" w:eastAsiaTheme="minorEastAsia" w:cstheme="minorEastAsia"/>
          <w:b/>
          <w:color w:val="000000"/>
          <w:sz w:val="32"/>
          <w:szCs w:val="18"/>
        </w:rPr>
      </w:pPr>
      <w:bookmarkStart w:id="9" w:name="_Toc32349"/>
      <w:r>
        <w:rPr>
          <w:rFonts w:hint="eastAsia"/>
          <w:b w:val="0"/>
          <w:bCs/>
          <w:sz w:val="32"/>
          <w:szCs w:val="18"/>
          <w:lang w:eastAsia="zh-CN"/>
        </w:rPr>
        <w:t>三</w:t>
      </w:r>
      <w:r>
        <w:rPr>
          <w:rFonts w:hint="eastAsia"/>
          <w:b w:val="0"/>
          <w:bCs/>
          <w:sz w:val="32"/>
          <w:szCs w:val="18"/>
        </w:rPr>
        <w:t>、报价文件格式</w:t>
      </w:r>
      <w:bookmarkEnd w:id="8"/>
      <w:bookmarkEnd w:id="9"/>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72"/>
        </w:rPr>
      </w:pPr>
      <w:r>
        <w:rPr>
          <w:rFonts w:hint="eastAsia" w:asciiTheme="minorEastAsia" w:hAnsiTheme="minorEastAsia" w:eastAsiaTheme="minorEastAsia" w:cstheme="minorEastAsia"/>
          <w:b/>
          <w:bCs/>
          <w:sz w:val="52"/>
          <w:szCs w:val="52"/>
        </w:rPr>
        <w:t>报</w:t>
      </w:r>
      <w:r>
        <w:rPr>
          <w:rFonts w:hint="eastAsia" w:asciiTheme="minorEastAsia" w:hAnsiTheme="minorEastAsia" w:eastAsiaTheme="minorEastAsia" w:cstheme="minorEastAsia"/>
          <w:b/>
          <w:bCs/>
          <w:sz w:val="52"/>
          <w:szCs w:val="52"/>
          <w:lang w:val="en-US" w:eastAsia="zh-CN"/>
        </w:rPr>
        <w:t xml:space="preserve"> </w:t>
      </w:r>
      <w:r>
        <w:rPr>
          <w:rFonts w:hint="eastAsia" w:asciiTheme="minorEastAsia" w:hAnsiTheme="minorEastAsia" w:eastAsiaTheme="minorEastAsia" w:cstheme="minorEastAsia"/>
          <w:b/>
          <w:bCs/>
          <w:sz w:val="52"/>
          <w:szCs w:val="52"/>
        </w:rPr>
        <w:t>价</w:t>
      </w:r>
      <w:r>
        <w:rPr>
          <w:rFonts w:hint="eastAsia" w:asciiTheme="minorEastAsia" w:hAnsiTheme="minorEastAsia" w:eastAsiaTheme="minorEastAsia" w:cstheme="minorEastAsia"/>
          <w:b/>
          <w:bCs/>
          <w:sz w:val="52"/>
          <w:szCs w:val="52"/>
          <w:lang w:val="en-US" w:eastAsia="zh-CN"/>
        </w:rPr>
        <w:t xml:space="preserve"> </w:t>
      </w:r>
      <w:r>
        <w:rPr>
          <w:rFonts w:hint="eastAsia" w:asciiTheme="minorEastAsia" w:hAnsiTheme="minorEastAsia" w:eastAsiaTheme="minorEastAsia" w:cstheme="minorEastAsia"/>
          <w:b/>
          <w:sz w:val="52"/>
          <w:szCs w:val="52"/>
        </w:rPr>
        <w:t>文</w:t>
      </w:r>
      <w:r>
        <w:rPr>
          <w:rFonts w:hint="eastAsia" w:asciiTheme="minorEastAsia" w:hAnsiTheme="minorEastAsia" w:eastAsiaTheme="minorEastAsia" w:cstheme="minorEastAsia"/>
          <w:b/>
          <w:sz w:val="52"/>
          <w:szCs w:val="52"/>
          <w:lang w:val="en-US" w:eastAsia="zh-CN"/>
        </w:rPr>
        <w:t xml:space="preserve"> </w:t>
      </w:r>
      <w:r>
        <w:rPr>
          <w:rFonts w:hint="eastAsia" w:asciiTheme="minorEastAsia" w:hAnsiTheme="minorEastAsia" w:eastAsiaTheme="minorEastAsia" w:cstheme="minorEastAsia"/>
          <w:b/>
          <w:sz w:val="52"/>
          <w:szCs w:val="52"/>
        </w:rPr>
        <w:t>件</w:t>
      </w:r>
    </w:p>
    <w:p>
      <w:pPr>
        <w:jc w:val="center"/>
        <w:rPr>
          <w:rFonts w:asciiTheme="minorEastAsia" w:hAnsiTheme="minorEastAsia" w:eastAsiaTheme="minorEastAsia" w:cstheme="minorEastAsia"/>
          <w:sz w:val="30"/>
        </w:rPr>
      </w:pPr>
    </w:p>
    <w:p>
      <w:pPr>
        <w:jc w:val="center"/>
        <w:rPr>
          <w:rFonts w:asciiTheme="minorEastAsia" w:hAnsiTheme="minorEastAsia" w:eastAsiaTheme="minorEastAsia" w:cstheme="minorEastAsia"/>
          <w:sz w:val="30"/>
        </w:rPr>
      </w:pPr>
    </w:p>
    <w:p>
      <w:pPr>
        <w:jc w:val="center"/>
        <w:rPr>
          <w:rFonts w:asciiTheme="minorEastAsia" w:hAnsiTheme="minorEastAsia" w:eastAsiaTheme="minorEastAsia" w:cstheme="minorEastAsia"/>
          <w:sz w:val="30"/>
        </w:rPr>
      </w:pPr>
    </w:p>
    <w:p>
      <w:pPr>
        <w:pStyle w:val="15"/>
        <w:spacing w:line="360" w:lineRule="auto"/>
        <w:ind w:firstLine="1265" w:firstLineChars="350"/>
        <w:rPr>
          <w:rFonts w:asciiTheme="minorEastAsia" w:hAnsiTheme="minorEastAsia" w:eastAsiaTheme="minorEastAsia" w:cstheme="minorEastAsia"/>
          <w:sz w:val="36"/>
        </w:rPr>
      </w:pPr>
      <w:r>
        <w:rPr>
          <w:rFonts w:hint="eastAsia" w:asciiTheme="minorEastAsia" w:hAnsiTheme="minorEastAsia" w:eastAsiaTheme="minorEastAsia" w:cstheme="minorEastAsia"/>
          <w:b/>
          <w:sz w:val="36"/>
        </w:rPr>
        <w:t>项目编号：</w:t>
      </w:r>
    </w:p>
    <w:p>
      <w:pPr>
        <w:spacing w:line="276" w:lineRule="auto"/>
        <w:ind w:left="3759" w:leftChars="594" w:hanging="2512" w:hangingChars="695"/>
        <w:rPr>
          <w:rFonts w:asciiTheme="minorEastAsia" w:hAnsiTheme="minorEastAsia" w:eastAsiaTheme="minorEastAsia" w:cstheme="minorEastAsia"/>
          <w:b/>
          <w:sz w:val="36"/>
          <w:szCs w:val="20"/>
        </w:rPr>
      </w:pPr>
    </w:p>
    <w:p>
      <w:pPr>
        <w:spacing w:line="276" w:lineRule="auto"/>
        <w:ind w:left="3759" w:leftChars="594" w:hanging="2512" w:hangingChars="695"/>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20"/>
        </w:rPr>
        <w:t>项目名称：</w:t>
      </w:r>
    </w:p>
    <w:p>
      <w:pPr>
        <w:pStyle w:val="15"/>
        <w:spacing w:line="360" w:lineRule="auto"/>
        <w:ind w:left="2618" w:leftChars="602" w:hanging="1354" w:hangingChars="645"/>
        <w:rPr>
          <w:rFonts w:asciiTheme="minorEastAsia" w:hAnsiTheme="minorEastAsia" w:eastAsiaTheme="minorEastAsia" w:cstheme="minorEastAsia"/>
        </w:rPr>
      </w:pP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u w:val="single"/>
        </w:rPr>
      </w:pPr>
      <w:r>
        <w:rPr>
          <w:rFonts w:hint="eastAsia" w:asciiTheme="minorEastAsia" w:hAnsiTheme="minorEastAsia" w:eastAsiaTheme="minorEastAsia" w:cstheme="minorEastAsia"/>
          <w:b/>
          <w:sz w:val="36"/>
          <w:lang w:val="en-US" w:eastAsia="zh-CN"/>
        </w:rPr>
        <w:t>XXX</w:t>
      </w:r>
      <w:r>
        <w:rPr>
          <w:rFonts w:hint="eastAsia" w:asciiTheme="minorEastAsia" w:hAnsiTheme="minorEastAsia" w:eastAsiaTheme="minorEastAsia" w:cstheme="minorEastAsia"/>
          <w:b/>
          <w:sz w:val="36"/>
          <w:lang w:eastAsia="zh-CN"/>
        </w:rPr>
        <w:t>单位</w:t>
      </w:r>
      <w:r>
        <w:rPr>
          <w:rFonts w:hint="eastAsia" w:asciiTheme="minorEastAsia" w:hAnsiTheme="minorEastAsia" w:eastAsiaTheme="minorEastAsia" w:cstheme="minorEastAsia"/>
          <w:b/>
          <w:sz w:val="36"/>
        </w:rPr>
        <w:t>（盖章）</w:t>
      </w:r>
    </w:p>
    <w:p>
      <w:pPr>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lang w:eastAsia="zh-CN"/>
        </w:rPr>
        <w:t>年</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月</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rPr>
        <w:t>日</w:t>
      </w:r>
    </w:p>
    <w:p>
      <w:pP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36"/>
        </w:rPr>
        <w:br w:type="page"/>
      </w:r>
      <w:bookmarkStart w:id="10" w:name="_Toc361311148"/>
      <w:bookmarkStart w:id="11" w:name="_Toc508011968"/>
      <w:bookmarkStart w:id="12" w:name="_Toc430490681"/>
      <w:bookmarkStart w:id="13" w:name="_Toc430492195"/>
      <w:bookmarkStart w:id="14" w:name="_Toc341088038"/>
      <w:bookmarkStart w:id="15" w:name="_Toc430488890"/>
      <w:bookmarkStart w:id="16" w:name="_Toc430488684"/>
      <w:bookmarkStart w:id="17" w:name="_Toc415567567"/>
      <w:bookmarkStart w:id="18" w:name="_Toc430422451"/>
      <w:bookmarkStart w:id="19" w:name="_Toc430489158"/>
      <w:r>
        <w:rPr>
          <w:rFonts w:hint="eastAsia" w:ascii="黑体" w:hAnsi="黑体" w:eastAsia="黑体" w:cs="黑体"/>
          <w:sz w:val="32"/>
          <w:szCs w:val="28"/>
        </w:rPr>
        <w:t>附件1</w:t>
      </w:r>
      <w:bookmarkEnd w:id="10"/>
      <w:bookmarkEnd w:id="11"/>
    </w:p>
    <w:p>
      <w:pPr>
        <w:jc w:val="center"/>
        <w:rPr>
          <w:rFonts w:asciiTheme="minorEastAsia" w:hAnsiTheme="minorEastAsia" w:eastAsiaTheme="minorEastAsia" w:cstheme="minorEastAsia"/>
          <w:b/>
          <w:sz w:val="40"/>
        </w:rPr>
      </w:pPr>
      <w:bookmarkStart w:id="20" w:name="_Toc361311149"/>
      <w:bookmarkStart w:id="21" w:name="_Toc508011969"/>
      <w:r>
        <w:rPr>
          <w:rFonts w:hint="eastAsia" w:asciiTheme="minorEastAsia" w:hAnsiTheme="minorEastAsia" w:eastAsiaTheme="minorEastAsia" w:cstheme="minorEastAsia"/>
          <w:b/>
          <w:sz w:val="40"/>
        </w:rPr>
        <w:t>报 价 书</w:t>
      </w:r>
      <w:bookmarkEnd w:id="12"/>
      <w:bookmarkEnd w:id="13"/>
      <w:bookmarkEnd w:id="14"/>
      <w:bookmarkEnd w:id="15"/>
      <w:bookmarkEnd w:id="16"/>
      <w:bookmarkEnd w:id="17"/>
      <w:bookmarkEnd w:id="18"/>
      <w:bookmarkEnd w:id="19"/>
      <w:bookmarkEnd w:id="20"/>
      <w:bookmarkEnd w:id="21"/>
    </w:p>
    <w:p>
      <w:pPr>
        <w:rPr>
          <w:rFonts w:asciiTheme="minorEastAsia" w:hAnsiTheme="minorEastAsia" w:eastAsiaTheme="minorEastAsia" w:cstheme="minorEastAsia"/>
        </w:rPr>
      </w:pPr>
    </w:p>
    <w:p>
      <w:pPr>
        <w:pStyle w:val="15"/>
        <w:spacing w:line="380" w:lineRule="exact"/>
        <w:jc w:val="left"/>
        <w:rPr>
          <w:rFonts w:hint="eastAsia" w:ascii="仿宋" w:hAnsi="仿宋" w:eastAsia="仿宋" w:cs="仿宋"/>
          <w:sz w:val="28"/>
          <w:szCs w:val="21"/>
        </w:rPr>
      </w:pPr>
      <w:r>
        <w:rPr>
          <w:rFonts w:hint="eastAsia" w:ascii="仿宋" w:hAnsi="仿宋" w:eastAsia="仿宋" w:cs="仿宋"/>
          <w:sz w:val="28"/>
          <w:szCs w:val="21"/>
        </w:rPr>
        <w:t>致：福建省</w:t>
      </w:r>
      <w:r>
        <w:rPr>
          <w:rFonts w:hint="eastAsia" w:ascii="仿宋" w:hAnsi="仿宋" w:eastAsia="仿宋" w:cs="仿宋"/>
          <w:sz w:val="28"/>
          <w:szCs w:val="21"/>
          <w:lang w:eastAsia="zh-CN"/>
        </w:rPr>
        <w:t>三明</w:t>
      </w:r>
      <w:r>
        <w:rPr>
          <w:rFonts w:hint="eastAsia" w:ascii="仿宋" w:hAnsi="仿宋" w:eastAsia="仿宋" w:cs="仿宋"/>
          <w:sz w:val="28"/>
          <w:szCs w:val="21"/>
        </w:rPr>
        <w:t>环境监测中心站</w:t>
      </w:r>
    </w:p>
    <w:p>
      <w:pPr>
        <w:pStyle w:val="15"/>
        <w:spacing w:line="380" w:lineRule="exact"/>
        <w:ind w:firstLine="560" w:firstLineChars="200"/>
        <w:jc w:val="left"/>
        <w:rPr>
          <w:rFonts w:hint="eastAsia" w:ascii="仿宋" w:hAnsi="仿宋" w:eastAsia="仿宋" w:cs="仿宋"/>
          <w:sz w:val="28"/>
          <w:szCs w:val="21"/>
        </w:rPr>
      </w:pPr>
      <w:r>
        <w:rPr>
          <w:rFonts w:hint="eastAsia" w:ascii="仿宋" w:hAnsi="仿宋" w:eastAsia="仿宋" w:cs="仿宋"/>
          <w:sz w:val="28"/>
          <w:szCs w:val="21"/>
        </w:rPr>
        <w:t>根据贵方为 项目的邀请函（项目编号： ），签字代表</w:t>
      </w:r>
      <w:r>
        <w:rPr>
          <w:rFonts w:hint="eastAsia" w:ascii="仿宋" w:hAnsi="仿宋" w:eastAsia="仿宋" w:cs="仿宋"/>
          <w:sz w:val="28"/>
          <w:szCs w:val="32"/>
          <w:u w:val="single"/>
        </w:rPr>
        <w:t>（全名、职务）</w:t>
      </w:r>
      <w:r>
        <w:rPr>
          <w:rFonts w:hint="eastAsia" w:ascii="仿宋" w:hAnsi="仿宋" w:eastAsia="仿宋" w:cs="仿宋"/>
          <w:sz w:val="28"/>
          <w:szCs w:val="21"/>
        </w:rPr>
        <w:t>经正式授权并代表</w:t>
      </w:r>
      <w:r>
        <w:rPr>
          <w:rFonts w:hint="eastAsia" w:ascii="仿宋" w:hAnsi="仿宋" w:eastAsia="仿宋" w:cs="仿宋"/>
          <w:sz w:val="28"/>
          <w:szCs w:val="32"/>
          <w:u w:val="single"/>
        </w:rPr>
        <w:t>（报价人全称）</w:t>
      </w:r>
      <w:r>
        <w:rPr>
          <w:rFonts w:hint="eastAsia" w:ascii="仿宋" w:hAnsi="仿宋" w:eastAsia="仿宋" w:cs="仿宋"/>
          <w:sz w:val="28"/>
          <w:szCs w:val="21"/>
        </w:rPr>
        <w:t>提交下述文件正本一份和副本</w:t>
      </w:r>
      <w:r>
        <w:rPr>
          <w:rFonts w:hint="eastAsia" w:ascii="仿宋" w:hAnsi="仿宋" w:eastAsia="仿宋" w:cs="仿宋"/>
          <w:sz w:val="28"/>
          <w:szCs w:val="21"/>
          <w:lang w:eastAsia="zh-CN"/>
        </w:rPr>
        <w:t>一</w:t>
      </w:r>
      <w:r>
        <w:rPr>
          <w:rFonts w:hint="eastAsia" w:ascii="仿宋" w:hAnsi="仿宋" w:eastAsia="仿宋" w:cs="仿宋"/>
          <w:sz w:val="28"/>
          <w:szCs w:val="21"/>
        </w:rPr>
        <w:t>份。</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（1）采购内容响应情况及报价一览表</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（2）服务要求响应情况一览表</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（3）报价人资格证明文件</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（4）其他资料</w:t>
      </w:r>
    </w:p>
    <w:p>
      <w:pPr>
        <w:pStyle w:val="15"/>
        <w:spacing w:line="380" w:lineRule="exact"/>
        <w:ind w:firstLine="560" w:firstLineChars="200"/>
        <w:jc w:val="left"/>
        <w:rPr>
          <w:rFonts w:hint="eastAsia" w:ascii="仿宋" w:hAnsi="仿宋" w:eastAsia="仿宋" w:cs="仿宋"/>
          <w:sz w:val="28"/>
          <w:szCs w:val="21"/>
        </w:rPr>
      </w:pPr>
      <w:r>
        <w:rPr>
          <w:rFonts w:hint="eastAsia" w:ascii="仿宋" w:hAnsi="仿宋" w:eastAsia="仿宋" w:cs="仿宋"/>
          <w:sz w:val="28"/>
          <w:szCs w:val="21"/>
        </w:rPr>
        <w:t>据此函，签字代表宣布同意如下：</w:t>
      </w:r>
    </w:p>
    <w:p>
      <w:pPr>
        <w:pStyle w:val="15"/>
        <w:spacing w:line="380" w:lineRule="exact"/>
        <w:ind w:firstLine="560" w:firstLineChars="200"/>
        <w:jc w:val="left"/>
        <w:rPr>
          <w:rFonts w:hint="eastAsia" w:ascii="仿宋" w:hAnsi="仿宋" w:eastAsia="仿宋" w:cs="仿宋"/>
          <w:sz w:val="28"/>
          <w:szCs w:val="21"/>
        </w:rPr>
      </w:pPr>
      <w:r>
        <w:rPr>
          <w:rFonts w:hint="eastAsia" w:ascii="仿宋" w:hAnsi="仿宋" w:eastAsia="仿宋" w:cs="仿宋"/>
          <w:sz w:val="28"/>
          <w:szCs w:val="21"/>
        </w:rPr>
        <w:t>1．所附报价一览表中项目报价总价为人民币（小写），即（大写）。</w:t>
      </w:r>
    </w:p>
    <w:p>
      <w:pPr>
        <w:pStyle w:val="15"/>
        <w:spacing w:line="380" w:lineRule="exact"/>
        <w:ind w:firstLine="560" w:firstLineChars="200"/>
        <w:jc w:val="left"/>
        <w:rPr>
          <w:rFonts w:hint="eastAsia" w:ascii="仿宋" w:hAnsi="仿宋" w:eastAsia="仿宋" w:cs="仿宋"/>
          <w:sz w:val="28"/>
          <w:szCs w:val="21"/>
        </w:rPr>
      </w:pPr>
      <w:r>
        <w:rPr>
          <w:rFonts w:hint="eastAsia" w:ascii="仿宋" w:hAnsi="仿宋" w:eastAsia="仿宋" w:cs="仿宋"/>
          <w:sz w:val="28"/>
          <w:szCs w:val="21"/>
        </w:rPr>
        <w:t>2．报价人将按询价文件的规定履行合同责任和义务。</w:t>
      </w:r>
    </w:p>
    <w:p>
      <w:pPr>
        <w:pStyle w:val="15"/>
        <w:spacing w:line="380" w:lineRule="exact"/>
        <w:ind w:firstLine="560" w:firstLineChars="200"/>
        <w:jc w:val="left"/>
        <w:rPr>
          <w:rFonts w:hint="eastAsia" w:ascii="仿宋" w:hAnsi="仿宋" w:eastAsia="仿宋" w:cs="仿宋"/>
          <w:sz w:val="28"/>
          <w:szCs w:val="21"/>
        </w:rPr>
      </w:pPr>
      <w:r>
        <w:rPr>
          <w:rFonts w:hint="eastAsia" w:ascii="仿宋" w:hAnsi="仿宋" w:eastAsia="仿宋" w:cs="仿宋"/>
          <w:sz w:val="28"/>
          <w:szCs w:val="21"/>
        </w:rPr>
        <w:t>3．报价人同意提供按照采购方可能要求的与其报价有关的一切数据或资料，完全理解贵方不一定要接受最低的报价或收到的任何报价。</w:t>
      </w:r>
    </w:p>
    <w:p>
      <w:pPr>
        <w:pStyle w:val="15"/>
        <w:spacing w:line="380" w:lineRule="exact"/>
        <w:ind w:firstLine="420"/>
        <w:jc w:val="left"/>
        <w:rPr>
          <w:rFonts w:hint="eastAsia" w:ascii="仿宋" w:hAnsi="仿宋" w:eastAsia="仿宋" w:cs="仿宋"/>
          <w:sz w:val="28"/>
          <w:szCs w:val="21"/>
        </w:rPr>
      </w:pPr>
      <w:r>
        <w:rPr>
          <w:rFonts w:hint="eastAsia" w:ascii="仿宋" w:hAnsi="仿宋" w:eastAsia="仿宋" w:cs="仿宋"/>
          <w:sz w:val="28"/>
          <w:szCs w:val="21"/>
        </w:rPr>
        <w:t>与本询价项目有关的一切正式往来通讯请寄：</w:t>
      </w:r>
    </w:p>
    <w:p>
      <w:pPr>
        <w:pStyle w:val="15"/>
        <w:spacing w:line="380" w:lineRule="exact"/>
        <w:jc w:val="left"/>
        <w:rPr>
          <w:rFonts w:hint="eastAsia" w:ascii="仿宋" w:hAnsi="仿宋" w:eastAsia="仿宋" w:cs="仿宋"/>
          <w:sz w:val="28"/>
          <w:szCs w:val="21"/>
        </w:rPr>
      </w:pPr>
    </w:p>
    <w:p>
      <w:pPr>
        <w:pStyle w:val="15"/>
        <w:spacing w:line="380" w:lineRule="exact"/>
        <w:jc w:val="left"/>
        <w:rPr>
          <w:rFonts w:hint="eastAsia" w:ascii="仿宋" w:hAnsi="仿宋" w:eastAsia="仿宋" w:cs="仿宋"/>
          <w:sz w:val="28"/>
          <w:szCs w:val="21"/>
        </w:rPr>
      </w:pPr>
      <w:r>
        <w:rPr>
          <w:rFonts w:hint="eastAsia" w:ascii="仿宋" w:hAnsi="仿宋" w:eastAsia="仿宋" w:cs="仿宋"/>
          <w:sz w:val="28"/>
          <w:szCs w:val="21"/>
        </w:rPr>
        <w:t>报价人名称(全称并加盖公章)：</w:t>
      </w:r>
    </w:p>
    <w:p>
      <w:pPr>
        <w:pStyle w:val="15"/>
        <w:spacing w:line="380" w:lineRule="exact"/>
        <w:jc w:val="left"/>
        <w:rPr>
          <w:rFonts w:hint="eastAsia" w:ascii="仿宋" w:hAnsi="仿宋" w:eastAsia="仿宋" w:cs="仿宋"/>
          <w:sz w:val="28"/>
          <w:szCs w:val="21"/>
          <w:u w:val="single"/>
        </w:rPr>
      </w:pPr>
      <w:r>
        <w:rPr>
          <w:rFonts w:hint="eastAsia" w:ascii="仿宋" w:hAnsi="仿宋" w:eastAsia="仿宋" w:cs="仿宋"/>
          <w:sz w:val="28"/>
          <w:szCs w:val="21"/>
        </w:rPr>
        <w:t>报价人地址：</w:t>
      </w:r>
    </w:p>
    <w:p>
      <w:pPr>
        <w:pStyle w:val="15"/>
        <w:spacing w:line="380" w:lineRule="exact"/>
        <w:jc w:val="left"/>
        <w:rPr>
          <w:rFonts w:hint="eastAsia" w:ascii="仿宋" w:hAnsi="仿宋" w:eastAsia="仿宋" w:cs="仿宋"/>
          <w:sz w:val="28"/>
          <w:szCs w:val="21"/>
        </w:rPr>
      </w:pPr>
      <w:r>
        <w:rPr>
          <w:rFonts w:hint="eastAsia" w:ascii="仿宋" w:hAnsi="仿宋" w:eastAsia="仿宋" w:cs="仿宋"/>
          <w:sz w:val="28"/>
          <w:szCs w:val="21"/>
        </w:rPr>
        <w:t>传真：</w:t>
      </w:r>
    </w:p>
    <w:p>
      <w:pPr>
        <w:pStyle w:val="15"/>
        <w:spacing w:line="380" w:lineRule="exact"/>
        <w:jc w:val="left"/>
        <w:rPr>
          <w:rFonts w:hint="eastAsia" w:ascii="仿宋" w:hAnsi="仿宋" w:eastAsia="仿宋" w:cs="仿宋"/>
          <w:sz w:val="28"/>
          <w:szCs w:val="21"/>
        </w:rPr>
      </w:pPr>
      <w:r>
        <w:rPr>
          <w:rFonts w:hint="eastAsia" w:ascii="仿宋" w:hAnsi="仿宋" w:eastAsia="仿宋" w:cs="仿宋"/>
          <w:sz w:val="28"/>
          <w:szCs w:val="21"/>
        </w:rPr>
        <w:t>报价人授权代表姓名：</w:t>
      </w:r>
    </w:p>
    <w:p>
      <w:pPr>
        <w:pStyle w:val="15"/>
        <w:spacing w:line="380" w:lineRule="exact"/>
        <w:jc w:val="left"/>
        <w:rPr>
          <w:rFonts w:hint="eastAsia" w:ascii="仿宋" w:hAnsi="仿宋" w:eastAsia="仿宋" w:cs="仿宋"/>
          <w:sz w:val="28"/>
          <w:szCs w:val="21"/>
        </w:rPr>
      </w:pPr>
      <w:r>
        <w:rPr>
          <w:rFonts w:hint="eastAsia" w:ascii="仿宋" w:hAnsi="仿宋" w:eastAsia="仿宋" w:cs="仿宋"/>
          <w:sz w:val="28"/>
          <w:szCs w:val="21"/>
        </w:rPr>
        <w:t>报价人授权代表（签字）：</w:t>
      </w:r>
    </w:p>
    <w:p>
      <w:pPr>
        <w:pStyle w:val="15"/>
        <w:spacing w:line="380" w:lineRule="exact"/>
        <w:jc w:val="left"/>
        <w:rPr>
          <w:rFonts w:hint="eastAsia" w:ascii="仿宋" w:hAnsi="仿宋" w:eastAsia="仿宋" w:cs="仿宋"/>
          <w:sz w:val="28"/>
          <w:szCs w:val="21"/>
        </w:rPr>
      </w:pPr>
      <w:r>
        <w:rPr>
          <w:rFonts w:hint="eastAsia" w:ascii="仿宋" w:hAnsi="仿宋" w:eastAsia="仿宋" w:cs="仿宋"/>
          <w:sz w:val="28"/>
          <w:szCs w:val="21"/>
        </w:rPr>
        <w:t>电话/手机：</w:t>
      </w:r>
    </w:p>
    <w:p>
      <w:pPr>
        <w:pStyle w:val="15"/>
        <w:spacing w:line="380" w:lineRule="exact"/>
        <w:jc w:val="left"/>
        <w:rPr>
          <w:rFonts w:asciiTheme="minorEastAsia" w:hAnsiTheme="minorEastAsia" w:eastAsiaTheme="minorEastAsia" w:cstheme="minorEastAsia"/>
          <w:sz w:val="24"/>
          <w:szCs w:val="24"/>
        </w:rPr>
      </w:pPr>
      <w:r>
        <w:rPr>
          <w:rFonts w:hint="eastAsia" w:ascii="仿宋" w:hAnsi="仿宋" w:eastAsia="仿宋" w:cs="仿宋"/>
          <w:sz w:val="28"/>
          <w:szCs w:val="28"/>
        </w:rPr>
        <w:t xml:space="preserve">日     期：年月日 </w:t>
      </w:r>
    </w:p>
    <w:p>
      <w:pPr>
        <w:pStyle w:val="39"/>
        <w:jc w:val="left"/>
        <w:rPr>
          <w:rFonts w:asciiTheme="minorEastAsia" w:hAnsiTheme="minorEastAsia" w:eastAsiaTheme="minorEastAsia" w:cstheme="minorEastAsia"/>
          <w:sz w:val="24"/>
        </w:rPr>
        <w:sectPr>
          <w:pgSz w:w="11906" w:h="16838"/>
          <w:pgMar w:top="1440" w:right="1463"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pPr>
    </w:p>
    <w:p>
      <w:pPr>
        <w:rPr>
          <w:rFonts w:hint="eastAsia" w:ascii="黑体" w:hAnsi="黑体" w:eastAsia="黑体" w:cs="黑体"/>
          <w:sz w:val="32"/>
          <w:szCs w:val="28"/>
        </w:rPr>
      </w:pPr>
      <w:bookmarkStart w:id="22" w:name="_Toc361311150"/>
      <w:bookmarkStart w:id="23" w:name="_Toc341088039"/>
      <w:bookmarkStart w:id="24" w:name="_Toc508011970"/>
      <w:r>
        <w:rPr>
          <w:rFonts w:hint="eastAsia" w:ascii="黑体" w:hAnsi="黑体" w:eastAsia="黑体" w:cs="黑体"/>
          <w:sz w:val="32"/>
          <w:szCs w:val="28"/>
        </w:rPr>
        <w:t>附件2</w:t>
      </w:r>
      <w:bookmarkEnd w:id="22"/>
      <w:bookmarkEnd w:id="23"/>
    </w:p>
    <w:p>
      <w:pPr>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采购</w:t>
      </w:r>
      <w:r>
        <w:rPr>
          <w:rFonts w:hint="eastAsia" w:asciiTheme="minorEastAsia" w:hAnsiTheme="minorEastAsia" w:eastAsiaTheme="minorEastAsia" w:cstheme="minorEastAsia"/>
          <w:b/>
          <w:sz w:val="36"/>
          <w:lang w:eastAsia="zh-CN"/>
        </w:rPr>
        <w:t>货物</w:t>
      </w:r>
      <w:r>
        <w:rPr>
          <w:rFonts w:hint="eastAsia" w:asciiTheme="minorEastAsia" w:hAnsiTheme="minorEastAsia" w:eastAsiaTheme="minorEastAsia" w:cstheme="minorEastAsia"/>
          <w:b/>
          <w:sz w:val="36"/>
        </w:rPr>
        <w:t>报价一览表</w:t>
      </w:r>
      <w:bookmarkEnd w:id="24"/>
    </w:p>
    <w:p>
      <w:pPr>
        <w:spacing w:line="38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报价人名称（加盖公章）：                          询价文件编号：                        货币单位：元</w:t>
      </w:r>
    </w:p>
    <w:p>
      <w:pPr>
        <w:spacing w:line="380" w:lineRule="exact"/>
        <w:ind w:firstLine="240" w:firstLineChars="100"/>
        <w:rPr>
          <w:rFonts w:hint="eastAsia" w:asciiTheme="minorEastAsia" w:hAnsiTheme="minorEastAsia" w:eastAsiaTheme="minorEastAsia" w:cstheme="minorEastAsia"/>
          <w:sz w:val="24"/>
        </w:rPr>
      </w:pPr>
    </w:p>
    <w:p>
      <w:pPr>
        <w:spacing w:line="360" w:lineRule="auto"/>
        <w:ind w:firstLine="9600" w:firstLineChars="4000"/>
        <w:rPr>
          <w:rFonts w:asciiTheme="minorEastAsia" w:hAnsiTheme="minorEastAsia" w:eastAsiaTheme="minorEastAsia" w:cstheme="minorEastAsia"/>
          <w:sz w:val="24"/>
        </w:rPr>
      </w:pPr>
    </w:p>
    <w:p>
      <w:pPr>
        <w:pStyle w:val="39"/>
        <w:spacing w:line="360" w:lineRule="auto"/>
        <w:outlineLvl w:val="9"/>
        <w:rPr>
          <w:rFonts w:asciiTheme="minorEastAsia" w:hAnsiTheme="minorEastAsia" w:eastAsiaTheme="minorEastAsia" w:cstheme="minorEastAsia"/>
        </w:rPr>
        <w:sectPr>
          <w:headerReference r:id="rId6"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AndChars" w:linePitch="312" w:charSpace="0"/>
        </w:sectPr>
      </w:pPr>
    </w:p>
    <w:p>
      <w:pPr>
        <w:pStyle w:val="15"/>
        <w:spacing w:line="380" w:lineRule="exact"/>
        <w:rPr>
          <w:rFonts w:hint="eastAsia" w:asciiTheme="minorEastAsia" w:hAnsiTheme="minorEastAsia" w:eastAsiaTheme="minorEastAsia" w:cstheme="minorEastAsia"/>
        </w:rPr>
      </w:pPr>
      <w:r>
        <w:rPr>
          <w:rFonts w:hint="eastAsia" w:ascii="黑体" w:hAnsi="黑体" w:eastAsia="黑体" w:cs="黑体"/>
          <w:sz w:val="32"/>
          <w:szCs w:val="28"/>
        </w:rPr>
        <w:t>附件3</w:t>
      </w:r>
      <w:r>
        <w:rPr>
          <w:rFonts w:hint="eastAsia" w:asciiTheme="minorEastAsia" w:hAnsiTheme="minorEastAsia" w:eastAsiaTheme="minorEastAsia" w:cstheme="minorEastAsia"/>
        </w:rPr>
        <w:t xml:space="preserve">                </w:t>
      </w:r>
    </w:p>
    <w:p>
      <w:pPr>
        <w:pStyle w:val="15"/>
        <w:spacing w:line="380" w:lineRule="exact"/>
        <w:rPr>
          <w:rFonts w:hint="eastAsia" w:asciiTheme="minorEastAsia" w:hAnsiTheme="minorEastAsia" w:eastAsiaTheme="minorEastAsia" w:cstheme="minorEastAsia"/>
        </w:rPr>
      </w:pPr>
    </w:p>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6"/>
        </w:rPr>
        <w:t>服务要求响应情况一览表</w:t>
      </w:r>
      <w:r>
        <w:rPr>
          <w:rFonts w:hint="eastAsia" w:asciiTheme="minorEastAsia" w:hAnsiTheme="minorEastAsia" w:eastAsiaTheme="minorEastAsia" w:cstheme="minorEastAsia"/>
          <w:sz w:val="36"/>
        </w:rPr>
        <w:cr/>
      </w:r>
    </w:p>
    <w:p>
      <w:pPr>
        <w:pStyle w:val="15"/>
        <w:spacing w:line="380" w:lineRule="exact"/>
        <w:jc w:val="left"/>
        <w:rPr>
          <w:rFonts w:asciiTheme="minorEastAsia" w:hAnsiTheme="minorEastAsia" w:eastAsiaTheme="minorEastAsia" w:cstheme="minorEastAsia"/>
          <w:sz w:val="24"/>
        </w:rPr>
      </w:pPr>
      <w:r>
        <w:rPr>
          <w:rFonts w:hint="eastAsia" w:ascii="仿宋" w:hAnsi="仿宋" w:eastAsia="仿宋" w:cs="仿宋"/>
          <w:sz w:val="28"/>
          <w:szCs w:val="21"/>
        </w:rPr>
        <w:t>报价人名称（加盖公章）：           询价文件编号：</w:t>
      </w:r>
    </w:p>
    <w:tbl>
      <w:tblPr>
        <w:tblStyle w:val="23"/>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4425"/>
        <w:gridCol w:w="149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07" w:type="dxa"/>
            <w:vAlign w:val="center"/>
          </w:tcPr>
          <w:p>
            <w:pPr>
              <w:pStyle w:val="15"/>
              <w:spacing w:line="380" w:lineRule="exact"/>
              <w:jc w:val="left"/>
              <w:rPr>
                <w:rFonts w:hint="eastAsia" w:ascii="仿宋" w:hAnsi="仿宋" w:eastAsia="仿宋" w:cs="仿宋"/>
                <w:sz w:val="28"/>
                <w:szCs w:val="28"/>
              </w:rPr>
            </w:pPr>
            <w:r>
              <w:rPr>
                <w:rFonts w:hint="eastAsia" w:ascii="仿宋" w:hAnsi="仿宋" w:eastAsia="仿宋" w:cs="仿宋"/>
                <w:sz w:val="28"/>
                <w:szCs w:val="28"/>
              </w:rPr>
              <w:t>项目名称</w:t>
            </w:r>
          </w:p>
        </w:tc>
        <w:tc>
          <w:tcPr>
            <w:tcW w:w="7301" w:type="dxa"/>
            <w:gridSpan w:val="3"/>
            <w:vAlign w:val="center"/>
          </w:tcPr>
          <w:p>
            <w:pPr>
              <w:pStyle w:val="15"/>
              <w:spacing w:line="380" w:lineRule="exact"/>
              <w:jc w:val="center"/>
              <w:rPr>
                <w:rFonts w:hint="eastAsia" w:ascii="仿宋" w:hAnsi="仿宋" w:eastAsia="仿宋" w:cs="仿宋"/>
                <w:sz w:val="28"/>
                <w:szCs w:val="28"/>
              </w:rPr>
            </w:pPr>
            <w:r>
              <w:rPr>
                <w:rFonts w:hint="eastAsia" w:ascii="仿宋" w:hAnsi="仿宋" w:eastAsia="仿宋" w:cs="仿宋"/>
                <w:sz w:val="28"/>
                <w:szCs w:val="28"/>
              </w:rPr>
              <w:t>福建省</w:t>
            </w:r>
            <w:r>
              <w:rPr>
                <w:rFonts w:hint="eastAsia" w:ascii="仿宋" w:hAnsi="仿宋" w:eastAsia="仿宋" w:cs="仿宋"/>
                <w:sz w:val="28"/>
                <w:szCs w:val="28"/>
                <w:lang w:eastAsia="zh-CN"/>
              </w:rPr>
              <w:t>三明</w:t>
            </w:r>
            <w:r>
              <w:rPr>
                <w:rFonts w:hint="eastAsia" w:ascii="仿宋" w:hAnsi="仿宋" w:eastAsia="仿宋" w:cs="仿宋"/>
                <w:sz w:val="28"/>
                <w:szCs w:val="28"/>
              </w:rPr>
              <w:t>环境监测中心站</w:t>
            </w:r>
            <w:r>
              <w:rPr>
                <w:rFonts w:hint="eastAsia" w:ascii="仿宋" w:hAnsi="仿宋" w:eastAsia="仿宋" w:cs="仿宋"/>
                <w:sz w:val="28"/>
                <w:szCs w:val="28"/>
                <w:lang w:val="en-US" w:eastAsia="zh-CN"/>
              </w:rPr>
              <w:t>2024年度标准物质</w:t>
            </w:r>
            <w:r>
              <w:rPr>
                <w:rFonts w:hint="eastAsia" w:ascii="仿宋" w:hAnsi="仿宋" w:eastAsia="仿宋" w:cs="仿宋"/>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832" w:type="dxa"/>
            <w:gridSpan w:val="2"/>
            <w:vAlign w:val="center"/>
          </w:tcPr>
          <w:p>
            <w:pPr>
              <w:pStyle w:val="15"/>
              <w:spacing w:line="380" w:lineRule="exact"/>
              <w:jc w:val="center"/>
              <w:rPr>
                <w:rFonts w:hint="eastAsia" w:ascii="仿宋" w:hAnsi="仿宋" w:eastAsia="仿宋" w:cs="仿宋"/>
                <w:sz w:val="28"/>
                <w:szCs w:val="28"/>
              </w:rPr>
            </w:pPr>
            <w:r>
              <w:rPr>
                <w:rFonts w:hint="eastAsia" w:ascii="仿宋" w:hAnsi="仿宋" w:eastAsia="仿宋" w:cs="仿宋"/>
                <w:sz w:val="28"/>
                <w:szCs w:val="28"/>
              </w:rPr>
              <w:t>服务要求</w:t>
            </w:r>
          </w:p>
        </w:tc>
        <w:tc>
          <w:tcPr>
            <w:tcW w:w="1494" w:type="dxa"/>
            <w:vAlign w:val="center"/>
          </w:tcPr>
          <w:p>
            <w:pPr>
              <w:pStyle w:val="15"/>
              <w:spacing w:line="380" w:lineRule="exact"/>
              <w:jc w:val="center"/>
              <w:rPr>
                <w:rFonts w:hint="eastAsia" w:ascii="仿宋" w:hAnsi="仿宋" w:eastAsia="仿宋" w:cs="仿宋"/>
                <w:sz w:val="28"/>
                <w:szCs w:val="28"/>
              </w:rPr>
            </w:pPr>
            <w:r>
              <w:rPr>
                <w:rFonts w:hint="eastAsia" w:ascii="仿宋" w:hAnsi="仿宋" w:eastAsia="仿宋" w:cs="仿宋"/>
                <w:sz w:val="28"/>
                <w:szCs w:val="28"/>
              </w:rPr>
              <w:t>响应情况</w:t>
            </w:r>
          </w:p>
        </w:tc>
        <w:tc>
          <w:tcPr>
            <w:tcW w:w="1382" w:type="dxa"/>
            <w:vAlign w:val="center"/>
          </w:tcPr>
          <w:p>
            <w:pPr>
              <w:pStyle w:val="15"/>
              <w:spacing w:line="380" w:lineRule="exact"/>
              <w:jc w:val="center"/>
              <w:rPr>
                <w:rFonts w:hint="eastAsia" w:ascii="仿宋" w:hAnsi="仿宋" w:eastAsia="仿宋" w:cs="仿宋"/>
                <w:sz w:val="28"/>
                <w:szCs w:val="28"/>
              </w:rPr>
            </w:pPr>
            <w:r>
              <w:rPr>
                <w:rFonts w:hint="eastAsia" w:ascii="仿宋" w:hAnsi="仿宋" w:eastAsia="仿宋" w:cs="仿宋"/>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832" w:type="dxa"/>
            <w:gridSpan w:val="2"/>
            <w:vAlign w:val="center"/>
          </w:tcPr>
          <w:p>
            <w:pPr>
              <w:pStyle w:val="15"/>
              <w:spacing w:line="380" w:lineRule="exact"/>
              <w:jc w:val="left"/>
              <w:rPr>
                <w:rFonts w:hint="eastAsia" w:ascii="仿宋" w:hAnsi="仿宋" w:eastAsia="仿宋" w:cs="仿宋"/>
                <w:sz w:val="28"/>
                <w:szCs w:val="28"/>
              </w:rPr>
            </w:pPr>
            <w:r>
              <w:rPr>
                <w:rFonts w:hint="eastAsia" w:ascii="仿宋" w:hAnsi="仿宋" w:eastAsia="仿宋" w:cs="仿宋"/>
                <w:color w:val="auto"/>
                <w:kern w:val="2"/>
                <w:sz w:val="28"/>
                <w:szCs w:val="28"/>
                <w:lang w:val="en-US" w:eastAsia="zh-CN" w:bidi="ar-SA"/>
              </w:rPr>
              <w:t>1.提供的标准样品应具有均匀性、稳定性、准确性、可溯源性，须有标准样品/标准物资证书。</w:t>
            </w:r>
          </w:p>
        </w:tc>
        <w:tc>
          <w:tcPr>
            <w:tcW w:w="1494" w:type="dxa"/>
            <w:vAlign w:val="center"/>
          </w:tcPr>
          <w:p>
            <w:pPr>
              <w:pStyle w:val="15"/>
              <w:spacing w:line="380" w:lineRule="exact"/>
              <w:jc w:val="center"/>
              <w:rPr>
                <w:rFonts w:hint="eastAsia" w:ascii="仿宋" w:hAnsi="仿宋" w:eastAsia="仿宋" w:cs="仿宋"/>
                <w:sz w:val="28"/>
                <w:szCs w:val="28"/>
              </w:rPr>
            </w:pPr>
          </w:p>
        </w:tc>
        <w:tc>
          <w:tcPr>
            <w:tcW w:w="1382" w:type="dxa"/>
            <w:vAlign w:val="center"/>
          </w:tcPr>
          <w:p>
            <w:pPr>
              <w:pStyle w:val="15"/>
              <w:spacing w:line="3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5832" w:type="dxa"/>
            <w:gridSpan w:val="2"/>
            <w:vAlign w:val="center"/>
          </w:tcPr>
          <w:p>
            <w:pPr>
              <w:pStyle w:val="15"/>
              <w:spacing w:line="380" w:lineRule="exact"/>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2.供应商应按本招标要求提供合格优质的供货服务，保障标准物质的品质。</w:t>
            </w:r>
          </w:p>
        </w:tc>
        <w:tc>
          <w:tcPr>
            <w:tcW w:w="1494" w:type="dxa"/>
            <w:vAlign w:val="center"/>
          </w:tcPr>
          <w:p>
            <w:pPr>
              <w:pStyle w:val="15"/>
              <w:spacing w:line="380" w:lineRule="exact"/>
              <w:jc w:val="center"/>
              <w:rPr>
                <w:rFonts w:hint="eastAsia" w:ascii="仿宋" w:hAnsi="仿宋" w:eastAsia="仿宋" w:cs="仿宋"/>
                <w:sz w:val="28"/>
                <w:szCs w:val="28"/>
              </w:rPr>
            </w:pPr>
          </w:p>
        </w:tc>
        <w:tc>
          <w:tcPr>
            <w:tcW w:w="1382" w:type="dxa"/>
            <w:vAlign w:val="center"/>
          </w:tcPr>
          <w:p>
            <w:pPr>
              <w:pStyle w:val="15"/>
              <w:spacing w:line="3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5832" w:type="dxa"/>
            <w:gridSpan w:val="2"/>
            <w:vAlign w:val="center"/>
          </w:tcPr>
          <w:p>
            <w:pPr>
              <w:pStyle w:val="15"/>
              <w:spacing w:line="380" w:lineRule="exact"/>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3.提供标准样品的实际有效期（以交货日期计）不少于货物标注有效期的80%，供应商对所应标的货物应能满足相应国家标准方法的要求。因特殊原因，实际有效期不能满足80%要求的，须取得采购方的同意。</w:t>
            </w:r>
          </w:p>
        </w:tc>
        <w:tc>
          <w:tcPr>
            <w:tcW w:w="1494" w:type="dxa"/>
            <w:vAlign w:val="center"/>
          </w:tcPr>
          <w:p>
            <w:pPr>
              <w:pStyle w:val="15"/>
              <w:spacing w:line="380" w:lineRule="exact"/>
              <w:jc w:val="center"/>
              <w:rPr>
                <w:rFonts w:hint="eastAsia" w:ascii="仿宋" w:hAnsi="仿宋" w:eastAsia="仿宋" w:cs="仿宋"/>
                <w:sz w:val="28"/>
                <w:szCs w:val="28"/>
              </w:rPr>
            </w:pPr>
          </w:p>
        </w:tc>
        <w:tc>
          <w:tcPr>
            <w:tcW w:w="1382" w:type="dxa"/>
            <w:vAlign w:val="center"/>
          </w:tcPr>
          <w:p>
            <w:pPr>
              <w:pStyle w:val="15"/>
              <w:spacing w:line="38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832" w:type="dxa"/>
            <w:gridSpan w:val="2"/>
            <w:vAlign w:val="center"/>
          </w:tcPr>
          <w:p>
            <w:pPr>
              <w:pStyle w:val="15"/>
              <w:spacing w:line="380" w:lineRule="exact"/>
              <w:jc w:val="left"/>
              <w:rPr>
                <w:rFonts w:hint="eastAsia" w:ascii="仿宋" w:hAnsi="仿宋" w:eastAsia="仿宋" w:cs="仿宋"/>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4.供应商应在接到订货通知后30日内，送货到采购方指定地点。若无法按时供货须取得采购方的同意。</w:t>
            </w:r>
          </w:p>
        </w:tc>
        <w:tc>
          <w:tcPr>
            <w:tcW w:w="1494" w:type="dxa"/>
            <w:vAlign w:val="center"/>
          </w:tcPr>
          <w:p>
            <w:pPr>
              <w:pStyle w:val="15"/>
              <w:spacing w:line="380" w:lineRule="exact"/>
              <w:jc w:val="center"/>
              <w:rPr>
                <w:rFonts w:hint="eastAsia" w:ascii="仿宋" w:hAnsi="仿宋" w:eastAsia="仿宋" w:cs="仿宋"/>
                <w:sz w:val="28"/>
                <w:szCs w:val="28"/>
              </w:rPr>
            </w:pPr>
          </w:p>
        </w:tc>
        <w:tc>
          <w:tcPr>
            <w:tcW w:w="1382" w:type="dxa"/>
            <w:vAlign w:val="center"/>
          </w:tcPr>
          <w:p>
            <w:pPr>
              <w:pStyle w:val="15"/>
              <w:spacing w:line="380" w:lineRule="exact"/>
              <w:jc w:val="center"/>
              <w:rPr>
                <w:rFonts w:hint="eastAsia" w:ascii="仿宋" w:hAnsi="仿宋" w:eastAsia="仿宋" w:cs="仿宋"/>
                <w:sz w:val="28"/>
                <w:szCs w:val="28"/>
              </w:rPr>
            </w:pPr>
          </w:p>
        </w:tc>
      </w:tr>
    </w:tbl>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hint="eastAsia" w:ascii="仿宋" w:hAnsi="仿宋" w:eastAsia="仿宋" w:cs="仿宋"/>
          <w:sz w:val="28"/>
          <w:szCs w:val="28"/>
        </w:rPr>
      </w:pPr>
      <w:r>
        <w:rPr>
          <w:rFonts w:hint="eastAsia" w:ascii="仿宋" w:hAnsi="仿宋" w:eastAsia="仿宋" w:cs="仿宋"/>
          <w:sz w:val="28"/>
          <w:szCs w:val="28"/>
        </w:rPr>
        <w:t>报价人授权代表（签字）：</w:t>
      </w:r>
    </w:p>
    <w:p>
      <w:pPr>
        <w:pStyle w:val="15"/>
        <w:spacing w:line="380" w:lineRule="exact"/>
        <w:rPr>
          <w:rFonts w:hint="eastAsia" w:ascii="仿宋" w:hAnsi="仿宋" w:eastAsia="仿宋" w:cs="仿宋"/>
          <w:sz w:val="28"/>
          <w:szCs w:val="28"/>
        </w:rPr>
      </w:pPr>
      <w:bookmarkStart w:id="25" w:name="_Toc413725642"/>
      <w:bookmarkStart w:id="26" w:name="_Toc341088045"/>
      <w:bookmarkStart w:id="27" w:name="_Toc430489168"/>
      <w:bookmarkStart w:id="28" w:name="_Toc430488694"/>
      <w:bookmarkStart w:id="29" w:name="_Toc430488900"/>
      <w:bookmarkStart w:id="30" w:name="_Toc415567582"/>
      <w:bookmarkStart w:id="31" w:name="_Toc430492205"/>
      <w:bookmarkStart w:id="32" w:name="_Toc430422466"/>
      <w:bookmarkStart w:id="33" w:name="_Toc430490691"/>
    </w:p>
    <w:p>
      <w:pPr>
        <w:pStyle w:val="15"/>
        <w:spacing w:line="360" w:lineRule="auto"/>
        <w:jc w:val="left"/>
        <w:rPr>
          <w:rFonts w:hint="eastAsia" w:ascii="仿宋" w:hAnsi="仿宋" w:eastAsia="仿宋" w:cs="仿宋"/>
          <w:b/>
          <w:sz w:val="28"/>
          <w:szCs w:val="28"/>
        </w:rPr>
      </w:pPr>
      <w:r>
        <w:rPr>
          <w:rFonts w:hint="eastAsia" w:ascii="仿宋" w:hAnsi="仿宋" w:eastAsia="仿宋" w:cs="仿宋"/>
          <w:b/>
          <w:sz w:val="28"/>
          <w:szCs w:val="28"/>
        </w:rPr>
        <w:t>注：</w:t>
      </w:r>
    </w:p>
    <w:p>
      <w:pPr>
        <w:pStyle w:val="15"/>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1.报价人应根据询价文件的要求，结合报价产品实际情况逐条进行说明，不可简单粘贴复制。</w:t>
      </w:r>
    </w:p>
    <w:p>
      <w:pPr>
        <w:pStyle w:val="15"/>
        <w:spacing w:line="360" w:lineRule="auto"/>
        <w:ind w:firstLine="560" w:firstLineChars="200"/>
        <w:jc w:val="left"/>
        <w:rPr>
          <w:rFonts w:asciiTheme="minorEastAsia" w:hAnsiTheme="minorEastAsia" w:eastAsiaTheme="minorEastAsia" w:cstheme="minorEastAsia"/>
          <w:sz w:val="24"/>
        </w:rPr>
      </w:pPr>
      <w:r>
        <w:rPr>
          <w:rFonts w:hint="eastAsia" w:ascii="仿宋" w:hAnsi="仿宋" w:eastAsia="仿宋" w:cs="仿宋"/>
          <w:sz w:val="28"/>
          <w:szCs w:val="28"/>
        </w:rPr>
        <w:t>2.“偏离说明”栏只填写“正偏离”、“负偏离”、“无偏离”。</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b/>
        </w:rPr>
      </w:pPr>
    </w:p>
    <w:p>
      <w:pPr>
        <w:rPr>
          <w:rFonts w:asciiTheme="minorEastAsia" w:hAnsiTheme="minorEastAsia" w:eastAsiaTheme="minorEastAsia" w:cstheme="minor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黑体" w:hAnsi="黑体" w:eastAsia="黑体" w:cs="黑体"/>
          <w:sz w:val="32"/>
          <w:szCs w:val="36"/>
          <w:lang w:eastAsia="zh-CN"/>
        </w:rPr>
      </w:pPr>
      <w:bookmarkStart w:id="34" w:name="_Toc508011971"/>
      <w:bookmarkStart w:id="35" w:name="_Toc361311153"/>
      <w:r>
        <w:rPr>
          <w:rFonts w:hint="eastAsia" w:ascii="黑体" w:hAnsi="黑体" w:eastAsia="黑体" w:cs="黑体"/>
          <w:sz w:val="32"/>
          <w:szCs w:val="36"/>
        </w:rPr>
        <w:t>附件</w:t>
      </w:r>
      <w:bookmarkEnd w:id="34"/>
      <w:bookmarkEnd w:id="35"/>
      <w:r>
        <w:rPr>
          <w:rFonts w:hint="eastAsia" w:ascii="黑体" w:hAnsi="黑体" w:eastAsia="黑体" w:cs="黑体"/>
          <w:sz w:val="32"/>
          <w:szCs w:val="36"/>
          <w:lang w:val="en-US" w:eastAsia="zh-CN"/>
        </w:rPr>
        <w:t>4</w:t>
      </w:r>
    </w:p>
    <w:p>
      <w:pPr>
        <w:jc w:val="center"/>
        <w:rPr>
          <w:rFonts w:asciiTheme="minorEastAsia" w:hAnsiTheme="minorEastAsia" w:eastAsiaTheme="minorEastAsia" w:cstheme="minorEastAsia"/>
          <w:b/>
        </w:rPr>
      </w:pPr>
      <w:bookmarkStart w:id="36" w:name="_Toc361311154"/>
      <w:bookmarkStart w:id="37" w:name="_Toc508011972"/>
      <w:r>
        <w:rPr>
          <w:rFonts w:hint="eastAsia" w:asciiTheme="minorEastAsia" w:hAnsiTheme="minorEastAsia" w:eastAsiaTheme="minorEastAsia" w:cstheme="minorEastAsia"/>
          <w:b/>
          <w:sz w:val="36"/>
        </w:rPr>
        <w:t>报价人</w:t>
      </w:r>
      <w:bookmarkEnd w:id="25"/>
      <w:r>
        <w:rPr>
          <w:rFonts w:hint="eastAsia" w:asciiTheme="minorEastAsia" w:hAnsiTheme="minorEastAsia" w:eastAsiaTheme="minorEastAsia" w:cstheme="minorEastAsia"/>
          <w:b/>
          <w:sz w:val="36"/>
        </w:rPr>
        <w:t>的资格证明文件</w:t>
      </w:r>
      <w:bookmarkEnd w:id="26"/>
      <w:bookmarkEnd w:id="27"/>
      <w:bookmarkEnd w:id="28"/>
      <w:bookmarkEnd w:id="29"/>
      <w:bookmarkEnd w:id="30"/>
      <w:bookmarkEnd w:id="31"/>
      <w:bookmarkEnd w:id="32"/>
      <w:bookmarkEnd w:id="33"/>
      <w:bookmarkEnd w:id="36"/>
      <w:bookmarkEnd w:id="37"/>
      <w:r>
        <w:rPr>
          <w:rFonts w:hint="eastAsia" w:asciiTheme="minorEastAsia" w:hAnsiTheme="minorEastAsia" w:eastAsiaTheme="minorEastAsia" w:cstheme="minorEastAsia"/>
          <w:b/>
          <w:sz w:val="36"/>
        </w:rPr>
        <w:cr/>
      </w:r>
    </w:p>
    <w:p>
      <w:pPr>
        <w:rPr>
          <w:rFonts w:asciiTheme="minorEastAsia" w:hAnsiTheme="minorEastAsia" w:eastAsiaTheme="minorEastAsia" w:cstheme="minorEastAsia"/>
        </w:rPr>
      </w:pPr>
      <w:bookmarkStart w:id="38" w:name="_Toc361311155"/>
      <w:bookmarkStart w:id="39" w:name="_Toc508011973"/>
      <w:r>
        <w:rPr>
          <w:rFonts w:hint="eastAsia" w:ascii="黑体" w:hAnsi="黑体" w:eastAsia="黑体" w:cs="黑体"/>
          <w:sz w:val="32"/>
          <w:szCs w:val="36"/>
        </w:rPr>
        <w:t>附件</w:t>
      </w:r>
      <w:r>
        <w:rPr>
          <w:rFonts w:hint="eastAsia" w:ascii="黑体" w:hAnsi="黑体" w:eastAsia="黑体" w:cs="黑体"/>
          <w:sz w:val="32"/>
          <w:szCs w:val="36"/>
          <w:lang w:val="en-US" w:eastAsia="zh-CN"/>
        </w:rPr>
        <w:t>4</w:t>
      </w:r>
      <w:r>
        <w:rPr>
          <w:rFonts w:hint="eastAsia" w:ascii="黑体" w:hAnsi="黑体" w:eastAsia="黑体" w:cs="黑体"/>
          <w:sz w:val="32"/>
          <w:szCs w:val="36"/>
        </w:rPr>
        <w:t>-1</w:t>
      </w:r>
      <w:bookmarkEnd w:id="38"/>
      <w:bookmarkEnd w:id="39"/>
    </w:p>
    <w:p>
      <w:pPr>
        <w:rPr>
          <w:rFonts w:asciiTheme="minorEastAsia" w:hAnsiTheme="minorEastAsia" w:eastAsiaTheme="minorEastAsia" w:cstheme="minorEastAsia"/>
        </w:rPr>
      </w:pPr>
    </w:p>
    <w:p>
      <w:pPr>
        <w:jc w:val="center"/>
        <w:rPr>
          <w:rFonts w:asciiTheme="minorEastAsia" w:hAnsiTheme="minorEastAsia" w:eastAsiaTheme="minorEastAsia" w:cstheme="minorEastAsia"/>
          <w:sz w:val="24"/>
        </w:rPr>
      </w:pPr>
      <w:bookmarkStart w:id="40" w:name="_Toc413725644"/>
      <w:bookmarkStart w:id="41" w:name="_Toc508011974"/>
      <w:bookmarkStart w:id="42" w:name="_Toc361311156"/>
      <w:bookmarkStart w:id="43" w:name="_Toc414875327"/>
      <w:bookmarkStart w:id="44" w:name="_Toc430492206"/>
      <w:bookmarkStart w:id="45" w:name="_Toc341088046"/>
      <w:r>
        <w:rPr>
          <w:rFonts w:hint="eastAsia" w:asciiTheme="minorEastAsia" w:hAnsiTheme="minorEastAsia" w:eastAsiaTheme="minorEastAsia" w:cstheme="minorEastAsia"/>
          <w:b/>
          <w:sz w:val="36"/>
        </w:rPr>
        <w:t>关于资格的声明函</w:t>
      </w:r>
      <w:bookmarkEnd w:id="40"/>
      <w:bookmarkEnd w:id="41"/>
      <w:bookmarkEnd w:id="42"/>
      <w:bookmarkEnd w:id="43"/>
      <w:bookmarkEnd w:id="44"/>
      <w:bookmarkEnd w:id="45"/>
      <w:r>
        <w:rPr>
          <w:rFonts w:hint="eastAsia" w:asciiTheme="minorEastAsia" w:hAnsiTheme="minorEastAsia" w:eastAsiaTheme="minorEastAsia" w:cstheme="minorEastAsia"/>
          <w:b/>
          <w:sz w:val="36"/>
        </w:rPr>
        <w:cr/>
      </w:r>
    </w:p>
    <w:p>
      <w:pPr>
        <w:spacing w:line="360" w:lineRule="auto"/>
        <w:rPr>
          <w:rFonts w:hint="eastAsia" w:ascii="仿宋" w:hAnsi="仿宋" w:eastAsia="仿宋" w:cs="仿宋"/>
          <w:sz w:val="28"/>
          <w:szCs w:val="24"/>
        </w:rPr>
      </w:pPr>
      <w:r>
        <w:rPr>
          <w:rFonts w:hint="eastAsia" w:ascii="仿宋" w:hAnsi="仿宋" w:eastAsia="仿宋" w:cs="仿宋"/>
          <w:color w:val="000000"/>
          <w:sz w:val="28"/>
          <w:szCs w:val="24"/>
        </w:rPr>
        <w:t>福建省</w:t>
      </w:r>
      <w:r>
        <w:rPr>
          <w:rFonts w:hint="eastAsia" w:ascii="仿宋" w:hAnsi="仿宋" w:eastAsia="仿宋" w:cs="仿宋"/>
          <w:color w:val="000000"/>
          <w:sz w:val="28"/>
          <w:szCs w:val="24"/>
          <w:lang w:eastAsia="zh-CN"/>
        </w:rPr>
        <w:t>三明</w:t>
      </w:r>
      <w:r>
        <w:rPr>
          <w:rFonts w:hint="eastAsia" w:ascii="仿宋" w:hAnsi="仿宋" w:eastAsia="仿宋" w:cs="仿宋"/>
          <w:color w:val="000000"/>
          <w:sz w:val="28"/>
          <w:szCs w:val="24"/>
        </w:rPr>
        <w:t>环境监测中心站</w:t>
      </w:r>
      <w:r>
        <w:rPr>
          <w:rFonts w:hint="eastAsia" w:ascii="仿宋" w:hAnsi="仿宋" w:eastAsia="仿宋" w:cs="仿宋"/>
          <w:sz w:val="28"/>
          <w:szCs w:val="24"/>
        </w:rPr>
        <w:t>：</w:t>
      </w:r>
      <w:r>
        <w:rPr>
          <w:rFonts w:hint="eastAsia" w:ascii="仿宋" w:hAnsi="仿宋" w:eastAsia="仿宋" w:cs="仿宋"/>
          <w:sz w:val="28"/>
          <w:szCs w:val="24"/>
        </w:rPr>
        <w:cr/>
      </w:r>
    </w:p>
    <w:p>
      <w:pPr>
        <w:pStyle w:val="15"/>
        <w:spacing w:line="360" w:lineRule="auto"/>
        <w:ind w:firstLine="560" w:firstLineChars="200"/>
        <w:jc w:val="left"/>
        <w:rPr>
          <w:rFonts w:hint="eastAsia" w:ascii="仿宋" w:hAnsi="仿宋" w:eastAsia="仿宋" w:cs="仿宋"/>
          <w:sz w:val="28"/>
          <w:szCs w:val="21"/>
        </w:rPr>
      </w:pPr>
      <w:r>
        <w:rPr>
          <w:rFonts w:hint="eastAsia" w:ascii="仿宋" w:hAnsi="仿宋" w:eastAsia="仿宋" w:cs="仿宋"/>
          <w:sz w:val="28"/>
          <w:szCs w:val="21"/>
        </w:rPr>
        <w:t>关于贵方</w:t>
      </w:r>
      <w:r>
        <w:rPr>
          <w:rFonts w:hint="eastAsia" w:ascii="仿宋" w:hAnsi="仿宋" w:eastAsia="仿宋" w:cs="仿宋"/>
          <w:sz w:val="28"/>
          <w:szCs w:val="21"/>
          <w:lang w:val="en-US" w:eastAsia="zh-CN"/>
        </w:rPr>
        <w:t xml:space="preserve"> </w:t>
      </w:r>
      <w:r>
        <w:rPr>
          <w:rFonts w:hint="eastAsia" w:ascii="仿宋" w:hAnsi="仿宋" w:eastAsia="仿宋" w:cs="仿宋"/>
          <w:sz w:val="28"/>
          <w:szCs w:val="21"/>
        </w:rPr>
        <w:t>年</w:t>
      </w:r>
      <w:r>
        <w:rPr>
          <w:rFonts w:hint="eastAsia" w:ascii="仿宋" w:hAnsi="仿宋" w:eastAsia="仿宋" w:cs="仿宋"/>
          <w:sz w:val="28"/>
          <w:szCs w:val="21"/>
          <w:lang w:val="en-US" w:eastAsia="zh-CN"/>
        </w:rPr>
        <w:t xml:space="preserve"> </w:t>
      </w:r>
      <w:r>
        <w:rPr>
          <w:rFonts w:hint="eastAsia" w:ascii="仿宋" w:hAnsi="仿宋" w:eastAsia="仿宋" w:cs="仿宋"/>
          <w:sz w:val="28"/>
          <w:szCs w:val="21"/>
        </w:rPr>
        <w:t>月</w:t>
      </w:r>
      <w:r>
        <w:rPr>
          <w:rFonts w:hint="eastAsia" w:ascii="仿宋" w:hAnsi="仿宋" w:eastAsia="仿宋" w:cs="仿宋"/>
          <w:sz w:val="28"/>
          <w:szCs w:val="21"/>
          <w:lang w:val="en-US" w:eastAsia="zh-CN"/>
        </w:rPr>
        <w:t xml:space="preserve"> </w:t>
      </w:r>
      <w:r>
        <w:rPr>
          <w:rFonts w:hint="eastAsia" w:ascii="仿宋" w:hAnsi="仿宋" w:eastAsia="仿宋" w:cs="仿宋"/>
          <w:sz w:val="28"/>
          <w:szCs w:val="21"/>
        </w:rPr>
        <w:t>日</w:t>
      </w:r>
      <w:r>
        <w:rPr>
          <w:rFonts w:hint="eastAsia" w:ascii="仿宋" w:hAnsi="仿宋" w:eastAsia="仿宋" w:cs="仿宋"/>
          <w:sz w:val="28"/>
          <w:szCs w:val="21"/>
          <w:lang w:eastAsia="zh-CN"/>
        </w:rPr>
        <w:t>（</w:t>
      </w:r>
      <w:r>
        <w:rPr>
          <w:rFonts w:hint="eastAsia" w:ascii="仿宋" w:hAnsi="仿宋" w:eastAsia="仿宋" w:cs="仿宋"/>
          <w:sz w:val="28"/>
          <w:szCs w:val="21"/>
        </w:rPr>
        <w:t>询价文件编号）的邀请，本签字人愿意参加报价，提供询价文件“采购项目及</w:t>
      </w:r>
      <w:r>
        <w:rPr>
          <w:rFonts w:hint="eastAsia" w:ascii="仿宋" w:hAnsi="仿宋" w:eastAsia="仿宋" w:cs="仿宋"/>
          <w:sz w:val="28"/>
          <w:szCs w:val="21"/>
          <w:lang w:val="en-US" w:eastAsia="zh-CN"/>
        </w:rPr>
        <w:t>服务</w:t>
      </w:r>
      <w:r>
        <w:rPr>
          <w:rFonts w:hint="eastAsia" w:ascii="仿宋" w:hAnsi="仿宋" w:eastAsia="仿宋" w:cs="仿宋"/>
          <w:sz w:val="28"/>
          <w:szCs w:val="21"/>
        </w:rPr>
        <w:t>要求”中规定的（项目名称），并证明提交的下列文件和说明是准确的和真实的。</w:t>
      </w:r>
      <w:r>
        <w:rPr>
          <w:rFonts w:hint="eastAsia" w:ascii="仿宋" w:hAnsi="仿宋" w:eastAsia="仿宋" w:cs="仿宋"/>
          <w:sz w:val="28"/>
          <w:szCs w:val="21"/>
        </w:rPr>
        <w:cr/>
      </w:r>
    </w:p>
    <w:p>
      <w:pPr>
        <w:spacing w:line="360" w:lineRule="auto"/>
        <w:ind w:firstLine="560" w:firstLineChars="200"/>
        <w:rPr>
          <w:rFonts w:hint="eastAsia" w:ascii="仿宋" w:hAnsi="仿宋" w:eastAsia="仿宋" w:cs="仿宋"/>
          <w:sz w:val="28"/>
          <w:szCs w:val="24"/>
        </w:rPr>
      </w:pPr>
      <w:r>
        <w:rPr>
          <w:rFonts w:hint="eastAsia" w:ascii="仿宋" w:hAnsi="仿宋" w:eastAsia="仿宋" w:cs="仿宋"/>
          <w:sz w:val="28"/>
          <w:szCs w:val="24"/>
        </w:rPr>
        <w:t>1．本签字人确认资格文件中的说明以及报价文件中所有提交的文件和材料是真实的、准确的。</w:t>
      </w:r>
    </w:p>
    <w:p>
      <w:pPr>
        <w:pStyle w:val="15"/>
        <w:spacing w:line="360" w:lineRule="auto"/>
        <w:ind w:firstLine="560" w:firstLineChars="200"/>
        <w:jc w:val="left"/>
        <w:rPr>
          <w:rFonts w:hint="eastAsia" w:ascii="仿宋" w:hAnsi="仿宋" w:eastAsia="仿宋" w:cs="仿宋"/>
          <w:sz w:val="28"/>
          <w:szCs w:val="21"/>
        </w:rPr>
      </w:pPr>
      <w:r>
        <w:rPr>
          <w:rFonts w:hint="eastAsia" w:ascii="仿宋" w:hAnsi="仿宋" w:eastAsia="仿宋" w:cs="仿宋"/>
          <w:sz w:val="28"/>
          <w:szCs w:val="21"/>
        </w:rPr>
        <w:t>2．我方的资格声明正本一份，副本</w:t>
      </w:r>
      <w:r>
        <w:rPr>
          <w:rFonts w:hint="eastAsia" w:ascii="仿宋" w:hAnsi="仿宋" w:eastAsia="仿宋" w:cs="仿宋"/>
          <w:sz w:val="28"/>
          <w:szCs w:val="21"/>
          <w:lang w:eastAsia="zh-CN"/>
        </w:rPr>
        <w:t>一</w:t>
      </w:r>
      <w:r>
        <w:rPr>
          <w:rFonts w:hint="eastAsia" w:ascii="仿宋" w:hAnsi="仿宋" w:eastAsia="仿宋" w:cs="仿宋"/>
          <w:sz w:val="28"/>
          <w:szCs w:val="21"/>
        </w:rPr>
        <w:t>份，随报价文件一同递交。</w:t>
      </w:r>
    </w:p>
    <w:p>
      <w:pPr>
        <w:pStyle w:val="15"/>
        <w:spacing w:line="380" w:lineRule="exact"/>
        <w:jc w:val="left"/>
        <w:rPr>
          <w:rFonts w:hint="eastAsia" w:ascii="仿宋" w:hAnsi="仿宋" w:eastAsia="仿宋" w:cs="仿宋"/>
          <w:sz w:val="28"/>
          <w:szCs w:val="21"/>
        </w:rPr>
      </w:pPr>
    </w:p>
    <w:p>
      <w:pPr>
        <w:pStyle w:val="15"/>
        <w:spacing w:line="380" w:lineRule="exact"/>
        <w:jc w:val="left"/>
        <w:rPr>
          <w:rFonts w:hint="eastAsia" w:ascii="仿宋" w:hAnsi="仿宋" w:eastAsia="仿宋" w:cs="仿宋"/>
          <w:sz w:val="28"/>
          <w:szCs w:val="21"/>
        </w:rPr>
      </w:pPr>
    </w:p>
    <w:p>
      <w:pPr>
        <w:pStyle w:val="15"/>
        <w:spacing w:line="380" w:lineRule="exact"/>
        <w:jc w:val="left"/>
        <w:rPr>
          <w:rFonts w:hint="eastAsia" w:ascii="仿宋" w:hAnsi="仿宋" w:eastAsia="仿宋" w:cs="仿宋"/>
          <w:sz w:val="28"/>
          <w:szCs w:val="21"/>
        </w:rPr>
      </w:pP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报价人（全称并加盖公章）：</w:t>
      </w: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地     址：</w:t>
      </w: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邮     编：</w:t>
      </w: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电 话/传 真：</w:t>
      </w:r>
    </w:p>
    <w:p>
      <w:pPr>
        <w:pStyle w:val="15"/>
        <w:spacing w:line="380" w:lineRule="exact"/>
        <w:jc w:val="left"/>
        <w:rPr>
          <w:rFonts w:hint="eastAsia" w:ascii="仿宋" w:hAnsi="仿宋" w:eastAsia="仿宋" w:cs="仿宋"/>
          <w:sz w:val="28"/>
          <w:szCs w:val="21"/>
        </w:rPr>
      </w:pPr>
      <w:r>
        <w:rPr>
          <w:rFonts w:hint="eastAsia" w:ascii="仿宋" w:hAnsi="仿宋" w:eastAsia="仿宋" w:cs="仿宋"/>
          <w:color w:val="000000"/>
          <w:sz w:val="28"/>
          <w:szCs w:val="21"/>
        </w:rPr>
        <w:t>报价人代表（签字）：</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hint="eastAsia" w:ascii="黑体" w:hAnsi="黑体" w:eastAsia="黑体" w:cs="黑体"/>
          <w:b/>
          <w:sz w:val="32"/>
          <w:szCs w:val="32"/>
        </w:rPr>
      </w:pPr>
      <w:bookmarkStart w:id="46" w:name="_Toc508011975"/>
      <w:bookmarkStart w:id="47" w:name="_Toc361311157"/>
      <w:bookmarkStart w:id="48" w:name="_Toc430489169"/>
      <w:bookmarkStart w:id="49" w:name="_Toc430488901"/>
      <w:bookmarkStart w:id="50" w:name="_Toc430490692"/>
      <w:bookmarkStart w:id="51" w:name="_Toc414875328"/>
      <w:bookmarkStart w:id="52" w:name="_Toc430488695"/>
      <w:bookmarkStart w:id="53" w:name="_Toc430492207"/>
      <w:bookmarkStart w:id="54" w:name="_Toc413725645"/>
      <w:bookmarkStart w:id="55" w:name="_Toc341088047"/>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-2</w:t>
      </w:r>
      <w:bookmarkEnd w:id="46"/>
      <w:bookmarkEnd w:id="47"/>
    </w:p>
    <w:p>
      <w:pPr>
        <w:jc w:val="center"/>
        <w:rPr>
          <w:rFonts w:asciiTheme="minorEastAsia" w:hAnsiTheme="minorEastAsia" w:eastAsiaTheme="minorEastAsia" w:cstheme="minorEastAsia"/>
        </w:rPr>
      </w:pPr>
      <w:bookmarkStart w:id="56" w:name="_Toc361311158"/>
      <w:bookmarkStart w:id="57" w:name="_Toc508011976"/>
      <w:r>
        <w:rPr>
          <w:rFonts w:hint="eastAsia" w:asciiTheme="minorEastAsia" w:hAnsiTheme="minorEastAsia" w:eastAsiaTheme="minorEastAsia" w:cstheme="minorEastAsia"/>
          <w:b/>
          <w:sz w:val="36"/>
        </w:rPr>
        <w:t>报价人的资格声明</w:t>
      </w:r>
      <w:bookmarkEnd w:id="48"/>
      <w:bookmarkEnd w:id="49"/>
      <w:bookmarkEnd w:id="50"/>
      <w:bookmarkEnd w:id="51"/>
      <w:bookmarkEnd w:id="52"/>
      <w:bookmarkEnd w:id="53"/>
      <w:bookmarkEnd w:id="54"/>
      <w:bookmarkEnd w:id="55"/>
      <w:bookmarkEnd w:id="56"/>
      <w:bookmarkEnd w:id="57"/>
      <w:r>
        <w:rPr>
          <w:rFonts w:hint="eastAsia" w:asciiTheme="minorEastAsia" w:hAnsiTheme="minorEastAsia" w:eastAsiaTheme="minorEastAsia" w:cstheme="minorEastAsia"/>
          <w:b/>
          <w:sz w:val="36"/>
        </w:rPr>
        <w:cr/>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 w:hAnsi="仿宋" w:eastAsia="仿宋" w:cs="仿宋"/>
          <w:sz w:val="28"/>
          <w:szCs w:val="24"/>
        </w:rPr>
      </w:pPr>
      <w:r>
        <w:rPr>
          <w:rFonts w:hint="eastAsia" w:ascii="仿宋" w:hAnsi="仿宋" w:eastAsia="仿宋" w:cs="仿宋"/>
          <w:sz w:val="28"/>
          <w:szCs w:val="24"/>
        </w:rPr>
        <w:t>1.报价人概况</w:t>
      </w:r>
      <w:r>
        <w:rPr>
          <w:rFonts w:hint="eastAsia" w:ascii="仿宋" w:hAnsi="仿宋" w:eastAsia="仿宋" w:cs="仿宋"/>
          <w:sz w:val="28"/>
          <w:szCs w:val="24"/>
        </w:rPr>
        <w:cr/>
      </w:r>
      <w:r>
        <w:rPr>
          <w:rFonts w:hint="eastAsia" w:ascii="仿宋" w:hAnsi="仿宋" w:eastAsia="仿宋" w:cs="仿宋"/>
          <w:sz w:val="28"/>
          <w:szCs w:val="24"/>
          <w:lang w:val="en-US" w:eastAsia="zh-CN"/>
        </w:rPr>
        <w:t>1.1</w:t>
      </w:r>
      <w:r>
        <w:rPr>
          <w:rFonts w:hint="eastAsia" w:ascii="仿宋" w:hAnsi="仿宋" w:eastAsia="仿宋" w:cs="仿宋"/>
          <w:sz w:val="28"/>
          <w:szCs w:val="24"/>
        </w:rPr>
        <w:t>报价人名称：</w:t>
      </w:r>
      <w:r>
        <w:rPr>
          <w:rFonts w:hint="eastAsia" w:ascii="仿宋" w:hAnsi="仿宋" w:eastAsia="仿宋" w:cs="仿宋"/>
          <w:sz w:val="28"/>
          <w:szCs w:val="24"/>
        </w:rPr>
        <w:cr/>
      </w:r>
      <w:r>
        <w:rPr>
          <w:rFonts w:hint="eastAsia" w:ascii="仿宋" w:hAnsi="仿宋" w:eastAsia="仿宋" w:cs="仿宋"/>
          <w:sz w:val="28"/>
          <w:szCs w:val="24"/>
          <w:lang w:val="en-US" w:eastAsia="zh-CN"/>
        </w:rPr>
        <w:t>1.2</w:t>
      </w:r>
      <w:r>
        <w:rPr>
          <w:rFonts w:hint="eastAsia" w:ascii="仿宋" w:hAnsi="仿宋" w:eastAsia="仿宋" w:cs="仿宋"/>
          <w:sz w:val="28"/>
          <w:szCs w:val="24"/>
        </w:rPr>
        <w:t>注册地址：</w:t>
      </w:r>
      <w:r>
        <w:rPr>
          <w:rFonts w:hint="eastAsia" w:ascii="仿宋" w:hAnsi="仿宋" w:eastAsia="仿宋" w:cs="仿宋"/>
          <w:sz w:val="28"/>
          <w:szCs w:val="24"/>
        </w:rPr>
        <w:cr/>
      </w:r>
      <w:r>
        <w:rPr>
          <w:rFonts w:hint="eastAsia" w:ascii="仿宋" w:hAnsi="仿宋" w:eastAsia="仿宋" w:cs="仿宋"/>
          <w:sz w:val="28"/>
          <w:szCs w:val="24"/>
          <w:lang w:val="en-US" w:eastAsia="zh-CN"/>
        </w:rPr>
        <w:t>1.3</w:t>
      </w:r>
      <w:r>
        <w:rPr>
          <w:rFonts w:hint="eastAsia" w:ascii="仿宋" w:hAnsi="仿宋" w:eastAsia="仿宋" w:cs="仿宋"/>
          <w:sz w:val="28"/>
          <w:szCs w:val="24"/>
        </w:rPr>
        <w:t>传真：电话： 邮编：</w:t>
      </w:r>
      <w:r>
        <w:rPr>
          <w:rFonts w:hint="eastAsia" w:ascii="仿宋" w:hAnsi="仿宋" w:eastAsia="仿宋" w:cs="仿宋"/>
          <w:sz w:val="28"/>
          <w:szCs w:val="24"/>
        </w:rPr>
        <w:cr/>
      </w:r>
      <w:r>
        <w:rPr>
          <w:rFonts w:hint="eastAsia" w:ascii="仿宋" w:hAnsi="仿宋" w:eastAsia="仿宋" w:cs="仿宋"/>
          <w:sz w:val="28"/>
          <w:szCs w:val="24"/>
          <w:lang w:val="en-US" w:eastAsia="zh-CN"/>
        </w:rPr>
        <w:t>1.4</w:t>
      </w:r>
      <w:r>
        <w:rPr>
          <w:rFonts w:hint="eastAsia" w:ascii="仿宋" w:hAnsi="仿宋" w:eastAsia="仿宋" w:cs="仿宋"/>
          <w:sz w:val="28"/>
          <w:szCs w:val="24"/>
        </w:rPr>
        <w:t>成立或注册日期：</w:t>
      </w:r>
      <w:r>
        <w:rPr>
          <w:rFonts w:hint="eastAsia" w:ascii="仿宋" w:hAnsi="仿宋" w:eastAsia="仿宋" w:cs="仿宋"/>
          <w:sz w:val="28"/>
          <w:szCs w:val="24"/>
        </w:rPr>
        <w:cr/>
      </w:r>
      <w:r>
        <w:rPr>
          <w:rFonts w:hint="eastAsia" w:ascii="仿宋" w:hAnsi="仿宋" w:eastAsia="仿宋" w:cs="仿宋"/>
          <w:sz w:val="28"/>
          <w:szCs w:val="24"/>
          <w:lang w:val="en-US" w:eastAsia="zh-CN"/>
        </w:rPr>
        <w:t>1.5</w:t>
      </w:r>
      <w:r>
        <w:rPr>
          <w:rFonts w:hint="eastAsia" w:ascii="仿宋" w:hAnsi="仿宋" w:eastAsia="仿宋" w:cs="仿宋"/>
          <w:sz w:val="28"/>
          <w:szCs w:val="24"/>
        </w:rPr>
        <w:t>法定代表人</w:t>
      </w:r>
      <w:r>
        <w:rPr>
          <w:rFonts w:hint="eastAsia" w:ascii="仿宋" w:hAnsi="仿宋" w:eastAsia="仿宋" w:cs="仿宋"/>
          <w:sz w:val="28"/>
          <w:szCs w:val="24"/>
          <w:u w:val="single"/>
        </w:rPr>
        <w:t xml:space="preserve">：                   </w:t>
      </w:r>
      <w:r>
        <w:rPr>
          <w:rFonts w:hint="eastAsia" w:ascii="仿宋" w:hAnsi="仿宋" w:eastAsia="仿宋" w:cs="仿宋"/>
          <w:sz w:val="28"/>
          <w:szCs w:val="24"/>
        </w:rPr>
        <w:t>（姓名、职务）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4"/>
        </w:rPr>
      </w:pPr>
      <w:r>
        <w:rPr>
          <w:rFonts w:hint="eastAsia" w:ascii="仿宋" w:hAnsi="仿宋" w:eastAsia="仿宋" w:cs="仿宋"/>
          <w:sz w:val="28"/>
          <w:szCs w:val="24"/>
          <w:lang w:val="en-US" w:eastAsia="zh-CN"/>
        </w:rPr>
        <w:t>1.6</w:t>
      </w:r>
      <w:r>
        <w:rPr>
          <w:rFonts w:hint="eastAsia" w:ascii="仿宋" w:hAnsi="仿宋" w:eastAsia="仿宋" w:cs="仿宋"/>
          <w:sz w:val="28"/>
          <w:szCs w:val="24"/>
        </w:rPr>
        <w:t>注册资金：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4"/>
        </w:rPr>
      </w:pPr>
      <w:r>
        <w:rPr>
          <w:rFonts w:hint="eastAsia" w:ascii="仿宋" w:hAnsi="仿宋" w:eastAsia="仿宋" w:cs="仿宋"/>
          <w:sz w:val="28"/>
          <w:szCs w:val="24"/>
        </w:rPr>
        <w:t>2.我方在此声明，我方具备并满足下列各项条款的规定。本声明如有虚假或不实之处，我方将失去合格报价人资格且承担合同违约责任。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4"/>
        </w:rPr>
      </w:pPr>
      <w:r>
        <w:rPr>
          <w:rFonts w:hint="eastAsia" w:ascii="仿宋" w:hAnsi="仿宋" w:eastAsia="仿宋" w:cs="仿宋"/>
          <w:sz w:val="28"/>
          <w:szCs w:val="24"/>
        </w:rPr>
        <w:t>2.1、报价人须具备独立法人资格，持有有效的营业执照；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4"/>
        </w:rPr>
      </w:pPr>
      <w:r>
        <w:rPr>
          <w:rFonts w:hint="eastAsia" w:ascii="仿宋" w:hAnsi="仿宋" w:eastAsia="仿宋" w:cs="仿宋"/>
          <w:sz w:val="28"/>
          <w:szCs w:val="24"/>
        </w:rPr>
        <w:t>2.2、本项目拒绝联合体参与报价。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4"/>
        </w:rPr>
      </w:pPr>
      <w:r>
        <w:rPr>
          <w:rFonts w:hint="eastAsia" w:ascii="仿宋" w:hAnsi="仿宋" w:eastAsia="仿宋" w:cs="仿宋"/>
          <w:sz w:val="28"/>
          <w:szCs w:val="24"/>
        </w:rPr>
        <w:t>3.法人</w:t>
      </w:r>
      <w:r>
        <w:rPr>
          <w:rFonts w:hint="eastAsia" w:ascii="仿宋" w:hAnsi="仿宋" w:eastAsia="仿宋" w:cs="仿宋"/>
          <w:sz w:val="28"/>
          <w:szCs w:val="28"/>
        </w:rPr>
        <w:t>营业执照副本复印件</w:t>
      </w:r>
      <w:r>
        <w:rPr>
          <w:rFonts w:hint="eastAsia" w:ascii="仿宋" w:hAnsi="仿宋" w:eastAsia="仿宋" w:cs="仿宋"/>
          <w:sz w:val="28"/>
          <w:szCs w:val="24"/>
        </w:rPr>
        <w:t>见附件5－4。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4"/>
        </w:rPr>
      </w:pPr>
      <w:r>
        <w:rPr>
          <w:rFonts w:hint="eastAsia" w:ascii="仿宋" w:hAnsi="仿宋" w:eastAsia="仿宋" w:cs="仿宋"/>
          <w:sz w:val="28"/>
          <w:szCs w:val="24"/>
        </w:rPr>
        <w:t>就我方全部所知，兹证明上述声明是真实、正确的，并已提供了全部现有资料和数据，我方同意根据贵方要求出示文件予以证实。</w:t>
      </w:r>
    </w:p>
    <w:p>
      <w:pPr>
        <w:keepNext w:val="0"/>
        <w:keepLines w:val="0"/>
        <w:pageBreakBefore w:val="0"/>
        <w:widowControl w:val="0"/>
        <w:kinsoku/>
        <w:wordWrap/>
        <w:overflowPunct/>
        <w:topLinePunct w:val="0"/>
        <w:autoSpaceDE/>
        <w:autoSpaceDN/>
        <w:bidi w:val="0"/>
        <w:adjustRightInd/>
        <w:snapToGrid/>
        <w:spacing w:line="560" w:lineRule="exact"/>
        <w:ind w:left="567" w:leftChars="270"/>
        <w:textAlignment w:val="auto"/>
        <w:rPr>
          <w:rFonts w:hint="eastAsia" w:ascii="仿宋" w:hAnsi="仿宋" w:eastAsia="仿宋" w:cs="仿宋"/>
          <w:sz w:val="28"/>
          <w:szCs w:val="24"/>
        </w:rPr>
      </w:pPr>
      <w:r>
        <w:rPr>
          <w:rFonts w:hint="eastAsia" w:ascii="仿宋" w:hAnsi="仿宋" w:eastAsia="仿宋" w:cs="仿宋"/>
          <w:sz w:val="28"/>
          <w:szCs w:val="24"/>
        </w:rPr>
        <w:t>报价人名称：</w:t>
      </w:r>
      <w:r>
        <w:rPr>
          <w:rFonts w:hint="eastAsia" w:ascii="仿宋" w:hAnsi="仿宋" w:eastAsia="仿宋" w:cs="仿宋"/>
          <w:sz w:val="28"/>
          <w:szCs w:val="24"/>
          <w:u w:val="single"/>
        </w:rPr>
        <w:t xml:space="preserve">     （全称并加盖公章）     </w:t>
      </w:r>
    </w:p>
    <w:p>
      <w:pPr>
        <w:keepNext w:val="0"/>
        <w:keepLines w:val="0"/>
        <w:pageBreakBefore w:val="0"/>
        <w:widowControl w:val="0"/>
        <w:kinsoku/>
        <w:wordWrap/>
        <w:overflowPunct/>
        <w:topLinePunct w:val="0"/>
        <w:autoSpaceDE/>
        <w:autoSpaceDN/>
        <w:bidi w:val="0"/>
        <w:adjustRightInd/>
        <w:snapToGrid/>
        <w:spacing w:line="560" w:lineRule="exact"/>
        <w:ind w:left="567" w:leftChars="270"/>
        <w:textAlignment w:val="auto"/>
        <w:rPr>
          <w:rFonts w:hint="eastAsia" w:ascii="仿宋" w:hAnsi="仿宋" w:eastAsia="仿宋" w:cs="仿宋"/>
          <w:sz w:val="28"/>
          <w:szCs w:val="24"/>
        </w:rPr>
      </w:pPr>
      <w:r>
        <w:rPr>
          <w:rFonts w:hint="eastAsia" w:ascii="仿宋" w:hAnsi="仿宋" w:eastAsia="仿宋" w:cs="仿宋"/>
          <w:sz w:val="28"/>
          <w:szCs w:val="24"/>
        </w:rPr>
        <w:t>报价人授权代表签字：</w:t>
      </w:r>
    </w:p>
    <w:p>
      <w:pPr>
        <w:keepNext w:val="0"/>
        <w:keepLines w:val="0"/>
        <w:pageBreakBefore w:val="0"/>
        <w:widowControl w:val="0"/>
        <w:kinsoku/>
        <w:wordWrap/>
        <w:overflowPunct/>
        <w:topLinePunct w:val="0"/>
        <w:autoSpaceDE/>
        <w:autoSpaceDN/>
        <w:bidi w:val="0"/>
        <w:adjustRightInd/>
        <w:snapToGrid/>
        <w:spacing w:line="560" w:lineRule="exact"/>
        <w:ind w:left="567" w:leftChars="270"/>
        <w:textAlignment w:val="auto"/>
        <w:rPr>
          <w:rFonts w:hint="eastAsia" w:ascii="仿宋" w:hAnsi="仿宋" w:eastAsia="仿宋" w:cs="仿宋"/>
          <w:sz w:val="28"/>
          <w:szCs w:val="24"/>
        </w:rPr>
      </w:pPr>
      <w:r>
        <w:rPr>
          <w:rFonts w:hint="eastAsia" w:ascii="仿宋" w:hAnsi="仿宋" w:eastAsia="仿宋" w:cs="仿宋"/>
          <w:sz w:val="28"/>
          <w:szCs w:val="24"/>
        </w:rPr>
        <w:t>电      传：</w:t>
      </w:r>
    </w:p>
    <w:p>
      <w:pPr>
        <w:keepNext w:val="0"/>
        <w:keepLines w:val="0"/>
        <w:pageBreakBefore w:val="0"/>
        <w:widowControl w:val="0"/>
        <w:kinsoku/>
        <w:wordWrap/>
        <w:overflowPunct/>
        <w:topLinePunct w:val="0"/>
        <w:autoSpaceDE/>
        <w:autoSpaceDN/>
        <w:bidi w:val="0"/>
        <w:adjustRightInd/>
        <w:snapToGrid/>
        <w:spacing w:line="560" w:lineRule="exact"/>
        <w:ind w:left="567" w:leftChars="270"/>
        <w:textAlignment w:val="auto"/>
        <w:rPr>
          <w:rFonts w:hint="eastAsia" w:ascii="仿宋" w:hAnsi="仿宋" w:eastAsia="仿宋" w:cs="仿宋"/>
          <w:sz w:val="28"/>
          <w:szCs w:val="24"/>
        </w:rPr>
      </w:pPr>
      <w:r>
        <w:rPr>
          <w:rFonts w:hint="eastAsia" w:ascii="仿宋" w:hAnsi="仿宋" w:eastAsia="仿宋" w:cs="仿宋"/>
          <w:sz w:val="28"/>
          <w:szCs w:val="24"/>
        </w:rPr>
        <w:t>传      真：</w:t>
      </w:r>
    </w:p>
    <w:p>
      <w:pPr>
        <w:keepNext w:val="0"/>
        <w:keepLines w:val="0"/>
        <w:pageBreakBefore w:val="0"/>
        <w:widowControl w:val="0"/>
        <w:kinsoku/>
        <w:wordWrap/>
        <w:overflowPunct/>
        <w:topLinePunct w:val="0"/>
        <w:autoSpaceDE/>
        <w:autoSpaceDN/>
        <w:bidi w:val="0"/>
        <w:adjustRightInd/>
        <w:snapToGrid/>
        <w:spacing w:line="560" w:lineRule="exact"/>
        <w:ind w:left="567" w:leftChars="270"/>
        <w:textAlignment w:val="auto"/>
        <w:rPr>
          <w:rFonts w:hint="eastAsia" w:ascii="仿宋" w:hAnsi="仿宋" w:eastAsia="仿宋" w:cs="仿宋"/>
          <w:sz w:val="28"/>
          <w:szCs w:val="24"/>
        </w:rPr>
      </w:pPr>
      <w:r>
        <w:rPr>
          <w:rFonts w:hint="eastAsia" w:ascii="仿宋" w:hAnsi="仿宋" w:eastAsia="仿宋" w:cs="仿宋"/>
          <w:sz w:val="28"/>
          <w:szCs w:val="24"/>
        </w:rPr>
        <w:t>电      话：</w:t>
      </w:r>
      <w:bookmarkStart w:id="58" w:name="_Toc508011977"/>
    </w:p>
    <w:p>
      <w:pPr>
        <w:keepNext w:val="0"/>
        <w:keepLines w:val="0"/>
        <w:pageBreakBefore w:val="0"/>
        <w:widowControl w:val="0"/>
        <w:kinsoku/>
        <w:wordWrap/>
        <w:overflowPunct/>
        <w:topLinePunct w:val="0"/>
        <w:autoSpaceDE/>
        <w:autoSpaceDN/>
        <w:bidi w:val="0"/>
        <w:adjustRightInd/>
        <w:snapToGrid/>
        <w:spacing w:line="560" w:lineRule="exact"/>
        <w:ind w:left="567" w:leftChars="270"/>
        <w:textAlignment w:val="auto"/>
        <w:rPr>
          <w:rFonts w:hint="eastAsia" w:ascii="仿宋" w:hAnsi="仿宋" w:eastAsia="仿宋" w:cs="仿宋"/>
          <w:sz w:val="28"/>
          <w:szCs w:val="21"/>
        </w:rPr>
      </w:pPr>
      <w:r>
        <w:rPr>
          <w:rFonts w:hint="eastAsia" w:ascii="仿宋" w:hAnsi="仿宋" w:eastAsia="仿宋" w:cs="仿宋"/>
          <w:sz w:val="28"/>
          <w:szCs w:val="21"/>
        </w:rPr>
        <w:t>日      期：</w:t>
      </w:r>
      <w:r>
        <w:rPr>
          <w:rFonts w:hint="eastAsia" w:ascii="仿宋" w:hAnsi="仿宋" w:eastAsia="仿宋" w:cs="仿宋"/>
          <w:sz w:val="28"/>
          <w:szCs w:val="21"/>
          <w:lang w:val="en-US" w:eastAsia="zh-CN"/>
        </w:rPr>
        <w:t xml:space="preserve">    </w:t>
      </w:r>
      <w:r>
        <w:rPr>
          <w:rFonts w:hint="eastAsia" w:ascii="仿宋" w:hAnsi="仿宋" w:eastAsia="仿宋" w:cs="仿宋"/>
          <w:sz w:val="28"/>
          <w:szCs w:val="21"/>
        </w:rPr>
        <w:t xml:space="preserve">年 </w:t>
      </w:r>
      <w:r>
        <w:rPr>
          <w:rFonts w:hint="eastAsia" w:ascii="仿宋" w:hAnsi="仿宋" w:eastAsia="仿宋" w:cs="仿宋"/>
          <w:sz w:val="28"/>
          <w:szCs w:val="21"/>
          <w:lang w:val="en-US" w:eastAsia="zh-CN"/>
        </w:rPr>
        <w:t xml:space="preserve"> </w:t>
      </w:r>
      <w:r>
        <w:rPr>
          <w:rFonts w:hint="eastAsia" w:ascii="仿宋" w:hAnsi="仿宋" w:eastAsia="仿宋" w:cs="仿宋"/>
          <w:sz w:val="28"/>
          <w:szCs w:val="21"/>
        </w:rPr>
        <w:t>月</w:t>
      </w:r>
      <w:r>
        <w:rPr>
          <w:rFonts w:hint="eastAsia" w:ascii="仿宋" w:hAnsi="仿宋" w:eastAsia="仿宋" w:cs="仿宋"/>
          <w:sz w:val="28"/>
          <w:szCs w:val="21"/>
          <w:lang w:val="en-US" w:eastAsia="zh-CN"/>
        </w:rPr>
        <w:t xml:space="preserve">  </w:t>
      </w:r>
      <w:r>
        <w:rPr>
          <w:rFonts w:hint="eastAsia" w:ascii="仿宋" w:hAnsi="仿宋" w:eastAsia="仿宋" w:cs="仿宋"/>
          <w:sz w:val="28"/>
          <w:szCs w:val="21"/>
        </w:rPr>
        <w:t>日</w:t>
      </w:r>
      <w:bookmarkEnd w:id="58"/>
    </w:p>
    <w:p>
      <w:pPr>
        <w:pStyle w:val="39"/>
        <w:spacing w:line="360" w:lineRule="auto"/>
        <w:ind w:firstLine="480"/>
        <w:outlineLvl w:val="9"/>
        <w:rPr>
          <w:rFonts w:asciiTheme="minorEastAsia" w:hAnsiTheme="minorEastAsia" w:eastAsiaTheme="minorEastAsia" w:cstheme="minorEastAsia"/>
          <w:sz w:val="24"/>
        </w:rPr>
      </w:pPr>
    </w:p>
    <w:p>
      <w:pPr>
        <w:rPr>
          <w:rFonts w:hint="eastAsia" w:ascii="黑体" w:hAnsi="黑体" w:eastAsia="黑体" w:cs="黑体"/>
          <w:sz w:val="32"/>
          <w:szCs w:val="32"/>
        </w:rPr>
      </w:pPr>
      <w:bookmarkStart w:id="59" w:name="_Toc361311159"/>
      <w:bookmarkStart w:id="60" w:name="_Toc508011978"/>
      <w:bookmarkStart w:id="61" w:name="_Toc341088048"/>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3</w:t>
      </w:r>
      <w:bookmarkEnd w:id="59"/>
      <w:bookmarkEnd w:id="60"/>
    </w:p>
    <w:p>
      <w:pPr>
        <w:jc w:val="center"/>
        <w:rPr>
          <w:rFonts w:asciiTheme="minorEastAsia" w:hAnsiTheme="minorEastAsia" w:eastAsiaTheme="minorEastAsia" w:cstheme="minorEastAsia"/>
          <w:sz w:val="24"/>
          <w:szCs w:val="24"/>
        </w:rPr>
      </w:pPr>
      <w:bookmarkStart w:id="62" w:name="_Toc508011979"/>
      <w:bookmarkStart w:id="63" w:name="_Toc361311160"/>
      <w:r>
        <w:rPr>
          <w:rFonts w:hint="eastAsia" w:asciiTheme="minorEastAsia" w:hAnsiTheme="minorEastAsia" w:eastAsiaTheme="minorEastAsia" w:cstheme="minorEastAsia"/>
          <w:b/>
          <w:sz w:val="36"/>
        </w:rPr>
        <w:t>法定代表人授权书</w:t>
      </w:r>
      <w:bookmarkEnd w:id="61"/>
      <w:bookmarkEnd w:id="62"/>
      <w:bookmarkEnd w:id="63"/>
      <w:r>
        <w:rPr>
          <w:rFonts w:hint="eastAsia" w:asciiTheme="minorEastAsia" w:hAnsiTheme="minorEastAsia" w:eastAsiaTheme="minorEastAsia" w:cstheme="minorEastAsia"/>
          <w:b/>
          <w:sz w:val="36"/>
        </w:rPr>
        <w:cr/>
      </w:r>
    </w:p>
    <w:p>
      <w:pPr>
        <w:pStyle w:val="15"/>
        <w:snapToGrid w:val="0"/>
        <w:spacing w:line="360" w:lineRule="auto"/>
        <w:jc w:val="left"/>
        <w:rPr>
          <w:rFonts w:hint="eastAsia" w:ascii="仿宋" w:hAnsi="仿宋" w:eastAsia="仿宋" w:cs="仿宋"/>
          <w:sz w:val="28"/>
          <w:szCs w:val="21"/>
        </w:rPr>
      </w:pPr>
      <w:r>
        <w:rPr>
          <w:rFonts w:hint="eastAsia" w:ascii="仿宋" w:hAnsi="仿宋" w:eastAsia="仿宋" w:cs="仿宋"/>
          <w:color w:val="000000"/>
          <w:sz w:val="28"/>
          <w:szCs w:val="21"/>
        </w:rPr>
        <w:t>福建省</w:t>
      </w:r>
      <w:r>
        <w:rPr>
          <w:rFonts w:hint="eastAsia" w:ascii="仿宋" w:hAnsi="仿宋" w:eastAsia="仿宋" w:cs="仿宋"/>
          <w:color w:val="000000"/>
          <w:sz w:val="28"/>
          <w:szCs w:val="21"/>
          <w:lang w:eastAsia="zh-CN"/>
        </w:rPr>
        <w:t>三明</w:t>
      </w:r>
      <w:r>
        <w:rPr>
          <w:rFonts w:hint="eastAsia" w:ascii="仿宋" w:hAnsi="仿宋" w:eastAsia="仿宋" w:cs="仿宋"/>
          <w:color w:val="000000"/>
          <w:sz w:val="28"/>
          <w:szCs w:val="21"/>
        </w:rPr>
        <w:t>环境监测中心站</w:t>
      </w:r>
      <w:r>
        <w:rPr>
          <w:rFonts w:hint="eastAsia" w:ascii="仿宋" w:hAnsi="仿宋" w:eastAsia="仿宋" w:cs="仿宋"/>
          <w:sz w:val="28"/>
          <w:szCs w:val="21"/>
        </w:rPr>
        <w:t>：</w:t>
      </w:r>
    </w:p>
    <w:p>
      <w:pPr>
        <w:pStyle w:val="15"/>
        <w:snapToGrid w:val="0"/>
        <w:spacing w:line="360" w:lineRule="auto"/>
        <w:ind w:firstLine="560" w:firstLineChars="200"/>
        <w:jc w:val="both"/>
        <w:rPr>
          <w:rFonts w:hint="eastAsia" w:ascii="仿宋" w:hAnsi="仿宋" w:eastAsia="仿宋" w:cs="仿宋"/>
          <w:sz w:val="28"/>
          <w:szCs w:val="21"/>
        </w:rPr>
      </w:pPr>
      <w:r>
        <w:rPr>
          <w:rFonts w:hint="eastAsia" w:ascii="仿宋" w:hAnsi="仿宋" w:eastAsia="仿宋" w:cs="仿宋"/>
          <w:sz w:val="28"/>
          <w:szCs w:val="32"/>
          <w:u w:val="single"/>
        </w:rPr>
        <w:t xml:space="preserve">（单位全称）                           </w:t>
      </w:r>
      <w:r>
        <w:rPr>
          <w:rFonts w:hint="eastAsia" w:ascii="仿宋" w:hAnsi="仿宋" w:eastAsia="仿宋" w:cs="仿宋"/>
          <w:sz w:val="28"/>
          <w:szCs w:val="21"/>
        </w:rPr>
        <w:t>法定代表人授权</w:t>
      </w:r>
      <w:r>
        <w:rPr>
          <w:rFonts w:hint="eastAsia" w:ascii="仿宋" w:hAnsi="仿宋" w:eastAsia="仿宋" w:cs="仿宋"/>
          <w:sz w:val="28"/>
          <w:szCs w:val="32"/>
          <w:u w:val="single"/>
        </w:rPr>
        <w:t>（报价人代表）</w:t>
      </w:r>
      <w:r>
        <w:rPr>
          <w:rFonts w:hint="eastAsia" w:ascii="仿宋" w:hAnsi="仿宋" w:eastAsia="仿宋" w:cs="仿宋"/>
          <w:sz w:val="28"/>
          <w:szCs w:val="21"/>
        </w:rPr>
        <w:t>为报价人授权代表，代表本公司参加贵处组织的</w:t>
      </w:r>
      <w:r>
        <w:rPr>
          <w:rFonts w:hint="eastAsia" w:ascii="仿宋" w:hAnsi="仿宋" w:eastAsia="仿宋" w:cs="仿宋"/>
          <w:sz w:val="28"/>
          <w:szCs w:val="28"/>
        </w:rPr>
        <w:t>项目</w:t>
      </w:r>
      <w:r>
        <w:rPr>
          <w:rFonts w:hint="eastAsia" w:ascii="仿宋" w:hAnsi="仿宋" w:eastAsia="仿宋" w:cs="仿宋"/>
          <w:sz w:val="28"/>
          <w:szCs w:val="21"/>
        </w:rPr>
        <w:t>（询价文件编号：）投标活动，全权代表我方处理投标活动的一切事宜。报价人授权代表在投标活动过程中所签署的一切文件和处理与之有关的一切事务，我均予以承认。报价人授权代表无转委权。</w:t>
      </w:r>
    </w:p>
    <w:p>
      <w:pPr>
        <w:pStyle w:val="15"/>
        <w:snapToGrid w:val="0"/>
        <w:spacing w:line="360" w:lineRule="auto"/>
        <w:ind w:firstLine="560" w:firstLineChars="200"/>
        <w:jc w:val="both"/>
        <w:rPr>
          <w:rFonts w:hint="eastAsia" w:ascii="仿宋" w:hAnsi="仿宋" w:eastAsia="仿宋" w:cs="仿宋"/>
          <w:sz w:val="28"/>
          <w:szCs w:val="21"/>
        </w:rPr>
      </w:pPr>
      <w:r>
        <w:rPr>
          <w:rFonts w:hint="eastAsia" w:ascii="仿宋" w:hAnsi="仿宋" w:eastAsia="仿宋" w:cs="仿宋"/>
          <w:sz w:val="28"/>
          <w:szCs w:val="21"/>
        </w:rPr>
        <w:t>特此授权。</w:t>
      </w:r>
    </w:p>
    <w:p>
      <w:pPr>
        <w:snapToGrid w:val="0"/>
        <w:spacing w:line="360" w:lineRule="auto"/>
        <w:rPr>
          <w:rFonts w:hint="eastAsia" w:ascii="仿宋" w:hAnsi="仿宋" w:eastAsia="仿宋" w:cs="仿宋"/>
          <w:sz w:val="28"/>
          <w:szCs w:val="24"/>
        </w:rPr>
      </w:pPr>
    </w:p>
    <w:p>
      <w:pPr>
        <w:spacing w:line="360" w:lineRule="auto"/>
        <w:rPr>
          <w:rFonts w:hint="eastAsia" w:ascii="仿宋" w:hAnsi="仿宋" w:eastAsia="仿宋" w:cs="仿宋"/>
          <w:color w:val="000000"/>
          <w:sz w:val="28"/>
          <w:szCs w:val="24"/>
        </w:rPr>
      </w:pPr>
      <w:r>
        <w:rPr>
          <w:rFonts w:hint="eastAsia" w:ascii="仿宋" w:hAnsi="仿宋" w:eastAsia="仿宋" w:cs="仿宋"/>
          <w:sz w:val="28"/>
          <w:szCs w:val="24"/>
        </w:rPr>
        <w:t>报价人</w:t>
      </w:r>
      <w:r>
        <w:rPr>
          <w:rFonts w:hint="eastAsia" w:ascii="仿宋" w:hAnsi="仿宋" w:eastAsia="仿宋" w:cs="仿宋"/>
          <w:color w:val="000000"/>
          <w:sz w:val="28"/>
          <w:szCs w:val="24"/>
        </w:rPr>
        <w:t>代表：  性别：</w:t>
      </w:r>
      <w:r>
        <w:rPr>
          <w:rFonts w:hint="eastAsia" w:ascii="仿宋" w:hAnsi="仿宋" w:eastAsia="仿宋" w:cs="仿宋"/>
          <w:color w:val="000000"/>
          <w:sz w:val="28"/>
          <w:szCs w:val="24"/>
          <w:lang w:val="en-US" w:eastAsia="zh-CN"/>
        </w:rPr>
        <w:t xml:space="preserve">    </w:t>
      </w:r>
      <w:r>
        <w:rPr>
          <w:rFonts w:hint="eastAsia" w:ascii="仿宋" w:hAnsi="仿宋" w:eastAsia="仿宋" w:cs="仿宋"/>
          <w:color w:val="000000"/>
          <w:sz w:val="28"/>
          <w:szCs w:val="24"/>
        </w:rPr>
        <w:t>身份证号：</w:t>
      </w: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单位：  部门：    职务：</w:t>
      </w: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详细通讯地址：邮政编码：</w:t>
      </w:r>
      <w:r>
        <w:rPr>
          <w:rFonts w:hint="eastAsia" w:ascii="仿宋" w:hAnsi="仿宋" w:eastAsia="仿宋" w:cs="仿宋"/>
          <w:color w:val="000000"/>
          <w:sz w:val="28"/>
          <w:szCs w:val="24"/>
          <w:lang w:val="en-US" w:eastAsia="zh-CN"/>
        </w:rPr>
        <w:t xml:space="preserve">  </w:t>
      </w:r>
      <w:r>
        <w:rPr>
          <w:rFonts w:hint="eastAsia" w:ascii="仿宋" w:hAnsi="仿宋" w:eastAsia="仿宋" w:cs="仿宋"/>
          <w:color w:val="000000"/>
          <w:sz w:val="28"/>
          <w:szCs w:val="24"/>
        </w:rPr>
        <w:t xml:space="preserve"> 电话：</w:t>
      </w:r>
    </w:p>
    <w:p>
      <w:pPr>
        <w:spacing w:line="360" w:lineRule="auto"/>
        <w:rPr>
          <w:rFonts w:hint="eastAsia" w:ascii="仿宋" w:hAnsi="仿宋" w:eastAsia="仿宋" w:cs="仿宋"/>
          <w:color w:val="000000"/>
          <w:sz w:val="28"/>
          <w:szCs w:val="24"/>
        </w:rPr>
      </w:pP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授权方                                        接受授权方</w:t>
      </w:r>
    </w:p>
    <w:p>
      <w:pPr>
        <w:spacing w:line="360" w:lineRule="auto"/>
        <w:rPr>
          <w:rFonts w:hint="eastAsia" w:ascii="仿宋" w:hAnsi="仿宋" w:eastAsia="仿宋" w:cs="仿宋"/>
          <w:color w:val="000000"/>
          <w:sz w:val="28"/>
          <w:szCs w:val="24"/>
        </w:rPr>
      </w:pPr>
      <w:r>
        <w:rPr>
          <w:rFonts w:hint="eastAsia" w:ascii="仿宋" w:hAnsi="仿宋" w:eastAsia="仿宋" w:cs="仿宋"/>
          <w:sz w:val="28"/>
          <w:szCs w:val="24"/>
        </w:rPr>
        <w:t>报价人</w:t>
      </w:r>
      <w:r>
        <w:rPr>
          <w:rFonts w:hint="eastAsia" w:ascii="仿宋" w:hAnsi="仿宋" w:eastAsia="仿宋" w:cs="仿宋"/>
          <w:color w:val="000000"/>
          <w:sz w:val="28"/>
          <w:szCs w:val="24"/>
        </w:rPr>
        <w:t>（全称并加盖公章）：</w:t>
      </w:r>
    </w:p>
    <w:p>
      <w:pPr>
        <w:spacing w:line="360" w:lineRule="auto"/>
        <w:rPr>
          <w:rFonts w:hint="eastAsia" w:ascii="仿宋" w:hAnsi="仿宋" w:eastAsia="仿宋" w:cs="仿宋"/>
          <w:color w:val="000000"/>
          <w:sz w:val="28"/>
          <w:szCs w:val="24"/>
        </w:rPr>
      </w:pPr>
      <w:r>
        <w:rPr>
          <w:rFonts w:hint="eastAsia" w:ascii="仿宋" w:hAnsi="仿宋" w:eastAsia="仿宋" w:cs="仿宋"/>
          <w:color w:val="000000"/>
          <w:sz w:val="28"/>
          <w:szCs w:val="24"/>
        </w:rPr>
        <w:t>法定代表人（签字或签章）：</w:t>
      </w:r>
      <w:r>
        <w:rPr>
          <w:rFonts w:hint="eastAsia" w:ascii="仿宋" w:hAnsi="仿宋" w:eastAsia="仿宋" w:cs="仿宋"/>
          <w:color w:val="000000"/>
          <w:sz w:val="28"/>
          <w:szCs w:val="24"/>
          <w:lang w:val="en-US" w:eastAsia="zh-CN"/>
        </w:rPr>
        <w:t xml:space="preserve">           </w:t>
      </w:r>
      <w:r>
        <w:rPr>
          <w:rFonts w:hint="eastAsia" w:ascii="仿宋" w:hAnsi="仿宋" w:eastAsia="仿宋" w:cs="仿宋"/>
          <w:sz w:val="28"/>
          <w:szCs w:val="24"/>
        </w:rPr>
        <w:t>报价人</w:t>
      </w:r>
      <w:r>
        <w:rPr>
          <w:rFonts w:hint="eastAsia" w:ascii="仿宋" w:hAnsi="仿宋" w:eastAsia="仿宋" w:cs="仿宋"/>
          <w:color w:val="000000"/>
          <w:sz w:val="28"/>
          <w:szCs w:val="24"/>
        </w:rPr>
        <w:t>代表（签字）：</w:t>
      </w:r>
    </w:p>
    <w:p>
      <w:pPr>
        <w:spacing w:line="360" w:lineRule="auto"/>
        <w:rPr>
          <w:rFonts w:hint="eastAsia" w:ascii="仿宋" w:hAnsi="仿宋" w:eastAsia="仿宋" w:cs="仿宋"/>
          <w:color w:val="000000"/>
          <w:sz w:val="28"/>
          <w:szCs w:val="24"/>
        </w:rPr>
      </w:pPr>
      <w:bookmarkStart w:id="64" w:name="_Toc341088049"/>
      <w:bookmarkStart w:id="65" w:name="_Toc361311161"/>
      <w:r>
        <w:rPr>
          <w:rFonts w:hint="eastAsia" w:ascii="仿宋" w:hAnsi="仿宋" w:eastAsia="仿宋" w:cs="仿宋"/>
          <w:color w:val="000000"/>
          <w:sz w:val="28"/>
          <w:szCs w:val="24"/>
        </w:rPr>
        <w:t>日     期：                          日     期：</w:t>
      </w:r>
      <w:bookmarkEnd w:id="64"/>
      <w:bookmarkEnd w:id="65"/>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r>
        <w:rPr>
          <w:rFonts w:hint="eastAsia" w:ascii="仿宋" w:hAnsi="仿宋" w:eastAsia="仿宋" w:cs="仿宋"/>
          <w:color w:val="000000"/>
          <w:sz w:val="28"/>
          <w:szCs w:val="24"/>
        </w:rPr>
        <w:t>附：授权人及被授权人身份证件复印件（正、反两面）</w:t>
      </w:r>
    </w:p>
    <w:tbl>
      <w:tblPr>
        <w:tblStyle w:val="23"/>
        <w:tblpPr w:leftFromText="180" w:rightFromText="180" w:vertAnchor="text" w:tblpXSpec="center" w:tblpY="24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4311" w:type="dxa"/>
          </w:tcPr>
          <w:p>
            <w:pPr>
              <w:spacing w:line="380" w:lineRule="exact"/>
              <w:rPr>
                <w:rFonts w:hint="eastAsia" w:ascii="仿宋" w:hAnsi="仿宋" w:eastAsia="仿宋" w:cs="仿宋"/>
                <w:color w:val="000000"/>
                <w:sz w:val="24"/>
              </w:rPr>
            </w:pPr>
          </w:p>
          <w:p>
            <w:pPr>
              <w:spacing w:line="380" w:lineRule="exact"/>
              <w:rPr>
                <w:rFonts w:hint="eastAsia" w:ascii="仿宋" w:hAnsi="仿宋" w:eastAsia="仿宋" w:cs="仿宋"/>
                <w:color w:val="000000"/>
                <w:sz w:val="24"/>
              </w:rPr>
            </w:pPr>
          </w:p>
          <w:p>
            <w:pPr>
              <w:spacing w:line="380" w:lineRule="exact"/>
              <w:rPr>
                <w:rFonts w:hint="eastAsia" w:ascii="仿宋" w:hAnsi="仿宋" w:eastAsia="仿宋" w:cs="仿宋"/>
                <w:color w:val="000000"/>
                <w:sz w:val="24"/>
              </w:rPr>
            </w:pPr>
          </w:p>
          <w:p>
            <w:pPr>
              <w:spacing w:line="380" w:lineRule="exact"/>
              <w:ind w:firstLine="600" w:firstLineChars="250"/>
              <w:rPr>
                <w:rFonts w:hint="eastAsia" w:ascii="仿宋" w:hAnsi="仿宋" w:eastAsia="仿宋" w:cs="仿宋"/>
                <w:color w:val="000000"/>
                <w:sz w:val="24"/>
              </w:rPr>
            </w:pPr>
            <w:r>
              <w:rPr>
                <w:rFonts w:hint="eastAsia" w:ascii="仿宋" w:hAnsi="仿宋" w:eastAsia="仿宋" w:cs="仿宋"/>
                <w:color w:val="000000"/>
                <w:sz w:val="24"/>
              </w:rPr>
              <w:t>授权人身份证件复印件</w:t>
            </w:r>
          </w:p>
        </w:tc>
        <w:tc>
          <w:tcPr>
            <w:tcW w:w="1051" w:type="dxa"/>
            <w:tcBorders>
              <w:top w:val="nil"/>
              <w:bottom w:val="nil"/>
            </w:tcBorders>
          </w:tcPr>
          <w:p>
            <w:pPr>
              <w:spacing w:line="380" w:lineRule="exact"/>
              <w:rPr>
                <w:rFonts w:hint="eastAsia" w:ascii="仿宋" w:hAnsi="仿宋" w:eastAsia="仿宋" w:cs="仿宋"/>
                <w:color w:val="000000"/>
                <w:sz w:val="24"/>
              </w:rPr>
            </w:pPr>
          </w:p>
        </w:tc>
        <w:tc>
          <w:tcPr>
            <w:tcW w:w="3902" w:type="dxa"/>
          </w:tcPr>
          <w:p>
            <w:pPr>
              <w:spacing w:line="380" w:lineRule="exact"/>
              <w:rPr>
                <w:rFonts w:hint="eastAsia" w:ascii="仿宋" w:hAnsi="仿宋" w:eastAsia="仿宋" w:cs="仿宋"/>
                <w:color w:val="000000"/>
                <w:sz w:val="24"/>
              </w:rPr>
            </w:pPr>
          </w:p>
          <w:p>
            <w:pPr>
              <w:spacing w:line="380" w:lineRule="exact"/>
              <w:rPr>
                <w:rFonts w:hint="eastAsia" w:ascii="仿宋" w:hAnsi="仿宋" w:eastAsia="仿宋" w:cs="仿宋"/>
                <w:color w:val="000000"/>
                <w:sz w:val="24"/>
              </w:rPr>
            </w:pPr>
          </w:p>
          <w:p>
            <w:pPr>
              <w:spacing w:line="380" w:lineRule="exact"/>
              <w:rPr>
                <w:rFonts w:hint="eastAsia" w:ascii="仿宋" w:hAnsi="仿宋" w:eastAsia="仿宋" w:cs="仿宋"/>
                <w:color w:val="000000"/>
                <w:sz w:val="24"/>
              </w:rPr>
            </w:pPr>
          </w:p>
          <w:p>
            <w:pPr>
              <w:spacing w:line="380" w:lineRule="exact"/>
              <w:ind w:firstLine="360" w:firstLineChars="150"/>
              <w:rPr>
                <w:rFonts w:hint="eastAsia" w:ascii="仿宋" w:hAnsi="仿宋" w:eastAsia="仿宋" w:cs="仿宋"/>
                <w:color w:val="000000"/>
                <w:sz w:val="24"/>
              </w:rPr>
            </w:pPr>
            <w:r>
              <w:rPr>
                <w:rFonts w:hint="eastAsia" w:ascii="仿宋" w:hAnsi="仿宋" w:eastAsia="仿宋" w:cs="仿宋"/>
                <w:color w:val="000000"/>
                <w:sz w:val="24"/>
              </w:rPr>
              <w:t>被授权人身份证件复印件</w:t>
            </w:r>
          </w:p>
        </w:tc>
      </w:tr>
    </w:tbl>
    <w:p>
      <w:pPr>
        <w:spacing w:line="360" w:lineRule="auto"/>
        <w:rPr>
          <w:rFonts w:asciiTheme="minorEastAsia" w:hAnsiTheme="minorEastAsia" w:eastAsiaTheme="minorEastAsia" w:cstheme="minorEastAsia"/>
        </w:rPr>
      </w:pPr>
      <w:r>
        <w:rPr>
          <w:rFonts w:hint="eastAsia" w:ascii="仿宋" w:hAnsi="仿宋" w:eastAsia="仿宋" w:cs="仿宋"/>
          <w:color w:val="000000"/>
          <w:sz w:val="24"/>
        </w:rPr>
        <w:t>（若为法定代表人直接参加报价可不需此件，但需提供法定代表人身份证）</w:t>
      </w:r>
    </w:p>
    <w:p>
      <w:pPr>
        <w:rPr>
          <w:rFonts w:asciiTheme="minorEastAsia" w:hAnsiTheme="minorEastAsia" w:eastAsiaTheme="minorEastAsia" w:cstheme="minorEastAsia"/>
        </w:rPr>
      </w:pPr>
      <w:bookmarkStart w:id="66" w:name="_Toc361311162"/>
      <w:bookmarkStart w:id="67" w:name="_Toc341088050"/>
    </w:p>
    <w:p>
      <w:pPr>
        <w:rPr>
          <w:rFonts w:hint="eastAsia" w:ascii="黑体" w:hAnsi="黑体" w:eastAsia="黑体" w:cs="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8" w:name="_Toc508011980"/>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4</w:t>
      </w:r>
      <w:bookmarkEnd w:id="66"/>
      <w:bookmarkEnd w:id="68"/>
    </w:p>
    <w:p>
      <w:pPr>
        <w:rPr>
          <w:rFonts w:asciiTheme="minorEastAsia" w:hAnsiTheme="minorEastAsia" w:eastAsiaTheme="minorEastAsia" w:cstheme="minorEastAsia"/>
        </w:rPr>
      </w:pPr>
    </w:p>
    <w:p>
      <w:pPr>
        <w:jc w:val="center"/>
        <w:rPr>
          <w:rFonts w:asciiTheme="minorEastAsia" w:hAnsiTheme="minorEastAsia" w:eastAsiaTheme="minorEastAsia" w:cstheme="minorEastAsia"/>
          <w:b/>
          <w:sz w:val="36"/>
        </w:rPr>
      </w:pPr>
      <w:bookmarkStart w:id="69" w:name="_Toc361311163"/>
      <w:bookmarkStart w:id="70" w:name="_Toc508011981"/>
      <w:r>
        <w:rPr>
          <w:rFonts w:hint="eastAsia" w:asciiTheme="minorEastAsia" w:hAnsiTheme="minorEastAsia" w:eastAsiaTheme="minorEastAsia" w:cstheme="minorEastAsia"/>
          <w:b/>
          <w:sz w:val="36"/>
        </w:rPr>
        <w:t>法人营业执照</w:t>
      </w:r>
      <w:bookmarkEnd w:id="67"/>
      <w:r>
        <w:rPr>
          <w:rFonts w:hint="eastAsia" w:asciiTheme="minorEastAsia" w:hAnsiTheme="minorEastAsia" w:eastAsiaTheme="minorEastAsia" w:cstheme="minorEastAsia"/>
          <w:b/>
          <w:sz w:val="36"/>
        </w:rPr>
        <w:t>副本</w:t>
      </w:r>
      <w:bookmarkEnd w:id="69"/>
      <w:bookmarkEnd w:id="70"/>
    </w:p>
    <w:p>
      <w:pPr>
        <w:spacing w:line="380" w:lineRule="exact"/>
        <w:rPr>
          <w:rFonts w:asciiTheme="minorEastAsia" w:hAnsiTheme="minorEastAsia" w:eastAsiaTheme="minorEastAsia" w:cstheme="minorEastAsia"/>
          <w:sz w:val="24"/>
        </w:rPr>
      </w:pPr>
    </w:p>
    <w:p>
      <w:pPr>
        <w:spacing w:line="380" w:lineRule="exact"/>
        <w:rPr>
          <w:rFonts w:hint="eastAsia" w:ascii="仿宋" w:hAnsi="仿宋" w:eastAsia="仿宋" w:cs="仿宋"/>
          <w:sz w:val="28"/>
          <w:szCs w:val="24"/>
        </w:rPr>
      </w:pPr>
      <w:r>
        <w:rPr>
          <w:rFonts w:hint="eastAsia" w:ascii="仿宋" w:hAnsi="仿宋" w:eastAsia="仿宋" w:cs="仿宋"/>
          <w:sz w:val="28"/>
          <w:szCs w:val="24"/>
        </w:rPr>
        <w:t>福建省</w:t>
      </w:r>
      <w:r>
        <w:rPr>
          <w:rFonts w:hint="eastAsia" w:ascii="仿宋" w:hAnsi="仿宋" w:eastAsia="仿宋" w:cs="仿宋"/>
          <w:sz w:val="28"/>
          <w:szCs w:val="24"/>
          <w:lang w:eastAsia="zh-CN"/>
        </w:rPr>
        <w:t>三明</w:t>
      </w:r>
      <w:r>
        <w:rPr>
          <w:rFonts w:hint="eastAsia" w:ascii="仿宋" w:hAnsi="仿宋" w:eastAsia="仿宋" w:cs="仿宋"/>
          <w:sz w:val="28"/>
          <w:szCs w:val="24"/>
        </w:rPr>
        <w:t>环境监测中心站：</w:t>
      </w:r>
    </w:p>
    <w:p>
      <w:pPr>
        <w:spacing w:line="360" w:lineRule="auto"/>
        <w:rPr>
          <w:rFonts w:hint="eastAsia" w:ascii="仿宋" w:hAnsi="仿宋" w:eastAsia="仿宋" w:cs="仿宋"/>
          <w:sz w:val="28"/>
          <w:szCs w:val="24"/>
        </w:rPr>
      </w:pPr>
    </w:p>
    <w:p>
      <w:pPr>
        <w:spacing w:line="360" w:lineRule="auto"/>
        <w:ind w:firstLine="552"/>
        <w:rPr>
          <w:rFonts w:hint="eastAsia" w:ascii="仿宋" w:hAnsi="仿宋" w:eastAsia="仿宋" w:cs="仿宋"/>
          <w:sz w:val="28"/>
          <w:szCs w:val="24"/>
        </w:rPr>
      </w:pPr>
      <w:r>
        <w:rPr>
          <w:rFonts w:hint="eastAsia" w:ascii="仿宋" w:hAnsi="仿宋" w:eastAsia="仿宋" w:cs="仿宋"/>
          <w:sz w:val="28"/>
          <w:szCs w:val="24"/>
        </w:rPr>
        <w:t>现附上我方法人营业执照副本复印件，上述执照真实有效。</w:t>
      </w:r>
    </w:p>
    <w:p>
      <w:pPr>
        <w:spacing w:line="360" w:lineRule="auto"/>
        <w:ind w:firstLine="552"/>
        <w:rPr>
          <w:rFonts w:hint="eastAsia" w:ascii="仿宋" w:hAnsi="仿宋" w:eastAsia="仿宋" w:cs="仿宋"/>
          <w:sz w:val="28"/>
          <w:szCs w:val="24"/>
        </w:rPr>
      </w:pPr>
    </w:p>
    <w:p>
      <w:pPr>
        <w:spacing w:line="360" w:lineRule="auto"/>
        <w:rPr>
          <w:rFonts w:hint="eastAsia" w:ascii="仿宋" w:hAnsi="仿宋" w:eastAsia="仿宋" w:cs="仿宋"/>
          <w:sz w:val="28"/>
          <w:szCs w:val="24"/>
        </w:rPr>
      </w:pPr>
    </w:p>
    <w:p>
      <w:pPr>
        <w:spacing w:line="360" w:lineRule="auto"/>
        <w:rPr>
          <w:rFonts w:hint="eastAsia" w:ascii="仿宋" w:hAnsi="仿宋" w:eastAsia="仿宋" w:cs="仿宋"/>
          <w:sz w:val="28"/>
          <w:szCs w:val="24"/>
        </w:rPr>
      </w:pPr>
      <w:r>
        <w:rPr>
          <w:rFonts w:hint="eastAsia" w:ascii="仿宋" w:hAnsi="仿宋" w:eastAsia="仿宋" w:cs="仿宋"/>
          <w:sz w:val="28"/>
          <w:szCs w:val="24"/>
        </w:rPr>
        <w:t>（注：</w:t>
      </w:r>
      <w:r>
        <w:rPr>
          <w:rFonts w:hint="eastAsia" w:ascii="仿宋" w:hAnsi="仿宋" w:eastAsia="仿宋" w:cs="仿宋"/>
          <w:b/>
          <w:sz w:val="28"/>
          <w:szCs w:val="24"/>
        </w:rPr>
        <w:t>加盖公章并注明复印件与原件一致</w:t>
      </w:r>
      <w:r>
        <w:rPr>
          <w:rFonts w:hint="eastAsia" w:ascii="仿宋" w:hAnsi="仿宋" w:eastAsia="仿宋" w:cs="仿宋"/>
          <w:sz w:val="28"/>
          <w:szCs w:val="24"/>
        </w:rPr>
        <w:t>。）</w:t>
      </w:r>
    </w:p>
    <w:p>
      <w:pPr>
        <w:spacing w:line="360" w:lineRule="auto"/>
        <w:rPr>
          <w:rFonts w:hint="eastAsia" w:ascii="仿宋" w:hAnsi="仿宋" w:eastAsia="仿宋" w:cs="仿宋"/>
          <w:sz w:val="28"/>
          <w:szCs w:val="24"/>
        </w:rPr>
      </w:pPr>
    </w:p>
    <w:p>
      <w:pPr>
        <w:spacing w:line="380" w:lineRule="exact"/>
        <w:rPr>
          <w:rFonts w:hint="eastAsia" w:ascii="仿宋" w:hAnsi="仿宋" w:eastAsia="仿宋" w:cs="仿宋"/>
          <w:sz w:val="28"/>
          <w:szCs w:val="24"/>
        </w:rPr>
      </w:pPr>
    </w:p>
    <w:p>
      <w:pPr>
        <w:spacing w:line="380" w:lineRule="exact"/>
        <w:rPr>
          <w:rFonts w:hint="eastAsia" w:ascii="仿宋" w:hAnsi="仿宋" w:eastAsia="仿宋" w:cs="仿宋"/>
          <w:sz w:val="28"/>
          <w:szCs w:val="24"/>
        </w:rPr>
      </w:pPr>
    </w:p>
    <w:p>
      <w:pPr>
        <w:spacing w:line="380" w:lineRule="exact"/>
        <w:rPr>
          <w:rFonts w:hint="eastAsia" w:ascii="仿宋" w:hAnsi="仿宋" w:eastAsia="仿宋" w:cs="仿宋"/>
          <w:sz w:val="28"/>
          <w:szCs w:val="24"/>
        </w:rPr>
      </w:pPr>
    </w:p>
    <w:p>
      <w:pPr>
        <w:spacing w:line="380" w:lineRule="exact"/>
        <w:rPr>
          <w:rFonts w:hint="eastAsia" w:ascii="仿宋" w:hAnsi="仿宋" w:eastAsia="仿宋" w:cs="仿宋"/>
          <w:sz w:val="28"/>
          <w:szCs w:val="24"/>
        </w:rPr>
      </w:pPr>
    </w:p>
    <w:p>
      <w:pPr>
        <w:spacing w:line="360" w:lineRule="auto"/>
        <w:rPr>
          <w:rFonts w:hint="eastAsia" w:ascii="仿宋" w:hAnsi="仿宋" w:eastAsia="仿宋" w:cs="仿宋"/>
          <w:sz w:val="28"/>
          <w:szCs w:val="24"/>
        </w:rPr>
      </w:pPr>
    </w:p>
    <w:p>
      <w:pPr>
        <w:spacing w:line="360" w:lineRule="auto"/>
        <w:ind w:firstLine="4298" w:firstLineChars="1535"/>
        <w:rPr>
          <w:rFonts w:hint="eastAsia" w:ascii="仿宋" w:hAnsi="仿宋" w:eastAsia="仿宋" w:cs="仿宋"/>
          <w:sz w:val="28"/>
          <w:szCs w:val="24"/>
        </w:rPr>
      </w:pPr>
      <w:r>
        <w:rPr>
          <w:rFonts w:hint="eastAsia" w:ascii="仿宋" w:hAnsi="仿宋" w:eastAsia="仿宋" w:cs="仿宋"/>
          <w:sz w:val="28"/>
          <w:szCs w:val="24"/>
        </w:rPr>
        <w:t xml:space="preserve">报价人   </w:t>
      </w:r>
      <w:r>
        <w:rPr>
          <w:rFonts w:hint="eastAsia" w:ascii="仿宋" w:hAnsi="仿宋" w:eastAsia="仿宋" w:cs="仿宋"/>
          <w:sz w:val="28"/>
          <w:szCs w:val="24"/>
          <w:u w:val="single"/>
        </w:rPr>
        <w:t xml:space="preserve">（全称并加盖公章）：        </w:t>
      </w:r>
    </w:p>
    <w:p>
      <w:pPr>
        <w:spacing w:line="360" w:lineRule="auto"/>
        <w:ind w:firstLine="4298" w:firstLineChars="1535"/>
        <w:rPr>
          <w:rFonts w:hint="eastAsia" w:ascii="仿宋" w:hAnsi="仿宋" w:eastAsia="仿宋" w:cs="仿宋"/>
          <w:sz w:val="28"/>
          <w:szCs w:val="24"/>
          <w:u w:val="single"/>
        </w:rPr>
      </w:pPr>
      <w:r>
        <w:rPr>
          <w:rFonts w:hint="eastAsia" w:ascii="仿宋" w:hAnsi="仿宋" w:eastAsia="仿宋" w:cs="仿宋"/>
          <w:sz w:val="28"/>
          <w:szCs w:val="24"/>
        </w:rPr>
        <w:t>报价人代表（签字）：</w:t>
      </w:r>
    </w:p>
    <w:p>
      <w:pPr>
        <w:spacing w:line="360" w:lineRule="auto"/>
        <w:ind w:firstLine="4298" w:firstLineChars="1535"/>
        <w:rPr>
          <w:rFonts w:hint="eastAsia" w:ascii="仿宋" w:hAnsi="仿宋" w:eastAsia="仿宋" w:cs="仿宋"/>
          <w:sz w:val="28"/>
          <w:szCs w:val="24"/>
          <w:u w:val="single"/>
        </w:rPr>
      </w:pPr>
      <w:r>
        <w:rPr>
          <w:rFonts w:hint="eastAsia" w:ascii="仿宋" w:hAnsi="仿宋" w:eastAsia="仿宋" w:cs="仿宋"/>
          <w:sz w:val="28"/>
          <w:szCs w:val="24"/>
        </w:rPr>
        <w:t>日期：</w:t>
      </w:r>
    </w:p>
    <w:p>
      <w:pPr>
        <w:spacing w:line="360" w:lineRule="auto"/>
        <w:rPr>
          <w:rFonts w:asciiTheme="minorEastAsia" w:hAnsiTheme="minorEastAsia" w:eastAsiaTheme="minorEastAsia" w:cstheme="minorEastAsia"/>
          <w:sz w:val="24"/>
          <w:u w:val="single"/>
        </w:rPr>
      </w:pPr>
    </w:p>
    <w:p>
      <w:pPr>
        <w:rPr>
          <w:rFonts w:hint="eastAsia" w:eastAsia="黑体" w:asciiTheme="minorEastAsia" w:hAnsiTheme="minorEastAsia" w:cstheme="minorEastAsia"/>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4-5</w:t>
      </w:r>
    </w:p>
    <w:p>
      <w:pPr>
        <w:pStyle w:val="39"/>
        <w:spacing w:line="360" w:lineRule="auto"/>
        <w:jc w:val="center"/>
        <w:outlineLvl w:val="9"/>
        <w:rPr>
          <w:rFonts w:hint="eastAsia" w:ascii="黑体" w:hAnsi="黑体" w:eastAsia="黑体" w:cs="黑体"/>
          <w:sz w:val="32"/>
          <w:szCs w:val="21"/>
          <w:lang w:eastAsia="zh-CN"/>
        </w:rPr>
      </w:pPr>
      <w:bookmarkStart w:id="71" w:name="_Toc19685"/>
      <w:r>
        <w:rPr>
          <w:rFonts w:hint="eastAsia" w:ascii="黑体" w:hAnsi="黑体" w:eastAsia="黑体" w:cs="黑体"/>
          <w:sz w:val="32"/>
          <w:szCs w:val="21"/>
          <w:lang w:eastAsia="zh-CN"/>
        </w:rPr>
        <w:t>信用情况</w:t>
      </w:r>
      <w:bookmarkEnd w:id="71"/>
    </w:p>
    <w:p>
      <w:pPr>
        <w:pStyle w:val="39"/>
        <w:spacing w:line="360" w:lineRule="auto"/>
        <w:ind w:firstLine="560" w:firstLineChars="200"/>
        <w:outlineLvl w:val="9"/>
        <w:rPr>
          <w:rFonts w:hint="eastAsia" w:ascii="仿宋" w:hAnsi="仿宋" w:eastAsia="仿宋" w:cs="仿宋"/>
          <w:lang w:eastAsia="zh-CN"/>
        </w:rPr>
      </w:pPr>
      <w:bookmarkStart w:id="72" w:name="_Toc7795"/>
      <w:r>
        <w:rPr>
          <w:rFonts w:hint="eastAsia" w:ascii="仿宋" w:hAnsi="仿宋" w:eastAsia="仿宋" w:cs="仿宋"/>
        </w:rPr>
        <w:t>近三年内在经营活动中没有重大违法记录，在“信用中国”无任何处罚记录、无行贿犯罪记录等作出书面承诺</w:t>
      </w:r>
      <w:r>
        <w:rPr>
          <w:rFonts w:hint="eastAsia" w:ascii="仿宋" w:hAnsi="仿宋" w:eastAsia="仿宋" w:cs="仿宋"/>
          <w:lang w:eastAsia="zh-CN"/>
        </w:rPr>
        <w:t>。</w:t>
      </w:r>
      <w:bookmarkEnd w:id="72"/>
    </w:p>
    <w:p>
      <w:pPr>
        <w:pStyle w:val="39"/>
        <w:spacing w:line="360" w:lineRule="auto"/>
        <w:outlineLvl w:val="9"/>
        <w:rPr>
          <w:rFonts w:asciiTheme="minorEastAsia" w:hAnsiTheme="minorEastAsia" w:eastAsiaTheme="minorEastAsia" w:cstheme="minor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733AD"/>
    <w:multiLevelType w:val="singleLevel"/>
    <w:tmpl w:val="0E6733AD"/>
    <w:lvl w:ilvl="0" w:tentative="0">
      <w:start w:val="2"/>
      <w:numFmt w:val="chineseCounting"/>
      <w:suff w:val="nothing"/>
      <w:lvlText w:val="%1、"/>
      <w:lvlJc w:val="left"/>
      <w:rPr>
        <w:rFonts w:hint="eastAsia"/>
      </w:rPr>
    </w:lvl>
  </w:abstractNum>
  <w:abstractNum w:abstractNumId="1">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2JjZWQyNmFkNDk1ZTRjY2NiZTRhNDg4ZjZiNWYifQ=="/>
  </w:docVars>
  <w:rsids>
    <w:rsidRoot w:val="00CC46E1"/>
    <w:rsid w:val="00000D16"/>
    <w:rsid w:val="00047F1B"/>
    <w:rsid w:val="000701CB"/>
    <w:rsid w:val="00075F2A"/>
    <w:rsid w:val="000D378C"/>
    <w:rsid w:val="000D6A27"/>
    <w:rsid w:val="000F353F"/>
    <w:rsid w:val="000F507C"/>
    <w:rsid w:val="00121C15"/>
    <w:rsid w:val="00131482"/>
    <w:rsid w:val="00180663"/>
    <w:rsid w:val="00193AA3"/>
    <w:rsid w:val="00197DC0"/>
    <w:rsid w:val="001B6EAC"/>
    <w:rsid w:val="001C64CB"/>
    <w:rsid w:val="001F5161"/>
    <w:rsid w:val="00214F04"/>
    <w:rsid w:val="00215701"/>
    <w:rsid w:val="00230DF3"/>
    <w:rsid w:val="002575A5"/>
    <w:rsid w:val="002971BE"/>
    <w:rsid w:val="002A66A8"/>
    <w:rsid w:val="002B2145"/>
    <w:rsid w:val="002B3BBE"/>
    <w:rsid w:val="002C1E31"/>
    <w:rsid w:val="002D204D"/>
    <w:rsid w:val="0032452B"/>
    <w:rsid w:val="003439FF"/>
    <w:rsid w:val="00351514"/>
    <w:rsid w:val="00391A62"/>
    <w:rsid w:val="003D3E6D"/>
    <w:rsid w:val="003E1070"/>
    <w:rsid w:val="003F213C"/>
    <w:rsid w:val="00406FC3"/>
    <w:rsid w:val="00410C15"/>
    <w:rsid w:val="00456B93"/>
    <w:rsid w:val="00463BAB"/>
    <w:rsid w:val="0046797E"/>
    <w:rsid w:val="004C1BAF"/>
    <w:rsid w:val="004C5991"/>
    <w:rsid w:val="004E0E9A"/>
    <w:rsid w:val="005111F1"/>
    <w:rsid w:val="00514690"/>
    <w:rsid w:val="00522504"/>
    <w:rsid w:val="00522BBC"/>
    <w:rsid w:val="00532495"/>
    <w:rsid w:val="00535360"/>
    <w:rsid w:val="00535723"/>
    <w:rsid w:val="0054578B"/>
    <w:rsid w:val="00560FAE"/>
    <w:rsid w:val="005644E0"/>
    <w:rsid w:val="00581166"/>
    <w:rsid w:val="00597F11"/>
    <w:rsid w:val="005A6D58"/>
    <w:rsid w:val="005B2DAA"/>
    <w:rsid w:val="005D046A"/>
    <w:rsid w:val="005F34B6"/>
    <w:rsid w:val="005F5B86"/>
    <w:rsid w:val="00631DC6"/>
    <w:rsid w:val="00640386"/>
    <w:rsid w:val="006611A2"/>
    <w:rsid w:val="00684642"/>
    <w:rsid w:val="006D38B3"/>
    <w:rsid w:val="006E5C48"/>
    <w:rsid w:val="006E7357"/>
    <w:rsid w:val="00703361"/>
    <w:rsid w:val="00710E7A"/>
    <w:rsid w:val="007312E7"/>
    <w:rsid w:val="007341E2"/>
    <w:rsid w:val="00770E64"/>
    <w:rsid w:val="008004C9"/>
    <w:rsid w:val="008154CA"/>
    <w:rsid w:val="008268A8"/>
    <w:rsid w:val="0086350F"/>
    <w:rsid w:val="0088575C"/>
    <w:rsid w:val="008A71F7"/>
    <w:rsid w:val="008B79B7"/>
    <w:rsid w:val="008E3D4C"/>
    <w:rsid w:val="008E3E86"/>
    <w:rsid w:val="008E49B2"/>
    <w:rsid w:val="008F7AFF"/>
    <w:rsid w:val="00923F94"/>
    <w:rsid w:val="009504B5"/>
    <w:rsid w:val="00975120"/>
    <w:rsid w:val="00975285"/>
    <w:rsid w:val="00993092"/>
    <w:rsid w:val="00995D9E"/>
    <w:rsid w:val="009A6471"/>
    <w:rsid w:val="009B1C80"/>
    <w:rsid w:val="009F56FB"/>
    <w:rsid w:val="00A110A9"/>
    <w:rsid w:val="00A15CBD"/>
    <w:rsid w:val="00A20372"/>
    <w:rsid w:val="00A46AAE"/>
    <w:rsid w:val="00A77481"/>
    <w:rsid w:val="00A911EF"/>
    <w:rsid w:val="00A96947"/>
    <w:rsid w:val="00A97BE9"/>
    <w:rsid w:val="00AD7855"/>
    <w:rsid w:val="00B04BFF"/>
    <w:rsid w:val="00B13F12"/>
    <w:rsid w:val="00B27E1A"/>
    <w:rsid w:val="00B37E13"/>
    <w:rsid w:val="00B516AB"/>
    <w:rsid w:val="00B519A2"/>
    <w:rsid w:val="00B55AC2"/>
    <w:rsid w:val="00B63F0F"/>
    <w:rsid w:val="00B66A2E"/>
    <w:rsid w:val="00B8130E"/>
    <w:rsid w:val="00B867AD"/>
    <w:rsid w:val="00BB07AB"/>
    <w:rsid w:val="00BB5A9B"/>
    <w:rsid w:val="00BC19D5"/>
    <w:rsid w:val="00BC231D"/>
    <w:rsid w:val="00BC3DC7"/>
    <w:rsid w:val="00BE7519"/>
    <w:rsid w:val="00BF51D7"/>
    <w:rsid w:val="00C00364"/>
    <w:rsid w:val="00C45DD8"/>
    <w:rsid w:val="00C63EB4"/>
    <w:rsid w:val="00C92267"/>
    <w:rsid w:val="00CA65BB"/>
    <w:rsid w:val="00CC1E26"/>
    <w:rsid w:val="00CC46E1"/>
    <w:rsid w:val="00CD391D"/>
    <w:rsid w:val="00CE24C1"/>
    <w:rsid w:val="00CF7C65"/>
    <w:rsid w:val="00D0461E"/>
    <w:rsid w:val="00D07430"/>
    <w:rsid w:val="00D13FE8"/>
    <w:rsid w:val="00D67B54"/>
    <w:rsid w:val="00D962EB"/>
    <w:rsid w:val="00DE17AE"/>
    <w:rsid w:val="00DE7479"/>
    <w:rsid w:val="00E040A9"/>
    <w:rsid w:val="00E15EB2"/>
    <w:rsid w:val="00E165D8"/>
    <w:rsid w:val="00E25D66"/>
    <w:rsid w:val="00E44A9D"/>
    <w:rsid w:val="00E63EC4"/>
    <w:rsid w:val="00E72A26"/>
    <w:rsid w:val="00E74F44"/>
    <w:rsid w:val="00E8753E"/>
    <w:rsid w:val="00E97E3A"/>
    <w:rsid w:val="00EA7A22"/>
    <w:rsid w:val="00EE3684"/>
    <w:rsid w:val="00EF3A4C"/>
    <w:rsid w:val="00F10262"/>
    <w:rsid w:val="00F5798C"/>
    <w:rsid w:val="00F608D3"/>
    <w:rsid w:val="00F86C12"/>
    <w:rsid w:val="00FD0BB4"/>
    <w:rsid w:val="00FD23EE"/>
    <w:rsid w:val="00FD5948"/>
    <w:rsid w:val="04945BA7"/>
    <w:rsid w:val="055A3715"/>
    <w:rsid w:val="0B6C1535"/>
    <w:rsid w:val="0C760921"/>
    <w:rsid w:val="0DFF28EC"/>
    <w:rsid w:val="103E28C4"/>
    <w:rsid w:val="16D27581"/>
    <w:rsid w:val="1C45091C"/>
    <w:rsid w:val="207A0B13"/>
    <w:rsid w:val="20F42EB2"/>
    <w:rsid w:val="21055F79"/>
    <w:rsid w:val="22C9411F"/>
    <w:rsid w:val="238E2BA1"/>
    <w:rsid w:val="284D4AC3"/>
    <w:rsid w:val="289C43BB"/>
    <w:rsid w:val="2A3B05FB"/>
    <w:rsid w:val="2B560EBA"/>
    <w:rsid w:val="319F746E"/>
    <w:rsid w:val="32B207FA"/>
    <w:rsid w:val="33640624"/>
    <w:rsid w:val="35BF6748"/>
    <w:rsid w:val="373427BD"/>
    <w:rsid w:val="3C1D621C"/>
    <w:rsid w:val="3D41472E"/>
    <w:rsid w:val="40622367"/>
    <w:rsid w:val="417B32E9"/>
    <w:rsid w:val="42D744B1"/>
    <w:rsid w:val="466875BA"/>
    <w:rsid w:val="48376124"/>
    <w:rsid w:val="4A19553F"/>
    <w:rsid w:val="4CF54BA3"/>
    <w:rsid w:val="522D596B"/>
    <w:rsid w:val="591771F5"/>
    <w:rsid w:val="5EFB5901"/>
    <w:rsid w:val="60E16BF8"/>
    <w:rsid w:val="61C91EDB"/>
    <w:rsid w:val="6372649C"/>
    <w:rsid w:val="662C211A"/>
    <w:rsid w:val="677E44D6"/>
    <w:rsid w:val="695B4D84"/>
    <w:rsid w:val="6A626225"/>
    <w:rsid w:val="6F4E48A2"/>
    <w:rsid w:val="6FC523EA"/>
    <w:rsid w:val="74A50E60"/>
    <w:rsid w:val="74D72EDC"/>
    <w:rsid w:val="79673FFA"/>
    <w:rsid w:val="7ADD4FA2"/>
    <w:rsid w:val="7C1F4CC3"/>
    <w:rsid w:val="7CCA791B"/>
    <w:rsid w:val="D7F76A78"/>
    <w:rsid w:val="DCBABF86"/>
    <w:rsid w:val="FEDC9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jc w:val="center"/>
      <w:outlineLvl w:val="0"/>
    </w:pPr>
    <w:rPr>
      <w:rFonts w:ascii="Times New Roman" w:hAnsi="Times New Roman" w:eastAsia="黑体"/>
      <w:b/>
      <w:kern w:val="44"/>
      <w:sz w:val="36"/>
      <w:szCs w:val="20"/>
    </w:rPr>
  </w:style>
  <w:style w:type="paragraph" w:styleId="3">
    <w:name w:val="heading 2"/>
    <w:basedOn w:val="1"/>
    <w:next w:val="4"/>
    <w:autoRedefine/>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autoRedefine/>
    <w:qFormat/>
    <w:uiPriority w:val="0"/>
    <w:pPr>
      <w:keepNext/>
      <w:keepLines/>
      <w:numPr>
        <w:ilvl w:val="4"/>
        <w:numId w:val="1"/>
      </w:numPr>
      <w:spacing w:before="280" w:after="290" w:line="376" w:lineRule="auto"/>
      <w:outlineLvl w:val="4"/>
    </w:pPr>
    <w:rPr>
      <w:rFonts w:ascii="Times New Roman" w:hAnsi="Times New Roman"/>
      <w:b/>
      <w:sz w:val="28"/>
      <w:szCs w:val="20"/>
    </w:rPr>
  </w:style>
  <w:style w:type="paragraph" w:styleId="8">
    <w:name w:val="heading 6"/>
    <w:basedOn w:val="1"/>
    <w:next w:val="4"/>
    <w:autoRedefine/>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4"/>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36"/>
    <w:autoRedefine/>
    <w:qFormat/>
    <w:uiPriority w:val="0"/>
    <w:pPr>
      <w:ind w:firstLine="420"/>
    </w:pPr>
    <w:rPr>
      <w:rFonts w:ascii="Times New Roman" w:hAnsi="Times New Roman"/>
      <w:szCs w:val="20"/>
    </w:rPr>
  </w:style>
  <w:style w:type="paragraph" w:styleId="12">
    <w:name w:val="caption"/>
    <w:basedOn w:val="1"/>
    <w:next w:val="1"/>
    <w:autoRedefine/>
    <w:unhideWhenUsed/>
    <w:qFormat/>
    <w:uiPriority w:val="35"/>
    <w:rPr>
      <w:rFonts w:eastAsia="黑体" w:asciiTheme="majorHAnsi" w:hAnsiTheme="majorHAnsi" w:cstheme="majorBidi"/>
      <w:sz w:val="20"/>
      <w:szCs w:val="20"/>
    </w:rPr>
  </w:style>
  <w:style w:type="paragraph" w:styleId="13">
    <w:name w:val="annotation text"/>
    <w:basedOn w:val="1"/>
    <w:link w:val="32"/>
    <w:autoRedefine/>
    <w:semiHidden/>
    <w:unhideWhenUsed/>
    <w:qFormat/>
    <w:uiPriority w:val="99"/>
    <w:pPr>
      <w:jc w:val="left"/>
    </w:pPr>
  </w:style>
  <w:style w:type="paragraph" w:styleId="14">
    <w:name w:val="Body Text Indent"/>
    <w:basedOn w:val="1"/>
    <w:autoRedefine/>
    <w:qFormat/>
    <w:uiPriority w:val="0"/>
    <w:pPr>
      <w:ind w:firstLine="627"/>
    </w:pPr>
    <w:rPr>
      <w:rFonts w:ascii="Times New Roman" w:hAnsi="Times New Roman"/>
      <w:sz w:val="28"/>
      <w:szCs w:val="20"/>
    </w:rPr>
  </w:style>
  <w:style w:type="paragraph" w:styleId="15">
    <w:name w:val="Plain Text"/>
    <w:basedOn w:val="1"/>
    <w:link w:val="35"/>
    <w:autoRedefine/>
    <w:qFormat/>
    <w:uiPriority w:val="0"/>
    <w:rPr>
      <w:rFonts w:ascii="宋体" w:hAnsi="Courier New"/>
      <w:szCs w:val="20"/>
    </w:rPr>
  </w:style>
  <w:style w:type="paragraph" w:styleId="16">
    <w:name w:val="Date"/>
    <w:basedOn w:val="1"/>
    <w:next w:val="1"/>
    <w:qFormat/>
    <w:uiPriority w:val="0"/>
    <w:rPr>
      <w:rFonts w:ascii="宋体" w:hAnsi="Courier New"/>
      <w:sz w:val="28"/>
      <w:szCs w:val="20"/>
    </w:rPr>
  </w:style>
  <w:style w:type="paragraph" w:styleId="17">
    <w:name w:val="Balloon Text"/>
    <w:basedOn w:val="1"/>
    <w:link w:val="34"/>
    <w:autoRedefine/>
    <w:semiHidden/>
    <w:unhideWhenUsed/>
    <w:qFormat/>
    <w:uiPriority w:val="99"/>
    <w:rPr>
      <w:sz w:val="18"/>
      <w:szCs w:val="18"/>
    </w:rPr>
  </w:style>
  <w:style w:type="paragraph" w:styleId="18">
    <w:name w:val="footer"/>
    <w:basedOn w:val="1"/>
    <w:autoRedefine/>
    <w:qFormat/>
    <w:uiPriority w:val="0"/>
    <w:pPr>
      <w:tabs>
        <w:tab w:val="center" w:pos="4153"/>
        <w:tab w:val="right" w:pos="8306"/>
      </w:tabs>
      <w:snapToGrid w:val="0"/>
      <w:jc w:val="left"/>
    </w:pPr>
    <w:rPr>
      <w:rFonts w:ascii="Times New Roman" w:hAnsi="Times New Roman"/>
      <w:sz w:val="18"/>
      <w:szCs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0">
    <w:name w:val="toc 1"/>
    <w:basedOn w:val="1"/>
    <w:next w:val="1"/>
    <w:autoRedefine/>
    <w:qFormat/>
    <w:uiPriority w:val="39"/>
  </w:style>
  <w:style w:type="paragraph" w:styleId="21">
    <w:name w:val="toc 2"/>
    <w:basedOn w:val="1"/>
    <w:next w:val="1"/>
    <w:autoRedefine/>
    <w:qFormat/>
    <w:uiPriority w:val="39"/>
    <w:pPr>
      <w:ind w:left="420" w:leftChars="200"/>
    </w:pPr>
  </w:style>
  <w:style w:type="paragraph" w:styleId="22">
    <w:name w:val="annotation subject"/>
    <w:basedOn w:val="13"/>
    <w:next w:val="13"/>
    <w:link w:val="33"/>
    <w:autoRedefine/>
    <w:semiHidden/>
    <w:unhideWhenUsed/>
    <w:qFormat/>
    <w:uiPriority w:val="99"/>
    <w:rPr>
      <w:b/>
      <w:bCs/>
    </w:rPr>
  </w:style>
  <w:style w:type="table" w:styleId="24">
    <w:name w:val="Table Grid"/>
    <w:basedOn w:val="23"/>
    <w:autoRedefine/>
    <w:qFormat/>
    <w:uiPriority w:val="59"/>
    <w:rPr>
      <w:rFonts w:ascii="仿宋" w:hAnsi="微软雅黑" w:eastAsia="仿宋"/>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22"/>
    <w:rPr>
      <w:b/>
      <w:bCs/>
    </w:rPr>
  </w:style>
  <w:style w:type="character" w:styleId="27">
    <w:name w:val="page number"/>
    <w:basedOn w:val="25"/>
    <w:autoRedefine/>
    <w:qFormat/>
    <w:uiPriority w:val="0"/>
  </w:style>
  <w:style w:type="character" w:styleId="28">
    <w:name w:val="Hyperlink"/>
    <w:autoRedefine/>
    <w:qFormat/>
    <w:uiPriority w:val="99"/>
    <w:rPr>
      <w:color w:val="0000FF"/>
      <w:u w:val="single"/>
    </w:rPr>
  </w:style>
  <w:style w:type="character" w:styleId="29">
    <w:name w:val="annotation reference"/>
    <w:autoRedefine/>
    <w:semiHidden/>
    <w:unhideWhenUsed/>
    <w:qFormat/>
    <w:uiPriority w:val="99"/>
    <w:rPr>
      <w:sz w:val="21"/>
      <w:szCs w:val="21"/>
    </w:rPr>
  </w:style>
  <w:style w:type="character" w:customStyle="1" w:styleId="30">
    <w:name w:val="apple-converted-space"/>
    <w:basedOn w:val="25"/>
    <w:autoRedefine/>
    <w:qFormat/>
    <w:uiPriority w:val="0"/>
  </w:style>
  <w:style w:type="paragraph" w:styleId="31">
    <w:name w:val="List Paragraph"/>
    <w:basedOn w:val="1"/>
    <w:autoRedefine/>
    <w:qFormat/>
    <w:uiPriority w:val="34"/>
    <w:pPr>
      <w:ind w:firstLine="420" w:firstLineChars="200"/>
    </w:pPr>
  </w:style>
  <w:style w:type="character" w:customStyle="1" w:styleId="32">
    <w:name w:val="批注文字 Char"/>
    <w:basedOn w:val="25"/>
    <w:link w:val="13"/>
    <w:autoRedefine/>
    <w:semiHidden/>
    <w:qFormat/>
    <w:uiPriority w:val="99"/>
  </w:style>
  <w:style w:type="character" w:customStyle="1" w:styleId="33">
    <w:name w:val="批注主题 Char"/>
    <w:link w:val="22"/>
    <w:autoRedefine/>
    <w:semiHidden/>
    <w:qFormat/>
    <w:uiPriority w:val="99"/>
    <w:rPr>
      <w:b/>
      <w:bCs/>
    </w:rPr>
  </w:style>
  <w:style w:type="character" w:customStyle="1" w:styleId="34">
    <w:name w:val="批注框文本 Char"/>
    <w:link w:val="17"/>
    <w:autoRedefine/>
    <w:semiHidden/>
    <w:qFormat/>
    <w:uiPriority w:val="99"/>
    <w:rPr>
      <w:sz w:val="18"/>
      <w:szCs w:val="18"/>
    </w:rPr>
  </w:style>
  <w:style w:type="character" w:customStyle="1" w:styleId="35">
    <w:name w:val="纯文本 Char"/>
    <w:link w:val="15"/>
    <w:autoRedefine/>
    <w:qFormat/>
    <w:uiPriority w:val="0"/>
    <w:rPr>
      <w:rFonts w:ascii="宋体" w:hAnsi="Courier New" w:eastAsia="宋体"/>
      <w:kern w:val="2"/>
      <w:sz w:val="21"/>
      <w:lang w:val="en-US" w:eastAsia="zh-CN" w:bidi="ar-SA"/>
    </w:rPr>
  </w:style>
  <w:style w:type="character" w:customStyle="1" w:styleId="36">
    <w:name w:val="正文缩进 Char"/>
    <w:link w:val="4"/>
    <w:autoRedefine/>
    <w:qFormat/>
    <w:uiPriority w:val="0"/>
    <w:rPr>
      <w:rFonts w:eastAsia="宋体"/>
      <w:kern w:val="2"/>
      <w:sz w:val="21"/>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标准"/>
    <w:basedOn w:val="1"/>
    <w:autoRedefine/>
    <w:qFormat/>
    <w:uiPriority w:val="0"/>
    <w:pPr>
      <w:spacing w:line="360" w:lineRule="auto"/>
      <w:ind w:firstLine="200" w:firstLineChars="200"/>
    </w:pPr>
    <w:rPr>
      <w:rFonts w:ascii="Times New Roman" w:hAnsi="Times New Roman" w:cs="宋体"/>
      <w:szCs w:val="20"/>
    </w:rPr>
  </w:style>
  <w:style w:type="paragraph" w:customStyle="1" w:styleId="39">
    <w:name w:val="样式3"/>
    <w:basedOn w:val="15"/>
    <w:autoRedefine/>
    <w:qFormat/>
    <w:uiPriority w:val="0"/>
    <w:pPr>
      <w:spacing w:line="0" w:lineRule="atLeast"/>
      <w:outlineLvl w:val="0"/>
    </w:pPr>
    <w:rPr>
      <w:sz w:val="28"/>
    </w:rPr>
  </w:style>
  <w:style w:type="character" w:customStyle="1" w:styleId="40">
    <w:name w:val="font21"/>
    <w:basedOn w:val="25"/>
    <w:autoRedefine/>
    <w:qFormat/>
    <w:uiPriority w:val="0"/>
    <w:rPr>
      <w:rFonts w:hint="eastAsia" w:ascii="宋体" w:hAnsi="宋体" w:eastAsia="宋体" w:cs="宋体"/>
      <w:color w:val="FF0000"/>
      <w:sz w:val="24"/>
      <w:szCs w:val="24"/>
      <w:u w:val="none"/>
    </w:rPr>
  </w:style>
  <w:style w:type="character" w:customStyle="1" w:styleId="41">
    <w:name w:val="font01"/>
    <w:basedOn w:val="25"/>
    <w:autoRedefine/>
    <w:qFormat/>
    <w:uiPriority w:val="0"/>
    <w:rPr>
      <w:rFonts w:hint="eastAsia" w:ascii="宋体" w:hAnsi="宋体" w:eastAsia="宋体" w:cs="宋体"/>
      <w:color w:val="000000"/>
      <w:sz w:val="24"/>
      <w:szCs w:val="24"/>
      <w:u w:val="none"/>
    </w:rPr>
  </w:style>
  <w:style w:type="character" w:customStyle="1" w:styleId="42">
    <w:name w:val="font51"/>
    <w:basedOn w:val="25"/>
    <w:autoRedefine/>
    <w:qFormat/>
    <w:uiPriority w:val="0"/>
    <w:rPr>
      <w:rFonts w:hint="eastAsia" w:ascii="宋体" w:hAnsi="宋体" w:eastAsia="宋体" w:cs="宋体"/>
      <w:color w:val="000000"/>
      <w:sz w:val="22"/>
      <w:szCs w:val="22"/>
      <w:u w:val="none"/>
    </w:rPr>
  </w:style>
  <w:style w:type="character" w:customStyle="1" w:styleId="43">
    <w:name w:val="font41"/>
    <w:basedOn w:val="25"/>
    <w:autoRedefine/>
    <w:qFormat/>
    <w:uiPriority w:val="0"/>
    <w:rPr>
      <w:rFonts w:hint="eastAsia" w:ascii="宋体" w:hAnsi="宋体" w:eastAsia="宋体" w:cs="宋体"/>
      <w:color w:val="000000"/>
      <w:sz w:val="22"/>
      <w:szCs w:val="22"/>
      <w:u w:val="none"/>
    </w:rPr>
  </w:style>
  <w:style w:type="character" w:customStyle="1" w:styleId="44">
    <w:name w:val="font91"/>
    <w:basedOn w:val="25"/>
    <w:autoRedefine/>
    <w:qFormat/>
    <w:uiPriority w:val="0"/>
    <w:rPr>
      <w:rFonts w:hint="default" w:ascii="Times New Roman" w:hAnsi="Times New Roman" w:cs="Times New Roman"/>
      <w:color w:val="000000"/>
      <w:sz w:val="21"/>
      <w:szCs w:val="21"/>
      <w:u w:val="none"/>
    </w:rPr>
  </w:style>
  <w:style w:type="character" w:customStyle="1" w:styleId="45">
    <w:name w:val="font101"/>
    <w:basedOn w:val="25"/>
    <w:autoRedefine/>
    <w:qFormat/>
    <w:uiPriority w:val="0"/>
    <w:rPr>
      <w:rFonts w:hint="eastAsia" w:ascii="宋体" w:hAnsi="宋体" w:eastAsia="宋体" w:cs="宋体"/>
      <w:color w:val="000000"/>
      <w:sz w:val="21"/>
      <w:szCs w:val="21"/>
      <w:u w:val="none"/>
    </w:rPr>
  </w:style>
  <w:style w:type="character" w:customStyle="1" w:styleId="46">
    <w:name w:val="font111"/>
    <w:basedOn w:val="25"/>
    <w:autoRedefine/>
    <w:qFormat/>
    <w:uiPriority w:val="0"/>
    <w:rPr>
      <w:rFonts w:hint="eastAsia" w:ascii="宋体" w:hAnsi="宋体" w:eastAsia="宋体" w:cs="宋体"/>
      <w:color w:val="000000"/>
      <w:sz w:val="21"/>
      <w:szCs w:val="21"/>
      <w:u w:val="none"/>
    </w:rPr>
  </w:style>
  <w:style w:type="character" w:customStyle="1" w:styleId="47">
    <w:name w:val="font71"/>
    <w:basedOn w:val="25"/>
    <w:autoRedefine/>
    <w:qFormat/>
    <w:uiPriority w:val="0"/>
    <w:rPr>
      <w:rFonts w:hint="default" w:ascii="Times New Roman" w:hAnsi="Times New Roman" w:cs="Times New Roman"/>
      <w:color w:val="000000"/>
      <w:sz w:val="22"/>
      <w:szCs w:val="22"/>
      <w:u w:val="none"/>
    </w:rPr>
  </w:style>
  <w:style w:type="character" w:customStyle="1" w:styleId="48">
    <w:name w:val="font31"/>
    <w:basedOn w:val="25"/>
    <w:autoRedefine/>
    <w:qFormat/>
    <w:uiPriority w:val="0"/>
    <w:rPr>
      <w:rFonts w:hint="eastAsia" w:ascii="宋体" w:hAnsi="宋体" w:eastAsia="宋体" w:cs="宋体"/>
      <w:color w:val="000000"/>
      <w:sz w:val="22"/>
      <w:szCs w:val="22"/>
      <w:u w:val="none"/>
    </w:rPr>
  </w:style>
  <w:style w:type="character" w:customStyle="1" w:styleId="49">
    <w:name w:val="font11"/>
    <w:basedOn w:val="25"/>
    <w:qFormat/>
    <w:uiPriority w:val="0"/>
    <w:rPr>
      <w:rFonts w:hint="default" w:ascii="Times New Roman" w:hAnsi="Times New Roman" w:cs="Times New Roman"/>
      <w:color w:val="000000"/>
      <w:sz w:val="22"/>
      <w:szCs w:val="22"/>
      <w:u w:val="none"/>
      <w:vertAlign w:val="subscript"/>
    </w:rPr>
  </w:style>
  <w:style w:type="character" w:customStyle="1" w:styleId="50">
    <w:name w:val="font61"/>
    <w:basedOn w:val="25"/>
    <w:autoRedefine/>
    <w:qFormat/>
    <w:uiPriority w:val="0"/>
    <w:rPr>
      <w:rFonts w:hint="eastAsia" w:ascii="宋体" w:hAnsi="宋体" w:eastAsia="宋体" w:cs="宋体"/>
      <w:color w:val="FF0000"/>
      <w:sz w:val="22"/>
      <w:szCs w:val="22"/>
      <w:u w:val="none"/>
    </w:rPr>
  </w:style>
  <w:style w:type="character" w:customStyle="1" w:styleId="51">
    <w:name w:val="font81"/>
    <w:basedOn w:val="25"/>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FXFT</Company>
  <Pages>23</Pages>
  <Words>6716</Words>
  <Characters>8688</Characters>
  <Lines>41</Lines>
  <Paragraphs>11</Paragraphs>
  <TotalTime>12</TotalTime>
  <ScaleCrop>false</ScaleCrop>
  <LinksUpToDate>false</LinksUpToDate>
  <CharactersWithSpaces>9118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2020-06-22T19:06:00Z</dcterms:created>
  <dc:creator>黄凯</dc:creator>
  <cp:lastModifiedBy>单眼皮</cp:lastModifiedBy>
  <cp:lastPrinted>2024-04-02T02:36:24Z</cp:lastPrinted>
  <dcterms:modified xsi:type="dcterms:W3CDTF">2024-04-02T02:49:10Z</dcterms:modified>
  <dc:title>福建省核电厂外围辐射环境监督性监测系统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E89664BCDDED711F8118066678CC39DE</vt:lpwstr>
  </property>
</Properties>
</file>