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9F100">
      <w:pPr>
        <w:jc w:val="center"/>
        <w:rPr>
          <w:rFonts w:hint="eastAsia" w:ascii="宋体" w:hAnsi="宋体"/>
          <w:b/>
          <w:bCs/>
          <w:sz w:val="44"/>
          <w:szCs w:val="44"/>
          <w:lang w:val="en-US" w:eastAsia="zh-CN"/>
        </w:rPr>
      </w:pPr>
      <w:bookmarkStart w:id="2" w:name="_GoBack"/>
      <w:bookmarkEnd w:id="2"/>
      <w:r>
        <w:rPr>
          <w:rFonts w:hint="eastAsia"/>
          <w:b/>
          <w:bCs/>
          <w:color w:val="000000" w:themeColor="text1"/>
          <w:sz w:val="44"/>
          <w:szCs w:val="52"/>
          <w14:textFill>
            <w14:solidFill>
              <w14:schemeClr w14:val="tx1"/>
            </w14:solidFill>
          </w14:textFill>
        </w:rPr>
        <w:t>福建省宁德环境监测中心站</w:t>
      </w:r>
      <w:r>
        <w:rPr>
          <w:rFonts w:hint="eastAsia" w:ascii="宋体" w:hAnsi="宋体"/>
          <w:b/>
          <w:bCs/>
          <w:sz w:val="44"/>
          <w:szCs w:val="44"/>
        </w:rPr>
        <w:t>实验室</w:t>
      </w:r>
      <w:r>
        <w:rPr>
          <w:rFonts w:hint="eastAsia" w:ascii="宋体" w:hAnsi="宋体"/>
          <w:b/>
          <w:bCs/>
          <w:sz w:val="44"/>
          <w:szCs w:val="44"/>
          <w:lang w:val="en-US" w:eastAsia="zh-CN"/>
        </w:rPr>
        <w:t>物资</w:t>
      </w:r>
    </w:p>
    <w:p w14:paraId="57D88824">
      <w:pPr>
        <w:jc w:val="center"/>
        <w:rPr>
          <w:b/>
          <w:bCs/>
          <w:color w:val="000000" w:themeColor="text1"/>
          <w:sz w:val="44"/>
          <w:szCs w:val="52"/>
          <w14:textFill>
            <w14:solidFill>
              <w14:schemeClr w14:val="tx1"/>
            </w14:solidFill>
          </w14:textFill>
        </w:rPr>
      </w:pPr>
      <w:r>
        <w:rPr>
          <w:rFonts w:hint="eastAsia"/>
          <w:b/>
          <w:bCs/>
          <w:color w:val="000000" w:themeColor="text1"/>
          <w:sz w:val="44"/>
          <w:szCs w:val="52"/>
          <w:lang w:val="en-US" w:eastAsia="zh-CN"/>
          <w14:textFill>
            <w14:solidFill>
              <w14:schemeClr w14:val="tx1"/>
            </w14:solidFill>
          </w14:textFill>
        </w:rPr>
        <w:t>采购意向供应商询价招标</w:t>
      </w:r>
      <w:r>
        <w:rPr>
          <w:rFonts w:hint="eastAsia"/>
          <w:b/>
          <w:bCs/>
          <w:color w:val="000000" w:themeColor="text1"/>
          <w:sz w:val="44"/>
          <w:szCs w:val="52"/>
          <w14:textFill>
            <w14:solidFill>
              <w14:schemeClr w14:val="tx1"/>
            </w14:solidFill>
          </w14:textFill>
        </w:rPr>
        <w:t>文件</w:t>
      </w:r>
    </w:p>
    <w:p w14:paraId="3248169B">
      <w:pPr>
        <w:jc w:val="center"/>
        <w:rPr>
          <w:b/>
          <w:bCs/>
          <w:color w:val="000000" w:themeColor="text1"/>
          <w:sz w:val="32"/>
          <w:szCs w:val="40"/>
          <w14:textFill>
            <w14:solidFill>
              <w14:schemeClr w14:val="tx1"/>
            </w14:solidFill>
          </w14:textFill>
        </w:rPr>
      </w:pPr>
    </w:p>
    <w:p w14:paraId="0F6CA64A">
      <w:pPr>
        <w:jc w:val="left"/>
        <w:rPr>
          <w:rFonts w:hint="eastAsia" w:ascii="宋体" w:hAnsi="宋体" w:eastAsia="宋体" w:cs="仿宋"/>
          <w:b/>
          <w:bCs/>
          <w:color w:val="000000" w:themeColor="text1"/>
          <w:sz w:val="28"/>
          <w:szCs w:val="36"/>
          <w:lang w:eastAsia="zh-CN"/>
          <w14:textFill>
            <w14:solidFill>
              <w14:schemeClr w14:val="tx1"/>
            </w14:solidFill>
          </w14:textFill>
        </w:rPr>
      </w:pPr>
      <w:r>
        <w:rPr>
          <w:rFonts w:hint="eastAsia" w:ascii="宋体" w:hAnsi="宋体" w:cs="仿宋"/>
          <w:b/>
          <w:bCs/>
          <w:color w:val="000000" w:themeColor="text1"/>
          <w:sz w:val="28"/>
          <w:szCs w:val="36"/>
          <w14:textFill>
            <w14:solidFill>
              <w14:schemeClr w14:val="tx1"/>
            </w14:solidFill>
          </w14:textFill>
        </w:rPr>
        <w:t>一、项目概况</w:t>
      </w:r>
      <w:r>
        <w:rPr>
          <w:rFonts w:hint="eastAsia" w:ascii="宋体" w:hAnsi="宋体" w:cs="仿宋"/>
          <w:b/>
          <w:bCs/>
          <w:color w:val="000000" w:themeColor="text1"/>
          <w:sz w:val="28"/>
          <w:szCs w:val="36"/>
          <w:lang w:eastAsia="zh-CN"/>
          <w14:textFill>
            <w14:solidFill>
              <w14:schemeClr w14:val="tx1"/>
            </w14:solidFill>
          </w14:textFill>
        </w:rPr>
        <w:t>：</w:t>
      </w:r>
    </w:p>
    <w:p w14:paraId="347B96F6">
      <w:pPr>
        <w:ind w:firstLine="555"/>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（一）项目名称：</w:t>
      </w:r>
      <w:r>
        <w:rPr>
          <w:rFonts w:hint="eastAsia" w:ascii="宋体" w:hAnsi="宋体"/>
          <w:sz w:val="28"/>
        </w:rPr>
        <w:t>实验室</w:t>
      </w:r>
      <w:r>
        <w:rPr>
          <w:rFonts w:hint="eastAsia" w:ascii="宋体" w:hAnsi="宋体"/>
          <w:sz w:val="28"/>
          <w:lang w:val="en-US" w:eastAsia="zh-CN"/>
        </w:rPr>
        <w:t>物资</w:t>
      </w:r>
      <w:r>
        <w:rPr>
          <w:rFonts w:hint="eastAsia" w:ascii="宋体" w:hAnsi="宋体"/>
          <w:sz w:val="28"/>
        </w:rPr>
        <w:t>采购</w:t>
      </w:r>
      <w:r>
        <w:rPr>
          <w:rFonts w:hint="eastAsia" w:ascii="宋体" w:hAnsi="宋体" w:cs="仿宋"/>
          <w:color w:val="000000" w:themeColor="text1"/>
          <w:sz w:val="28"/>
          <w:szCs w:val="36"/>
          <w14:textFill>
            <w14:solidFill>
              <w14:schemeClr w14:val="tx1"/>
            </w14:solidFill>
          </w14:textFill>
        </w:rPr>
        <w:t>项目</w:t>
      </w:r>
    </w:p>
    <w:p w14:paraId="22433A05">
      <w:pPr>
        <w:ind w:firstLine="555"/>
        <w:rPr>
          <w:rFonts w:hint="eastAsia" w:ascii="宋体" w:hAnsi="宋体" w:eastAsia="宋体"/>
          <w:sz w:val="28"/>
          <w:lang w:val="en-US" w:eastAsia="zh-CN"/>
        </w:rPr>
      </w:pPr>
      <w:r>
        <w:rPr>
          <w:rFonts w:hint="eastAsia" w:ascii="宋体" w:hAnsi="宋体" w:cs="仿宋"/>
          <w:color w:val="000000" w:themeColor="text1"/>
          <w:sz w:val="28"/>
          <w:szCs w:val="36"/>
          <w14:textFill>
            <w14:solidFill>
              <w14:schemeClr w14:val="tx1"/>
            </w14:solidFill>
          </w14:textFill>
        </w:rPr>
        <w:t>（二）项目编号：</w:t>
      </w:r>
      <w:r>
        <w:rPr>
          <w:rFonts w:hint="eastAsia" w:ascii="宋体" w:hAnsi="宋体" w:cs="仿宋"/>
          <w:color w:val="000000" w:themeColor="text1"/>
          <w:sz w:val="28"/>
          <w:szCs w:val="36"/>
          <w:highlight w:val="none"/>
          <w14:textFill>
            <w14:solidFill>
              <w14:schemeClr w14:val="tx1"/>
            </w14:solidFill>
          </w14:textFill>
        </w:rPr>
        <w:t>[NDHJJCZXZ]202</w:t>
      </w:r>
      <w:r>
        <w:rPr>
          <w:rFonts w:hint="eastAsia" w:ascii="宋体" w:hAnsi="宋体" w:cs="仿宋"/>
          <w:color w:val="000000" w:themeColor="text1"/>
          <w:sz w:val="28"/>
          <w:szCs w:val="36"/>
          <w:highlight w:val="none"/>
          <w:lang w:val="en-US" w:eastAsia="zh-CN"/>
          <w14:textFill>
            <w14:solidFill>
              <w14:schemeClr w14:val="tx1"/>
            </w14:solidFill>
          </w14:textFill>
        </w:rPr>
        <w:t>4</w:t>
      </w:r>
      <w:r>
        <w:rPr>
          <w:rFonts w:hint="eastAsia" w:ascii="宋体" w:hAnsi="宋体" w:cs="仿宋"/>
          <w:color w:val="000000" w:themeColor="text1"/>
          <w:sz w:val="28"/>
          <w:szCs w:val="36"/>
          <w:highlight w:val="none"/>
          <w14:textFill>
            <w14:solidFill>
              <w14:schemeClr w14:val="tx1"/>
            </w14:solidFill>
          </w14:textFill>
        </w:rPr>
        <w:t>00</w:t>
      </w:r>
      <w:r>
        <w:rPr>
          <w:rFonts w:hint="eastAsia" w:ascii="宋体" w:hAnsi="宋体" w:cs="仿宋"/>
          <w:color w:val="000000" w:themeColor="text1"/>
          <w:sz w:val="28"/>
          <w:szCs w:val="36"/>
          <w:highlight w:val="none"/>
          <w:lang w:val="en-US" w:eastAsia="zh-CN"/>
          <w14:textFill>
            <w14:solidFill>
              <w14:schemeClr w14:val="tx1"/>
            </w14:solidFill>
          </w14:textFill>
        </w:rPr>
        <w:t>3</w:t>
      </w:r>
    </w:p>
    <w:p w14:paraId="195B6FBD">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（三）项目地址：福建省宁德市闽东东路1号市生态环境局大楼1</w:t>
      </w:r>
      <w:r>
        <w:rPr>
          <w:rFonts w:ascii="宋体" w:hAnsi="宋体" w:cs="仿宋"/>
          <w:color w:val="000000" w:themeColor="text1"/>
          <w:sz w:val="28"/>
          <w:szCs w:val="36"/>
          <w14:textFill>
            <w14:solidFill>
              <w14:schemeClr w14:val="tx1"/>
            </w14:solidFill>
          </w14:textFill>
        </w:rPr>
        <w:t>3</w:t>
      </w:r>
      <w:r>
        <w:rPr>
          <w:rFonts w:hint="eastAsia" w:ascii="宋体" w:hAnsi="宋体" w:cs="仿宋"/>
          <w:color w:val="000000" w:themeColor="text1"/>
          <w:sz w:val="28"/>
          <w:szCs w:val="36"/>
          <w14:textFill>
            <w14:solidFill>
              <w14:schemeClr w14:val="tx1"/>
            </w14:solidFill>
          </w14:textFill>
        </w:rPr>
        <w:t>层</w:t>
      </w:r>
    </w:p>
    <w:p w14:paraId="4C0EBD02">
      <w:pPr>
        <w:ind w:firstLine="560" w:firstLineChars="200"/>
        <w:jc w:val="left"/>
        <w:rPr>
          <w:rFonts w:hint="eastAsia"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（四）服务期限：2</w:t>
      </w:r>
      <w:r>
        <w:rPr>
          <w:rFonts w:ascii="宋体" w:hAnsi="宋体" w:cs="仿宋"/>
          <w:color w:val="000000" w:themeColor="text1"/>
          <w:sz w:val="28"/>
          <w:szCs w:val="36"/>
          <w14:textFill>
            <w14:solidFill>
              <w14:schemeClr w14:val="tx1"/>
            </w14:solidFill>
          </w14:textFill>
        </w:rPr>
        <w:t>02</w:t>
      </w:r>
      <w:r>
        <w:rPr>
          <w:rFonts w:hint="eastAsia" w:ascii="宋体" w:hAnsi="宋体" w:cs="仿宋"/>
          <w:color w:val="000000" w:themeColor="text1"/>
          <w:sz w:val="28"/>
          <w:szCs w:val="36"/>
          <w:lang w:val="en-US" w:eastAsia="zh-CN"/>
          <w14:textFill>
            <w14:solidFill>
              <w14:schemeClr w14:val="tx1"/>
            </w14:solidFill>
          </w14:textFill>
        </w:rPr>
        <w:t>5</w:t>
      </w:r>
      <w:r>
        <w:rPr>
          <w:rFonts w:hint="eastAsia" w:ascii="宋体" w:hAnsi="宋体" w:cs="仿宋"/>
          <w:color w:val="000000" w:themeColor="text1"/>
          <w:sz w:val="28"/>
          <w:szCs w:val="36"/>
          <w14:textFill>
            <w14:solidFill>
              <w14:schemeClr w14:val="tx1"/>
            </w14:solidFill>
          </w14:textFill>
        </w:rPr>
        <w:t>年度</w:t>
      </w:r>
    </w:p>
    <w:p w14:paraId="1C0017AD">
      <w:pPr>
        <w:ind w:firstLine="560" w:firstLineChars="200"/>
        <w:jc w:val="left"/>
        <w:rPr>
          <w:rFonts w:hint="eastAsia" w:ascii="宋体" w:hAnsi="宋体" w:cs="仿宋"/>
          <w:color w:val="000000" w:themeColor="text1"/>
          <w:sz w:val="28"/>
          <w:szCs w:val="36"/>
          <w:lang w:eastAsia="zh-CN"/>
          <w14:textFill>
            <w14:solidFill>
              <w14:schemeClr w14:val="tx1"/>
            </w14:solidFill>
          </w14:textFill>
        </w:rPr>
      </w:pPr>
      <w:r>
        <w:rPr>
          <w:rFonts w:hint="eastAsia" w:ascii="宋体" w:hAnsi="宋体" w:cs="仿宋"/>
          <w:color w:val="000000" w:themeColor="text1"/>
          <w:sz w:val="28"/>
          <w:szCs w:val="36"/>
          <w:lang w:eastAsia="zh-CN"/>
          <w14:textFill>
            <w14:solidFill>
              <w14:schemeClr w14:val="tx1"/>
            </w14:solidFill>
          </w14:textFill>
        </w:rPr>
        <w:t>（</w:t>
      </w:r>
      <w:r>
        <w:rPr>
          <w:rFonts w:hint="eastAsia" w:ascii="宋体" w:hAnsi="宋体" w:cs="仿宋"/>
          <w:color w:val="000000" w:themeColor="text1"/>
          <w:sz w:val="28"/>
          <w:szCs w:val="36"/>
          <w:lang w:val="en-US" w:eastAsia="zh-CN"/>
          <w14:textFill>
            <w14:solidFill>
              <w14:schemeClr w14:val="tx1"/>
            </w14:solidFill>
          </w14:textFill>
        </w:rPr>
        <w:t>五</w:t>
      </w:r>
      <w:r>
        <w:rPr>
          <w:rFonts w:hint="eastAsia" w:ascii="宋体" w:hAnsi="宋体" w:cs="仿宋"/>
          <w:color w:val="000000" w:themeColor="text1"/>
          <w:sz w:val="28"/>
          <w:szCs w:val="36"/>
          <w:lang w:eastAsia="zh-CN"/>
          <w14:textFill>
            <w14:solidFill>
              <w14:schemeClr w14:val="tx1"/>
            </w14:solidFill>
          </w14:textFill>
        </w:rPr>
        <w:t>）询价文件下载时间： 202</w:t>
      </w:r>
      <w:r>
        <w:rPr>
          <w:rFonts w:hint="eastAsia" w:ascii="宋体" w:hAnsi="宋体" w:cs="仿宋"/>
          <w:color w:val="000000" w:themeColor="text1"/>
          <w:sz w:val="28"/>
          <w:szCs w:val="36"/>
          <w:lang w:val="en-US" w:eastAsia="zh-CN"/>
          <w14:textFill>
            <w14:solidFill>
              <w14:schemeClr w14:val="tx1"/>
            </w14:solidFill>
          </w14:textFill>
        </w:rPr>
        <w:t>4</w:t>
      </w:r>
      <w:r>
        <w:rPr>
          <w:rFonts w:hint="eastAsia" w:ascii="宋体" w:hAnsi="宋体" w:cs="仿宋"/>
          <w:color w:val="000000" w:themeColor="text1"/>
          <w:sz w:val="28"/>
          <w:szCs w:val="36"/>
          <w:lang w:eastAsia="zh-CN"/>
          <w14:textFill>
            <w14:solidFill>
              <w14:schemeClr w14:val="tx1"/>
            </w14:solidFill>
          </w14:textFill>
        </w:rPr>
        <w:t>年1</w:t>
      </w:r>
      <w:r>
        <w:rPr>
          <w:rFonts w:hint="eastAsia" w:ascii="宋体" w:hAnsi="宋体" w:cs="仿宋"/>
          <w:color w:val="000000" w:themeColor="text1"/>
          <w:sz w:val="28"/>
          <w:szCs w:val="36"/>
          <w:lang w:val="en-US" w:eastAsia="zh-CN"/>
          <w14:textFill>
            <w14:solidFill>
              <w14:schemeClr w14:val="tx1"/>
            </w14:solidFill>
          </w14:textFill>
        </w:rPr>
        <w:t>2</w:t>
      </w:r>
      <w:r>
        <w:rPr>
          <w:rFonts w:hint="eastAsia" w:ascii="宋体" w:hAnsi="宋体" w:cs="仿宋"/>
          <w:color w:val="000000" w:themeColor="text1"/>
          <w:sz w:val="28"/>
          <w:szCs w:val="36"/>
          <w:lang w:eastAsia="zh-CN"/>
          <w14:textFill>
            <w14:solidFill>
              <w14:schemeClr w14:val="tx1"/>
            </w14:solidFill>
          </w14:textFill>
        </w:rPr>
        <w:t>月</w:t>
      </w:r>
      <w:r>
        <w:rPr>
          <w:rFonts w:hint="eastAsia" w:ascii="宋体" w:hAnsi="宋体" w:cs="仿宋"/>
          <w:color w:val="000000" w:themeColor="text1"/>
          <w:sz w:val="28"/>
          <w:szCs w:val="36"/>
          <w:lang w:val="en-US" w:eastAsia="zh-CN"/>
          <w14:textFill>
            <w14:solidFill>
              <w14:schemeClr w14:val="tx1"/>
            </w14:solidFill>
          </w14:textFill>
        </w:rPr>
        <w:t>18</w:t>
      </w:r>
      <w:r>
        <w:rPr>
          <w:rFonts w:hint="eastAsia" w:ascii="宋体" w:hAnsi="宋体" w:cs="仿宋"/>
          <w:color w:val="000000" w:themeColor="text1"/>
          <w:sz w:val="28"/>
          <w:szCs w:val="36"/>
          <w:lang w:eastAsia="zh-CN"/>
          <w14:textFill>
            <w14:solidFill>
              <w14:schemeClr w14:val="tx1"/>
            </w14:solidFill>
          </w14:textFill>
        </w:rPr>
        <w:t>日至202</w:t>
      </w:r>
      <w:r>
        <w:rPr>
          <w:rFonts w:hint="eastAsia" w:ascii="宋体" w:hAnsi="宋体" w:cs="仿宋"/>
          <w:color w:val="000000" w:themeColor="text1"/>
          <w:sz w:val="28"/>
          <w:szCs w:val="36"/>
          <w:lang w:val="en-US" w:eastAsia="zh-CN"/>
          <w14:textFill>
            <w14:solidFill>
              <w14:schemeClr w14:val="tx1"/>
            </w14:solidFill>
          </w14:textFill>
        </w:rPr>
        <w:t>4</w:t>
      </w:r>
      <w:r>
        <w:rPr>
          <w:rFonts w:hint="eastAsia" w:ascii="宋体" w:hAnsi="宋体" w:cs="仿宋"/>
          <w:color w:val="000000" w:themeColor="text1"/>
          <w:sz w:val="28"/>
          <w:szCs w:val="36"/>
          <w:lang w:eastAsia="zh-CN"/>
          <w14:textFill>
            <w14:solidFill>
              <w14:schemeClr w14:val="tx1"/>
            </w14:solidFill>
          </w14:textFill>
        </w:rPr>
        <w:t>年1</w:t>
      </w:r>
      <w:r>
        <w:rPr>
          <w:rFonts w:hint="eastAsia" w:ascii="宋体" w:hAnsi="宋体" w:cs="仿宋"/>
          <w:color w:val="000000" w:themeColor="text1"/>
          <w:sz w:val="28"/>
          <w:szCs w:val="36"/>
          <w:lang w:val="en-US" w:eastAsia="zh-CN"/>
          <w14:textFill>
            <w14:solidFill>
              <w14:schemeClr w14:val="tx1"/>
            </w14:solidFill>
          </w14:textFill>
        </w:rPr>
        <w:t>2</w:t>
      </w:r>
      <w:r>
        <w:rPr>
          <w:rFonts w:hint="eastAsia" w:ascii="宋体" w:hAnsi="宋体" w:cs="仿宋"/>
          <w:color w:val="000000" w:themeColor="text1"/>
          <w:sz w:val="28"/>
          <w:szCs w:val="36"/>
          <w:lang w:eastAsia="zh-CN"/>
          <w14:textFill>
            <w14:solidFill>
              <w14:schemeClr w14:val="tx1"/>
            </w14:solidFill>
          </w14:textFill>
        </w:rPr>
        <w:t>月2</w:t>
      </w:r>
      <w:r>
        <w:rPr>
          <w:rFonts w:hint="eastAsia" w:ascii="宋体" w:hAnsi="宋体" w:cs="仿宋"/>
          <w:color w:val="000000" w:themeColor="text1"/>
          <w:sz w:val="28"/>
          <w:szCs w:val="36"/>
          <w:lang w:val="en-US" w:eastAsia="zh-CN"/>
          <w14:textFill>
            <w14:solidFill>
              <w14:schemeClr w14:val="tx1"/>
            </w14:solidFill>
          </w14:textFill>
        </w:rPr>
        <w:t>4</w:t>
      </w:r>
      <w:r>
        <w:rPr>
          <w:rFonts w:hint="eastAsia" w:ascii="宋体" w:hAnsi="宋体" w:cs="仿宋"/>
          <w:color w:val="000000" w:themeColor="text1"/>
          <w:sz w:val="28"/>
          <w:szCs w:val="36"/>
          <w:lang w:eastAsia="zh-CN"/>
          <w14:textFill>
            <w14:solidFill>
              <w14:schemeClr w14:val="tx1"/>
            </w14:solidFill>
          </w14:textFill>
        </w:rPr>
        <w:t>日直接从福建省生态环境厅官网的“公告公示”栏里下载。</w:t>
      </w:r>
    </w:p>
    <w:p w14:paraId="2AEBDB83">
      <w:pPr>
        <w:jc w:val="left"/>
        <w:rPr>
          <w:rFonts w:hint="eastAsia" w:ascii="宋体" w:hAnsi="宋体"/>
          <w:sz w:val="28"/>
          <w:szCs w:val="28"/>
        </w:rPr>
      </w:pPr>
      <w:r>
        <w:rPr>
          <w:rFonts w:hint="eastAsia" w:ascii="宋体" w:hAnsi="宋体"/>
          <w:b/>
          <w:bCs/>
          <w:sz w:val="28"/>
          <w:szCs w:val="28"/>
        </w:rPr>
        <w:t>二、采购货物名称、数量及主要技术规格，详见《</w:t>
      </w:r>
      <w:r>
        <w:rPr>
          <w:rFonts w:hint="eastAsia" w:ascii="宋体" w:hAnsi="宋体"/>
          <w:b/>
          <w:bCs/>
          <w:sz w:val="28"/>
          <w:szCs w:val="28"/>
          <w:lang w:val="en-US" w:eastAsia="zh-CN"/>
        </w:rPr>
        <w:t>招标货物</w:t>
      </w:r>
      <w:r>
        <w:rPr>
          <w:rFonts w:hint="eastAsia" w:ascii="宋体" w:hAnsi="宋体"/>
          <w:b/>
          <w:bCs/>
          <w:sz w:val="28"/>
          <w:szCs w:val="28"/>
        </w:rPr>
        <w:t>清单》</w:t>
      </w:r>
      <w:bookmarkStart w:id="0" w:name="_Toc496688916"/>
      <w:bookmarkStart w:id="1" w:name="_Toc496689563"/>
    </w:p>
    <w:bookmarkEnd w:id="0"/>
    <w:bookmarkEnd w:id="1"/>
    <w:p w14:paraId="2440729C">
      <w:pPr>
        <w:rPr>
          <w:rFonts w:ascii="宋体" w:hAnsi="宋体"/>
          <w:b/>
          <w:bCs/>
          <w:sz w:val="28"/>
          <w:szCs w:val="28"/>
        </w:rPr>
      </w:pPr>
      <w:r>
        <w:rPr>
          <w:rFonts w:ascii="宋体" w:hAnsi="宋体"/>
          <w:b/>
          <w:bCs/>
          <w:sz w:val="28"/>
          <w:szCs w:val="28"/>
        </w:rPr>
        <w:t>三、应答要求：</w:t>
      </w:r>
    </w:p>
    <w:p w14:paraId="038DDF71">
      <w:pPr>
        <w:pStyle w:val="14"/>
        <w:widowControl/>
        <w:spacing w:before="60" w:beforeAutospacing="0" w:after="60" w:afterAutospacing="0" w:line="240" w:lineRule="auto"/>
        <w:ind w:left="0" w:right="0" w:firstLine="560" w:firstLineChars="200"/>
        <w:rPr>
          <w:rFonts w:hint="eastAsia" w:ascii="宋体" w:hAnsi="宋体" w:eastAsia="宋体" w:cs="仿宋"/>
          <w:color w:val="000000" w:themeColor="text1"/>
          <w:kern w:val="2"/>
          <w:sz w:val="28"/>
          <w:szCs w:val="36"/>
          <w:lang w:val="en-US" w:eastAsia="zh-CN" w:bidi="ar-SA"/>
          <w14:textFill>
            <w14:solidFill>
              <w14:schemeClr w14:val="tx1"/>
            </w14:solidFill>
          </w14:textFill>
        </w:rPr>
      </w:pPr>
      <w:r>
        <w:rPr>
          <w:rFonts w:hint="eastAsia" w:ascii="宋体" w:hAnsi="宋体" w:eastAsia="宋体" w:cs="仿宋"/>
          <w:color w:val="000000" w:themeColor="text1"/>
          <w:kern w:val="2"/>
          <w:sz w:val="28"/>
          <w:szCs w:val="36"/>
          <w:lang w:val="en-US" w:eastAsia="zh-CN" w:bidi="ar-SA"/>
          <w14:textFill>
            <w14:solidFill>
              <w14:schemeClr w14:val="tx1"/>
            </w14:solidFill>
          </w14:textFill>
        </w:rPr>
        <w:t>（</w:t>
      </w:r>
      <w:r>
        <w:rPr>
          <w:rFonts w:hint="eastAsia" w:ascii="宋体" w:hAnsi="宋体" w:cs="仿宋"/>
          <w:color w:val="000000" w:themeColor="text1"/>
          <w:kern w:val="2"/>
          <w:sz w:val="28"/>
          <w:szCs w:val="36"/>
          <w:lang w:val="en-US" w:eastAsia="zh-CN" w:bidi="ar-SA"/>
          <w14:textFill>
            <w14:solidFill>
              <w14:schemeClr w14:val="tx1"/>
            </w14:solidFill>
          </w14:textFill>
        </w:rPr>
        <w:t>一</w:t>
      </w:r>
      <w:r>
        <w:rPr>
          <w:rFonts w:hint="eastAsia" w:ascii="宋体" w:hAnsi="宋体" w:eastAsia="宋体" w:cs="仿宋"/>
          <w:color w:val="000000" w:themeColor="text1"/>
          <w:kern w:val="2"/>
          <w:sz w:val="28"/>
          <w:szCs w:val="36"/>
          <w:lang w:val="en-US" w:eastAsia="zh-CN" w:bidi="ar-SA"/>
          <w14:textFill>
            <w14:solidFill>
              <w14:schemeClr w14:val="tx1"/>
            </w14:solidFill>
          </w14:textFill>
        </w:rPr>
        <w:t>）</w:t>
      </w:r>
      <w:r>
        <w:rPr>
          <w:rFonts w:ascii="宋体" w:hAnsi="宋体"/>
          <w:sz w:val="28"/>
          <w:szCs w:val="28"/>
        </w:rPr>
        <w:t>投标人应对采购文件中所列的</w:t>
      </w:r>
      <w:r>
        <w:rPr>
          <w:rFonts w:hint="eastAsia" w:ascii="宋体" w:hAnsi="宋体"/>
          <w:sz w:val="28"/>
          <w:szCs w:val="28"/>
          <w:lang w:val="en-US" w:eastAsia="zh-CN"/>
        </w:rPr>
        <w:t>实验室物资耗材</w:t>
      </w:r>
      <w:r>
        <w:rPr>
          <w:rFonts w:ascii="宋体" w:hAnsi="宋体"/>
          <w:sz w:val="28"/>
          <w:szCs w:val="28"/>
        </w:rPr>
        <w:t>整体响应，</w:t>
      </w:r>
      <w:r>
        <w:rPr>
          <w:rFonts w:hint="eastAsia" w:ascii="宋体" w:hAnsi="宋体"/>
          <w:sz w:val="28"/>
          <w:szCs w:val="28"/>
          <w:lang w:val="en-US" w:eastAsia="zh-CN"/>
        </w:rPr>
        <w:t>严格按照货物清单中要求的品牌</w:t>
      </w:r>
      <w:r>
        <w:rPr>
          <w:rFonts w:ascii="宋体" w:hAnsi="宋体"/>
          <w:sz w:val="28"/>
          <w:szCs w:val="28"/>
        </w:rPr>
        <w:t>报价</w:t>
      </w:r>
      <w:r>
        <w:rPr>
          <w:rFonts w:hint="eastAsia" w:ascii="宋体" w:hAnsi="宋体"/>
          <w:sz w:val="28"/>
          <w:szCs w:val="28"/>
          <w:lang w:eastAsia="zh-CN"/>
        </w:rPr>
        <w:t>，</w:t>
      </w:r>
      <w:r>
        <w:rPr>
          <w:rFonts w:hint="eastAsia" w:ascii="宋体" w:hAnsi="宋体"/>
          <w:sz w:val="28"/>
          <w:szCs w:val="28"/>
          <w:lang w:val="en-US" w:eastAsia="zh-CN"/>
        </w:rPr>
        <w:t>报价</w:t>
      </w:r>
      <w:r>
        <w:rPr>
          <w:rFonts w:ascii="宋体" w:hAnsi="宋体"/>
          <w:sz w:val="28"/>
          <w:szCs w:val="28"/>
        </w:rPr>
        <w:t>时应详细列出每一</w:t>
      </w:r>
      <w:r>
        <w:rPr>
          <w:rFonts w:hint="eastAsia" w:ascii="宋体" w:hAnsi="宋体"/>
          <w:sz w:val="28"/>
          <w:szCs w:val="28"/>
          <w:lang w:val="en-US" w:eastAsia="zh-CN"/>
        </w:rPr>
        <w:t>种耗材</w:t>
      </w:r>
      <w:r>
        <w:rPr>
          <w:rFonts w:ascii="宋体" w:hAnsi="宋体"/>
          <w:sz w:val="28"/>
          <w:szCs w:val="28"/>
        </w:rPr>
        <w:t>的单价及总报价</w:t>
      </w:r>
      <w:r>
        <w:rPr>
          <w:rFonts w:hint="eastAsia" w:ascii="宋体" w:hAnsi="宋体"/>
          <w:color w:val="auto"/>
          <w:sz w:val="28"/>
          <w:szCs w:val="28"/>
        </w:rPr>
        <w:t>（含税，要详细列明所有费用）</w:t>
      </w:r>
      <w:r>
        <w:rPr>
          <w:rFonts w:ascii="宋体" w:hAnsi="宋体"/>
          <w:sz w:val="28"/>
          <w:szCs w:val="28"/>
        </w:rPr>
        <w:t>，以便于评审</w:t>
      </w:r>
      <w:r>
        <w:rPr>
          <w:rFonts w:hint="eastAsia" w:ascii="宋体" w:hAnsi="宋体"/>
          <w:sz w:val="28"/>
          <w:szCs w:val="28"/>
          <w:lang w:eastAsia="zh-CN"/>
        </w:rPr>
        <w:t>，</w:t>
      </w:r>
      <w:r>
        <w:rPr>
          <w:rFonts w:hint="eastAsia" w:ascii="宋体" w:hAnsi="宋体"/>
          <w:color w:val="auto"/>
          <w:sz w:val="28"/>
          <w:szCs w:val="28"/>
        </w:rPr>
        <w:t>缺项的报价视为无效投标</w:t>
      </w:r>
      <w:r>
        <w:rPr>
          <w:rFonts w:hint="eastAsia" w:ascii="宋体" w:hAnsi="宋体"/>
          <w:color w:val="auto"/>
          <w:sz w:val="28"/>
          <w:szCs w:val="28"/>
          <w:lang w:eastAsia="zh-CN"/>
        </w:rPr>
        <w:t>。</w:t>
      </w:r>
    </w:p>
    <w:p w14:paraId="1C5AB904">
      <w:pPr>
        <w:pStyle w:val="14"/>
        <w:widowControl/>
        <w:spacing w:before="60" w:beforeAutospacing="0" w:after="60" w:afterAutospacing="0" w:line="240" w:lineRule="auto"/>
        <w:ind w:left="0" w:right="0" w:firstLine="560" w:firstLineChars="200"/>
        <w:rPr>
          <w:rFonts w:hint="eastAsia" w:ascii="宋体" w:hAnsi="宋体" w:eastAsia="宋体" w:cs="仿宋"/>
          <w:color w:val="000000" w:themeColor="text1"/>
          <w:kern w:val="2"/>
          <w:sz w:val="28"/>
          <w:szCs w:val="36"/>
          <w:lang w:val="en-US" w:eastAsia="zh-CN" w:bidi="ar-SA"/>
          <w14:textFill>
            <w14:solidFill>
              <w14:schemeClr w14:val="tx1"/>
            </w14:solidFill>
          </w14:textFill>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二</w:t>
      </w:r>
      <w:r>
        <w:rPr>
          <w:rFonts w:hint="eastAsia" w:ascii="Times New Roman" w:hAnsi="Times New Roman" w:cs="Times New Roman"/>
          <w:sz w:val="28"/>
          <w:szCs w:val="28"/>
          <w:lang w:eastAsia="zh-CN"/>
        </w:rPr>
        <w:t>）</w:t>
      </w:r>
      <w:r>
        <w:rPr>
          <w:rFonts w:hint="eastAsia" w:ascii="Times New Roman" w:hAnsi="Times New Roman" w:eastAsia="宋体" w:cs="Times New Roman"/>
          <w:sz w:val="28"/>
          <w:szCs w:val="28"/>
        </w:rPr>
        <w:t>中标</w:t>
      </w:r>
      <w:r>
        <w:rPr>
          <w:rFonts w:hint="eastAsia" w:ascii="Times New Roman" w:hAnsi="Times New Roman" w:cs="Times New Roman"/>
          <w:sz w:val="28"/>
          <w:szCs w:val="28"/>
          <w:lang w:val="en-US" w:eastAsia="zh-CN"/>
        </w:rPr>
        <w:t>人</w:t>
      </w:r>
      <w:r>
        <w:rPr>
          <w:rFonts w:ascii="Times New Roman" w:hAnsi="Times New Roman" w:eastAsia="宋体" w:cs="Times New Roman"/>
          <w:sz w:val="28"/>
          <w:szCs w:val="28"/>
        </w:rPr>
        <w:t>应保证我站所采购的耗材在下单后</w:t>
      </w:r>
      <w:r>
        <w:rPr>
          <w:rFonts w:hint="eastAsia" w:ascii="Times New Roman" w:hAnsi="Times New Roman" w:eastAsia="宋体" w:cs="Times New Roman"/>
          <w:sz w:val="28"/>
          <w:szCs w:val="28"/>
        </w:rPr>
        <w:t>5</w:t>
      </w:r>
      <w:r>
        <w:rPr>
          <w:rFonts w:ascii="Times New Roman" w:hAnsi="Times New Roman" w:eastAsia="宋体" w:cs="Times New Roman"/>
          <w:sz w:val="28"/>
          <w:szCs w:val="28"/>
        </w:rPr>
        <w:t>个工作日之内寄到</w:t>
      </w:r>
      <w:r>
        <w:rPr>
          <w:rFonts w:hint="eastAsia" w:ascii="Times New Roman" w:hAnsi="Times New Roman" w:eastAsia="宋体" w:cs="Times New Roman"/>
          <w:sz w:val="28"/>
          <w:szCs w:val="28"/>
        </w:rPr>
        <w:t>，</w:t>
      </w:r>
      <w:r>
        <w:rPr>
          <w:rFonts w:hint="eastAsia" w:ascii="宋体" w:hAnsi="宋体" w:eastAsia="宋体" w:cs="仿宋"/>
          <w:color w:val="000000" w:themeColor="text1"/>
          <w:kern w:val="2"/>
          <w:sz w:val="28"/>
          <w:szCs w:val="36"/>
          <w:lang w:val="en-US" w:eastAsia="zh-CN" w:bidi="ar-SA"/>
          <w14:textFill>
            <w14:solidFill>
              <w14:schemeClr w14:val="tx1"/>
            </w14:solidFill>
          </w14:textFill>
        </w:rPr>
        <w:t>投标人应在投标时明确配送方式(如送货上门等)并承诺送货时间(如:工作日送货、全年无休、节假日正常配送等)，以及收到订单到送达采购单位指定地点所需时间。</w:t>
      </w:r>
    </w:p>
    <w:p w14:paraId="76192A5F">
      <w:pPr>
        <w:pStyle w:val="14"/>
        <w:widowControl/>
        <w:spacing w:before="60" w:beforeAutospacing="0" w:after="60" w:afterAutospacing="0" w:line="240" w:lineRule="auto"/>
        <w:ind w:left="0" w:right="0" w:firstLine="560" w:firstLineChars="200"/>
        <w:rPr>
          <w:rFonts w:hint="eastAsia" w:ascii="宋体" w:hAnsi="宋体" w:eastAsia="宋体" w:cs="仿宋"/>
          <w:color w:val="000000" w:themeColor="text1"/>
          <w:kern w:val="2"/>
          <w:sz w:val="28"/>
          <w:szCs w:val="36"/>
          <w:lang w:val="en-US" w:eastAsia="zh-CN" w:bidi="ar-SA"/>
          <w14:textFill>
            <w14:solidFill>
              <w14:schemeClr w14:val="tx1"/>
            </w14:solidFill>
          </w14:textFill>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三</w:t>
      </w:r>
      <w:r>
        <w:rPr>
          <w:rFonts w:hint="eastAsia" w:ascii="Times New Roman" w:hAnsi="Times New Roman" w:cs="Times New Roman"/>
          <w:sz w:val="28"/>
          <w:szCs w:val="28"/>
          <w:lang w:eastAsia="zh-CN"/>
        </w:rPr>
        <w:t>）</w:t>
      </w:r>
      <w:r>
        <w:rPr>
          <w:rFonts w:hint="eastAsia" w:ascii="宋体" w:hAnsi="宋体" w:eastAsia="宋体" w:cs="仿宋"/>
          <w:color w:val="000000" w:themeColor="text1"/>
          <w:kern w:val="2"/>
          <w:sz w:val="28"/>
          <w:szCs w:val="36"/>
          <w:lang w:val="en-US" w:eastAsia="zh-CN" w:bidi="ar-SA"/>
          <w14:textFill>
            <w14:solidFill>
              <w14:schemeClr w14:val="tx1"/>
            </w14:solidFill>
          </w14:textFill>
        </w:rPr>
        <w:t>在协议供货有效期内，</w:t>
      </w:r>
      <w:r>
        <w:rPr>
          <w:rFonts w:hint="eastAsia" w:ascii="宋体" w:hAnsi="宋体" w:cs="仿宋"/>
          <w:color w:val="000000" w:themeColor="text1"/>
          <w:kern w:val="2"/>
          <w:sz w:val="28"/>
          <w:szCs w:val="36"/>
          <w:lang w:val="en-US" w:eastAsia="zh-CN" w:bidi="ar-SA"/>
          <w14:textFill>
            <w14:solidFill>
              <w14:schemeClr w14:val="tx1"/>
            </w14:solidFill>
          </w14:textFill>
        </w:rPr>
        <w:t>除因不可抗力引起的价格调整外，本报价不得变动。如因不可抗力导致部分或全部货品单价</w:t>
      </w:r>
      <w:r>
        <w:rPr>
          <w:rFonts w:hint="eastAsia" w:ascii="宋体" w:hAnsi="宋体" w:eastAsia="宋体" w:cs="仿宋"/>
          <w:color w:val="000000" w:themeColor="text1"/>
          <w:kern w:val="2"/>
          <w:sz w:val="28"/>
          <w:szCs w:val="36"/>
          <w:lang w:val="en-US" w:eastAsia="zh-CN" w:bidi="ar-SA"/>
          <w14:textFill>
            <w14:solidFill>
              <w14:schemeClr w14:val="tx1"/>
            </w14:solidFill>
          </w14:textFill>
        </w:rPr>
        <w:t>调整时，中标人</w:t>
      </w:r>
      <w:r>
        <w:rPr>
          <w:rFonts w:hint="eastAsia" w:ascii="宋体" w:hAnsi="宋体" w:cs="仿宋"/>
          <w:color w:val="000000" w:themeColor="text1"/>
          <w:kern w:val="2"/>
          <w:sz w:val="28"/>
          <w:szCs w:val="36"/>
          <w:lang w:val="en-US" w:eastAsia="zh-CN" w:bidi="ar-SA"/>
          <w14:textFill>
            <w14:solidFill>
              <w14:schemeClr w14:val="tx1"/>
            </w14:solidFill>
          </w14:textFill>
        </w:rPr>
        <w:t>在调整报价之前应先向采购人提出申请，说明调整的具体原因</w:t>
      </w:r>
      <w:r>
        <w:rPr>
          <w:rFonts w:hint="eastAsia" w:ascii="宋体" w:hAnsi="宋体" w:eastAsia="宋体" w:cs="仿宋"/>
          <w:color w:val="000000" w:themeColor="text1"/>
          <w:kern w:val="2"/>
          <w:sz w:val="28"/>
          <w:szCs w:val="36"/>
          <w:lang w:val="en-US" w:eastAsia="zh-CN" w:bidi="ar-SA"/>
          <w14:textFill>
            <w14:solidFill>
              <w14:schemeClr w14:val="tx1"/>
            </w14:solidFill>
          </w14:textFill>
        </w:rPr>
        <w:t>。</w:t>
      </w:r>
    </w:p>
    <w:p w14:paraId="132F5371">
      <w:pPr>
        <w:pStyle w:val="14"/>
        <w:widowControl/>
        <w:spacing w:before="60" w:beforeAutospacing="0" w:after="60" w:afterAutospacing="0" w:line="240" w:lineRule="auto"/>
        <w:ind w:left="0" w:right="0" w:firstLine="560" w:firstLineChars="200"/>
        <w:rPr>
          <w:rFonts w:hint="default" w:ascii="宋体" w:hAnsi="宋体" w:eastAsia="宋体" w:cs="仿宋"/>
          <w:color w:val="000000" w:themeColor="text1"/>
          <w:kern w:val="2"/>
          <w:sz w:val="28"/>
          <w:szCs w:val="36"/>
          <w:lang w:val="en-US" w:eastAsia="zh-CN" w:bidi="ar-SA"/>
          <w14:textFill>
            <w14:solidFill>
              <w14:schemeClr w14:val="tx1"/>
            </w14:solidFill>
          </w14:textFill>
        </w:rPr>
      </w:pPr>
      <w:r>
        <w:rPr>
          <w:rFonts w:hint="eastAsia" w:ascii="宋体" w:hAnsi="宋体" w:eastAsia="宋体" w:cs="仿宋"/>
          <w:color w:val="000000" w:themeColor="text1"/>
          <w:kern w:val="2"/>
          <w:sz w:val="28"/>
          <w:szCs w:val="36"/>
          <w:lang w:val="en-US" w:eastAsia="zh-CN" w:bidi="ar-SA"/>
          <w14:textFill>
            <w14:solidFill>
              <w14:schemeClr w14:val="tx1"/>
            </w14:solidFill>
          </w14:textFill>
        </w:rPr>
        <w:t>（</w:t>
      </w:r>
      <w:r>
        <w:rPr>
          <w:rFonts w:hint="eastAsia" w:ascii="宋体" w:hAnsi="宋体" w:cs="仿宋"/>
          <w:color w:val="000000" w:themeColor="text1"/>
          <w:kern w:val="2"/>
          <w:sz w:val="28"/>
          <w:szCs w:val="36"/>
          <w:lang w:val="en-US" w:eastAsia="zh-CN" w:bidi="ar-SA"/>
          <w14:textFill>
            <w14:solidFill>
              <w14:schemeClr w14:val="tx1"/>
            </w14:solidFill>
          </w14:textFill>
        </w:rPr>
        <w:t>四</w:t>
      </w:r>
      <w:r>
        <w:rPr>
          <w:rFonts w:hint="eastAsia" w:ascii="宋体" w:hAnsi="宋体" w:eastAsia="宋体" w:cs="仿宋"/>
          <w:color w:val="000000" w:themeColor="text1"/>
          <w:kern w:val="2"/>
          <w:sz w:val="28"/>
          <w:szCs w:val="36"/>
          <w:lang w:val="en-US" w:eastAsia="zh-CN" w:bidi="ar-SA"/>
          <w14:textFill>
            <w14:solidFill>
              <w14:schemeClr w14:val="tx1"/>
            </w14:solidFill>
          </w14:textFill>
        </w:rPr>
        <w:t>）中标人根据采购人提供的订单要求，将相应货品按时配送至约定地点，并和采购人员共同完成货物验收和收货确认工作。货物不符合订单要求或者已损坏的，中标人应负责更换，因此而造成的损失由中标人承担。</w:t>
      </w:r>
      <w:r>
        <w:rPr>
          <w:rFonts w:hint="eastAsia" w:ascii="宋体" w:hAnsi="宋体" w:cs="仿宋"/>
          <w:color w:val="000000" w:themeColor="text1"/>
          <w:kern w:val="2"/>
          <w:sz w:val="28"/>
          <w:szCs w:val="36"/>
          <w:lang w:val="en-US" w:eastAsia="zh-CN" w:bidi="ar-SA"/>
          <w14:textFill>
            <w14:solidFill>
              <w14:schemeClr w14:val="tx1"/>
            </w14:solidFill>
          </w14:textFill>
        </w:rPr>
        <w:t>如采购的货物需要安装调试的，中标人应负责提供相关服务。</w:t>
      </w:r>
    </w:p>
    <w:p w14:paraId="0D5B3A4B">
      <w:pPr>
        <w:pStyle w:val="14"/>
        <w:widowControl/>
        <w:spacing w:before="60" w:beforeAutospacing="0" w:after="60" w:afterAutospacing="0" w:line="240" w:lineRule="auto"/>
        <w:ind w:left="0" w:right="0" w:firstLine="560" w:firstLineChars="200"/>
        <w:rPr>
          <w:rFonts w:hint="eastAsia" w:ascii="宋体" w:hAnsi="宋体" w:eastAsia="宋体" w:cs="仿宋"/>
          <w:color w:val="000000" w:themeColor="text1"/>
          <w:kern w:val="2"/>
          <w:sz w:val="28"/>
          <w:szCs w:val="36"/>
          <w:lang w:val="en-US" w:eastAsia="zh-CN" w:bidi="ar-SA"/>
          <w14:textFill>
            <w14:solidFill>
              <w14:schemeClr w14:val="tx1"/>
            </w14:solidFill>
          </w14:textFill>
        </w:rPr>
      </w:pPr>
      <w:r>
        <w:rPr>
          <w:rFonts w:hint="eastAsia" w:ascii="宋体" w:hAnsi="宋体" w:eastAsia="宋体" w:cs="仿宋"/>
          <w:color w:val="000000" w:themeColor="text1"/>
          <w:kern w:val="2"/>
          <w:sz w:val="28"/>
          <w:szCs w:val="36"/>
          <w:lang w:val="en-US" w:eastAsia="zh-CN" w:bidi="ar-SA"/>
          <w14:textFill>
            <w14:solidFill>
              <w14:schemeClr w14:val="tx1"/>
            </w14:solidFill>
          </w14:textFill>
        </w:rPr>
        <w:t>（</w:t>
      </w:r>
      <w:r>
        <w:rPr>
          <w:rFonts w:hint="eastAsia" w:ascii="宋体" w:hAnsi="宋体" w:cs="仿宋"/>
          <w:color w:val="000000" w:themeColor="text1"/>
          <w:kern w:val="2"/>
          <w:sz w:val="28"/>
          <w:szCs w:val="36"/>
          <w:lang w:val="en-US" w:eastAsia="zh-CN" w:bidi="ar-SA"/>
          <w14:textFill>
            <w14:solidFill>
              <w14:schemeClr w14:val="tx1"/>
            </w14:solidFill>
          </w14:textFill>
        </w:rPr>
        <w:t>五</w:t>
      </w:r>
      <w:r>
        <w:rPr>
          <w:rFonts w:hint="eastAsia" w:ascii="宋体" w:hAnsi="宋体" w:eastAsia="宋体" w:cs="仿宋"/>
          <w:color w:val="000000" w:themeColor="text1"/>
          <w:kern w:val="2"/>
          <w:sz w:val="28"/>
          <w:szCs w:val="36"/>
          <w:lang w:val="en-US" w:eastAsia="zh-CN" w:bidi="ar-SA"/>
          <w14:textFill>
            <w14:solidFill>
              <w14:schemeClr w14:val="tx1"/>
            </w14:solidFill>
          </w14:textFill>
        </w:rPr>
        <w:t>）中标人如其未能履行投标时的相关承诺、或提供假冒伪劣货物、或存在和采购单不符的虚假交易、采购人有权取消其协议供货资格。中标人同时应承诺</w:t>
      </w:r>
      <w:r>
        <w:rPr>
          <w:rFonts w:hint="eastAsia" w:ascii="宋体" w:hAnsi="宋体" w:cs="仿宋"/>
          <w:color w:val="000000" w:themeColor="text1"/>
          <w:kern w:val="2"/>
          <w:sz w:val="28"/>
          <w:szCs w:val="36"/>
          <w:lang w:val="en-US" w:eastAsia="zh-CN" w:bidi="ar-SA"/>
          <w14:textFill>
            <w14:solidFill>
              <w14:schemeClr w14:val="tx1"/>
            </w14:solidFill>
          </w14:textFill>
        </w:rPr>
        <w:t>：</w:t>
      </w:r>
      <w:r>
        <w:rPr>
          <w:rFonts w:hint="eastAsia" w:ascii="宋体" w:hAnsi="宋体" w:eastAsia="宋体" w:cs="仿宋"/>
          <w:color w:val="000000" w:themeColor="text1"/>
          <w:kern w:val="2"/>
          <w:sz w:val="28"/>
          <w:szCs w:val="36"/>
          <w:lang w:val="en-US" w:eastAsia="zh-CN" w:bidi="ar-SA"/>
          <w14:textFill>
            <w14:solidFill>
              <w14:schemeClr w14:val="tx1"/>
            </w14:solidFill>
          </w14:textFill>
        </w:rPr>
        <w:t>采购人提出协议期内订单配送的原始凭证和进销存台账记录查询时，予以全力配合并及时提供完整原始材料。</w:t>
      </w:r>
    </w:p>
    <w:p w14:paraId="2E5F31CF">
      <w:pPr>
        <w:keepNext w:val="0"/>
        <w:keepLines w:val="0"/>
        <w:widowControl w:val="0"/>
        <w:suppressLineNumbers w:val="0"/>
        <w:spacing w:before="0" w:beforeAutospacing="0" w:after="0" w:afterAutospacing="0" w:line="240" w:lineRule="auto"/>
        <w:ind w:left="0" w:right="0" w:firstLine="560" w:firstLineChars="200"/>
        <w:jc w:val="both"/>
        <w:rPr>
          <w:rFonts w:hint="eastAsia" w:ascii="宋体" w:hAnsi="宋体" w:eastAsia="宋体" w:cs="仿宋"/>
          <w:color w:val="000000" w:themeColor="text1"/>
          <w:kern w:val="2"/>
          <w:sz w:val="28"/>
          <w:szCs w:val="36"/>
          <w:lang w:val="en-US" w:eastAsia="zh-CN" w:bidi="ar-SA"/>
          <w14:textFill>
            <w14:solidFill>
              <w14:schemeClr w14:val="tx1"/>
            </w14:solidFill>
          </w14:textFill>
        </w:rPr>
      </w:pPr>
      <w:r>
        <w:rPr>
          <w:rFonts w:hint="eastAsia" w:ascii="宋体" w:hAnsi="宋体" w:eastAsia="宋体" w:cs="仿宋"/>
          <w:color w:val="000000" w:themeColor="text1"/>
          <w:kern w:val="2"/>
          <w:sz w:val="28"/>
          <w:szCs w:val="36"/>
          <w:lang w:val="en-US" w:eastAsia="zh-CN" w:bidi="ar-SA"/>
          <w14:textFill>
            <w14:solidFill>
              <w14:schemeClr w14:val="tx1"/>
            </w14:solidFill>
          </w14:textFill>
        </w:rPr>
        <w:t>（</w:t>
      </w:r>
      <w:r>
        <w:rPr>
          <w:rFonts w:hint="eastAsia" w:ascii="宋体" w:hAnsi="宋体" w:cs="仿宋"/>
          <w:color w:val="000000" w:themeColor="text1"/>
          <w:kern w:val="2"/>
          <w:sz w:val="28"/>
          <w:szCs w:val="36"/>
          <w:lang w:val="en-US" w:eastAsia="zh-CN" w:bidi="ar-SA"/>
          <w14:textFill>
            <w14:solidFill>
              <w14:schemeClr w14:val="tx1"/>
            </w14:solidFill>
          </w14:textFill>
        </w:rPr>
        <w:t>六</w:t>
      </w:r>
      <w:r>
        <w:rPr>
          <w:rFonts w:hint="eastAsia" w:ascii="宋体" w:hAnsi="宋体" w:eastAsia="宋体" w:cs="仿宋"/>
          <w:color w:val="000000" w:themeColor="text1"/>
          <w:kern w:val="2"/>
          <w:sz w:val="28"/>
          <w:szCs w:val="36"/>
          <w:lang w:val="en-US" w:eastAsia="zh-CN" w:bidi="ar-SA"/>
          <w14:textFill>
            <w14:solidFill>
              <w14:schemeClr w14:val="tx1"/>
            </w14:solidFill>
          </w14:textFill>
        </w:rPr>
        <w:t>）货物验收后在质保期内，如发现货物有损坏变质的(供货方引起的)，中标人应负责向原厂更换，如不能更换应退回全额货款，并按照合同规定承担因此而造成的损失。</w:t>
      </w:r>
    </w:p>
    <w:p w14:paraId="1F118B4C">
      <w:pPr>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七</w:t>
      </w:r>
      <w:r>
        <w:rPr>
          <w:rFonts w:hint="eastAsia" w:ascii="宋体" w:hAnsi="宋体"/>
          <w:sz w:val="28"/>
          <w:szCs w:val="28"/>
          <w:lang w:eastAsia="zh-CN"/>
        </w:rPr>
        <w:t>）</w:t>
      </w:r>
      <w:r>
        <w:rPr>
          <w:rFonts w:ascii="宋体" w:hAnsi="宋体"/>
          <w:sz w:val="28"/>
          <w:szCs w:val="28"/>
        </w:rPr>
        <w:t>投标文件应包含报价一览表、资格证明文件、售后服务承诺、质量保证承诺及本招标文件要求的其它主要内容，以上材料均须加盖报价</w:t>
      </w:r>
      <w:r>
        <w:rPr>
          <w:rFonts w:hint="eastAsia" w:ascii="宋体" w:hAnsi="宋体"/>
          <w:sz w:val="28"/>
          <w:szCs w:val="28"/>
        </w:rPr>
        <w:t>投标人</w:t>
      </w:r>
      <w:r>
        <w:rPr>
          <w:rFonts w:ascii="宋体" w:hAnsi="宋体"/>
          <w:sz w:val="28"/>
          <w:szCs w:val="28"/>
        </w:rPr>
        <w:t>公章。</w:t>
      </w:r>
    </w:p>
    <w:p w14:paraId="780D040D">
      <w:pPr>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八</w:t>
      </w:r>
      <w:r>
        <w:rPr>
          <w:rFonts w:hint="eastAsia" w:ascii="宋体" w:hAnsi="宋体"/>
          <w:sz w:val="28"/>
          <w:szCs w:val="28"/>
          <w:lang w:eastAsia="zh-CN"/>
        </w:rPr>
        <w:t>）</w:t>
      </w:r>
      <w:r>
        <w:rPr>
          <w:rFonts w:hint="eastAsia" w:ascii="宋体" w:hAnsi="宋体"/>
          <w:sz w:val="28"/>
          <w:szCs w:val="28"/>
        </w:rPr>
        <w:t>如有</w:t>
      </w:r>
      <w:r>
        <w:rPr>
          <w:rFonts w:hint="eastAsia" w:ascii="宋体" w:hAnsi="宋体"/>
          <w:sz w:val="28"/>
          <w:szCs w:val="28"/>
          <w:lang w:val="en-US" w:eastAsia="zh-CN"/>
        </w:rPr>
        <w:t>清单外货品需求，</w:t>
      </w:r>
      <w:r>
        <w:rPr>
          <w:rFonts w:hint="eastAsia" w:ascii="宋体" w:hAnsi="宋体"/>
          <w:sz w:val="28"/>
          <w:szCs w:val="28"/>
          <w:lang w:eastAsia="zh-CN"/>
        </w:rPr>
        <w:t>中标人</w:t>
      </w:r>
      <w:r>
        <w:rPr>
          <w:rFonts w:hint="eastAsia" w:ascii="宋体" w:hAnsi="宋体"/>
          <w:sz w:val="28"/>
          <w:szCs w:val="28"/>
        </w:rPr>
        <w:t>仍按本招标要求优质优价供货</w:t>
      </w:r>
      <w:r>
        <w:rPr>
          <w:rFonts w:hint="eastAsia" w:ascii="宋体" w:hAnsi="宋体"/>
          <w:sz w:val="28"/>
          <w:szCs w:val="28"/>
          <w:lang w:eastAsia="zh-CN"/>
        </w:rPr>
        <w:t>，</w:t>
      </w:r>
      <w:r>
        <w:rPr>
          <w:rFonts w:hint="eastAsia" w:ascii="宋体" w:hAnsi="宋体"/>
          <w:sz w:val="28"/>
          <w:szCs w:val="28"/>
          <w:lang w:val="en-US" w:eastAsia="zh-CN"/>
        </w:rPr>
        <w:t>并出具同一品牌规格产品供货价格不高于福建区域市场销售均价的承诺函（承诺函应注明如发现中标人所供产品高于市场销售均价，则无条件退还差价）</w:t>
      </w:r>
      <w:r>
        <w:rPr>
          <w:rFonts w:hint="eastAsia" w:ascii="宋体" w:hAnsi="宋体"/>
          <w:sz w:val="28"/>
          <w:szCs w:val="28"/>
        </w:rPr>
        <w:t>。</w:t>
      </w:r>
    </w:p>
    <w:p w14:paraId="1BF6EBE4">
      <w:pPr>
        <w:spacing w:line="480" w:lineRule="exact"/>
        <w:jc w:val="left"/>
        <w:rPr>
          <w:rFonts w:hint="eastAsia" w:ascii="宋体" w:hAnsi="宋体" w:eastAsia="宋体"/>
          <w:sz w:val="28"/>
          <w:szCs w:val="28"/>
          <w:lang w:eastAsia="zh-CN"/>
        </w:rPr>
      </w:pPr>
      <w:r>
        <w:rPr>
          <w:rFonts w:hint="eastAsia" w:ascii="宋体" w:hAnsi="宋体" w:cs="仿宋"/>
          <w:b/>
          <w:bCs/>
          <w:color w:val="000000" w:themeColor="text1"/>
          <w:sz w:val="28"/>
          <w:szCs w:val="28"/>
          <w14:textFill>
            <w14:solidFill>
              <w14:schemeClr w14:val="tx1"/>
            </w14:solidFill>
          </w14:textFill>
        </w:rPr>
        <w:t>四、投标文件（</w:t>
      </w:r>
      <w:r>
        <w:rPr>
          <w:rFonts w:hint="eastAsia" w:ascii="宋体" w:hAnsi="宋体"/>
          <w:b/>
          <w:bCs/>
          <w:sz w:val="28"/>
          <w:szCs w:val="28"/>
        </w:rPr>
        <w:t>须盖单位公章）</w:t>
      </w:r>
      <w:r>
        <w:rPr>
          <w:rFonts w:hint="eastAsia" w:ascii="宋体" w:hAnsi="宋体"/>
          <w:b/>
          <w:bCs/>
          <w:sz w:val="28"/>
          <w:szCs w:val="28"/>
          <w:lang w:eastAsia="zh-CN"/>
        </w:rPr>
        <w:t>：</w:t>
      </w:r>
    </w:p>
    <w:p w14:paraId="4F683CB9">
      <w:pPr>
        <w:ind w:firstLine="560" w:firstLineChars="200"/>
        <w:rPr>
          <w:rFonts w:hint="eastAsia" w:ascii="宋体" w:hAnsi="宋体"/>
          <w:sz w:val="28"/>
          <w:szCs w:val="28"/>
          <w:lang w:val="en-US"/>
        </w:rPr>
      </w:pPr>
      <w:r>
        <w:rPr>
          <w:rFonts w:hint="eastAsia" w:ascii="宋体" w:hAnsi="宋体"/>
          <w:sz w:val="28"/>
          <w:szCs w:val="28"/>
          <w:lang w:val="en-US" w:eastAsia="zh-CN"/>
        </w:rPr>
        <w:t>①营业执照副本复印件；</w:t>
      </w:r>
    </w:p>
    <w:p w14:paraId="5369E484">
      <w:pPr>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2 \* GB3</w:instrText>
      </w:r>
      <w:r>
        <w:rPr>
          <w:rFonts w:hint="eastAsia" w:ascii="宋体" w:hAnsi="宋体"/>
          <w:sz w:val="28"/>
          <w:szCs w:val="28"/>
          <w:lang w:val="en-US" w:eastAsia="zh-CN"/>
        </w:rPr>
        <w:fldChar w:fldCharType="separate"/>
      </w:r>
      <w:r>
        <w:rPr>
          <w:rFonts w:hint="eastAsia" w:ascii="宋体" w:hAnsi="宋体"/>
          <w:sz w:val="28"/>
          <w:szCs w:val="28"/>
          <w:lang w:val="en-US" w:eastAsia="zh-CN"/>
        </w:rPr>
        <w:t>②</w:t>
      </w:r>
      <w:r>
        <w:rPr>
          <w:rFonts w:hint="eastAsia" w:ascii="宋体" w:hAnsi="宋体"/>
          <w:sz w:val="28"/>
          <w:szCs w:val="28"/>
          <w:lang w:val="en-US" w:eastAsia="zh-CN"/>
        </w:rPr>
        <w:fldChar w:fldCharType="end"/>
      </w:r>
      <w:r>
        <w:rPr>
          <w:rFonts w:hint="eastAsia" w:ascii="宋体" w:hAnsi="宋体"/>
          <w:color w:val="000000" w:themeColor="text1"/>
          <w:sz w:val="28"/>
          <w:szCs w:val="28"/>
          <w14:textFill>
            <w14:solidFill>
              <w14:schemeClr w14:val="tx1"/>
            </w14:solidFill>
          </w14:textFill>
        </w:rPr>
        <w:t>危险化学品经营许可证</w:t>
      </w:r>
      <w:r>
        <w:rPr>
          <w:rFonts w:hint="eastAsia" w:ascii="宋体" w:hAnsi="宋体"/>
          <w:color w:val="000000" w:themeColor="text1"/>
          <w:sz w:val="28"/>
          <w:szCs w:val="28"/>
          <w:lang w:val="en-US" w:eastAsia="zh-CN"/>
          <w14:textFill>
            <w14:solidFill>
              <w14:schemeClr w14:val="tx1"/>
            </w14:solidFill>
          </w14:textFill>
        </w:rPr>
        <w:t>复印件</w:t>
      </w:r>
      <w:r>
        <w:rPr>
          <w:rFonts w:hint="eastAsia" w:ascii="宋体" w:hAnsi="宋体"/>
          <w:color w:val="000000" w:themeColor="text1"/>
          <w:sz w:val="28"/>
          <w:szCs w:val="28"/>
          <w:lang w:eastAsia="zh-CN"/>
          <w14:textFill>
            <w14:solidFill>
              <w14:schemeClr w14:val="tx1"/>
            </w14:solidFill>
          </w14:textFill>
        </w:rPr>
        <w:t>；</w:t>
      </w:r>
    </w:p>
    <w:p w14:paraId="738372E0">
      <w:pPr>
        <w:ind w:firstLine="560" w:firstLineChars="200"/>
        <w:rPr>
          <w:rFonts w:hint="eastAsia" w:ascii="宋体" w:hAnsi="宋体"/>
          <w:sz w:val="28"/>
          <w:szCs w:val="28"/>
          <w:lang w:val="en-US"/>
        </w:rPr>
      </w:pP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3 \* GB3</w:instrText>
      </w:r>
      <w:r>
        <w:rPr>
          <w:rFonts w:hint="eastAsia" w:ascii="宋体" w:hAnsi="宋体"/>
          <w:sz w:val="28"/>
          <w:szCs w:val="28"/>
          <w:lang w:val="en-US" w:eastAsia="zh-CN"/>
        </w:rPr>
        <w:fldChar w:fldCharType="separate"/>
      </w:r>
      <w:r>
        <w:rPr>
          <w:rFonts w:hint="eastAsia" w:ascii="宋体" w:hAnsi="宋体"/>
          <w:sz w:val="28"/>
          <w:szCs w:val="28"/>
          <w:lang w:val="en-US" w:eastAsia="zh-CN"/>
        </w:rPr>
        <w:t>③</w:t>
      </w:r>
      <w:r>
        <w:rPr>
          <w:rFonts w:hint="eastAsia" w:ascii="宋体" w:hAnsi="宋体"/>
          <w:sz w:val="28"/>
          <w:szCs w:val="28"/>
          <w:lang w:val="en-US" w:eastAsia="zh-CN"/>
        </w:rPr>
        <w:fldChar w:fldCharType="end"/>
      </w:r>
      <w:r>
        <w:rPr>
          <w:rFonts w:hint="eastAsia" w:ascii="宋体" w:hAnsi="宋体"/>
          <w:sz w:val="28"/>
          <w:szCs w:val="28"/>
          <w:lang w:val="en-US" w:eastAsia="zh-CN"/>
        </w:rPr>
        <w:t>法定代表人身份证复印件；</w:t>
      </w:r>
    </w:p>
    <w:p w14:paraId="4DB3C568">
      <w:pPr>
        <w:ind w:firstLine="560" w:firstLineChars="200"/>
        <w:rPr>
          <w:rFonts w:hint="eastAsia" w:ascii="宋体" w:hAnsi="宋体"/>
          <w:sz w:val="28"/>
          <w:szCs w:val="28"/>
          <w:lang w:val="en-US"/>
        </w:rPr>
      </w:pP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4 \* GB3</w:instrText>
      </w:r>
      <w:r>
        <w:rPr>
          <w:rFonts w:hint="eastAsia" w:ascii="宋体" w:hAnsi="宋体"/>
          <w:sz w:val="28"/>
          <w:szCs w:val="28"/>
          <w:lang w:val="en-US" w:eastAsia="zh-CN"/>
        </w:rPr>
        <w:fldChar w:fldCharType="separate"/>
      </w:r>
      <w:r>
        <w:rPr>
          <w:rFonts w:hint="eastAsia" w:ascii="宋体" w:hAnsi="宋体"/>
          <w:sz w:val="28"/>
          <w:szCs w:val="28"/>
          <w:lang w:val="en-US" w:eastAsia="zh-CN"/>
        </w:rPr>
        <w:t>④</w:t>
      </w:r>
      <w:r>
        <w:rPr>
          <w:rFonts w:hint="eastAsia" w:ascii="宋体" w:hAnsi="宋体"/>
          <w:sz w:val="28"/>
          <w:szCs w:val="28"/>
          <w:lang w:val="en-US" w:eastAsia="zh-CN"/>
        </w:rPr>
        <w:fldChar w:fldCharType="end"/>
      </w:r>
      <w:r>
        <w:rPr>
          <w:rFonts w:hint="eastAsia" w:ascii="宋体" w:hAnsi="宋体"/>
          <w:sz w:val="28"/>
          <w:szCs w:val="28"/>
          <w:lang w:val="en-US" w:eastAsia="zh-CN"/>
        </w:rPr>
        <w:t>法定代表人授权委托书（原件）；</w:t>
      </w:r>
    </w:p>
    <w:p w14:paraId="2CDEFBED">
      <w:pPr>
        <w:ind w:firstLine="560" w:firstLineChars="200"/>
        <w:rPr>
          <w:rFonts w:hint="eastAsia" w:ascii="宋体" w:hAnsi="宋体"/>
          <w:sz w:val="28"/>
          <w:szCs w:val="28"/>
          <w:lang w:val="en-US"/>
        </w:rPr>
      </w:pP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5 \* GB3</w:instrText>
      </w:r>
      <w:r>
        <w:rPr>
          <w:rFonts w:hint="eastAsia" w:ascii="宋体" w:hAnsi="宋体"/>
          <w:sz w:val="28"/>
          <w:szCs w:val="28"/>
          <w:lang w:val="en-US" w:eastAsia="zh-CN"/>
        </w:rPr>
        <w:fldChar w:fldCharType="separate"/>
      </w:r>
      <w:r>
        <w:rPr>
          <w:rFonts w:hint="eastAsia" w:ascii="宋体" w:hAnsi="宋体"/>
          <w:sz w:val="28"/>
          <w:szCs w:val="28"/>
          <w:lang w:val="en-US" w:eastAsia="zh-CN"/>
        </w:rPr>
        <w:t>⑤</w:t>
      </w:r>
      <w:r>
        <w:rPr>
          <w:rFonts w:hint="eastAsia" w:ascii="宋体" w:hAnsi="宋体"/>
          <w:sz w:val="28"/>
          <w:szCs w:val="28"/>
          <w:lang w:val="en-US" w:eastAsia="zh-CN"/>
        </w:rPr>
        <w:fldChar w:fldCharType="end"/>
      </w:r>
      <w:r>
        <w:rPr>
          <w:rFonts w:hint="eastAsia" w:ascii="宋体" w:hAnsi="宋体"/>
          <w:sz w:val="28"/>
          <w:szCs w:val="28"/>
          <w:lang w:val="en-US" w:eastAsia="zh-CN"/>
        </w:rPr>
        <w:t>被授权人本人的身份证复印件；</w:t>
      </w:r>
    </w:p>
    <w:p w14:paraId="1234B6AC">
      <w:pPr>
        <w:ind w:firstLine="560" w:firstLineChars="200"/>
        <w:rPr>
          <w:rFonts w:hint="eastAsia" w:ascii="宋体" w:hAnsi="宋体"/>
          <w:sz w:val="28"/>
          <w:szCs w:val="28"/>
          <w:lang w:val="en-US"/>
        </w:rPr>
      </w:pP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6 \* GB3</w:instrText>
      </w:r>
      <w:r>
        <w:rPr>
          <w:rFonts w:hint="eastAsia" w:ascii="宋体" w:hAnsi="宋体"/>
          <w:sz w:val="28"/>
          <w:szCs w:val="28"/>
          <w:lang w:val="en-US" w:eastAsia="zh-CN"/>
        </w:rPr>
        <w:fldChar w:fldCharType="separate"/>
      </w:r>
      <w:r>
        <w:rPr>
          <w:rFonts w:hint="eastAsia" w:ascii="宋体" w:hAnsi="宋体"/>
          <w:sz w:val="28"/>
          <w:szCs w:val="28"/>
          <w:lang w:val="en-US" w:eastAsia="zh-CN"/>
        </w:rPr>
        <w:t>⑥</w:t>
      </w:r>
      <w:r>
        <w:rPr>
          <w:rFonts w:hint="eastAsia" w:ascii="宋体" w:hAnsi="宋体"/>
          <w:sz w:val="28"/>
          <w:szCs w:val="28"/>
          <w:lang w:val="en-US" w:eastAsia="zh-CN"/>
        </w:rPr>
        <w:fldChar w:fldCharType="end"/>
      </w:r>
      <w:r>
        <w:rPr>
          <w:rFonts w:hint="eastAsia" w:ascii="宋体" w:hAnsi="宋体"/>
          <w:sz w:val="28"/>
          <w:szCs w:val="28"/>
          <w:lang w:val="en-US" w:eastAsia="zh-CN"/>
        </w:rPr>
        <w:t>近六个月任一个月依法纳税和缴纳社保证明材料复印件；</w:t>
      </w:r>
    </w:p>
    <w:p w14:paraId="0D0BB943">
      <w:pPr>
        <w:ind w:firstLine="560" w:firstLineChars="200"/>
        <w:rPr>
          <w:rFonts w:hint="eastAsia" w:ascii="宋体" w:hAnsi="宋体"/>
          <w:sz w:val="28"/>
          <w:szCs w:val="28"/>
          <w:lang w:val="en-US" w:eastAsia="zh-CN"/>
        </w:rPr>
      </w:pPr>
      <w:r>
        <w:rPr>
          <w:rFonts w:hint="eastAsia" w:ascii="宋体" w:hAnsi="宋体"/>
          <w:sz w:val="28"/>
          <w:szCs w:val="28"/>
          <w:lang w:val="en-US" w:eastAsia="zh-CN"/>
        </w:rPr>
        <w:t>⑦近三年内在经营活动中没有重大违法记录，在“信用中国”无任何处罚记录、无行贿犯罪记录等作出书面承诺</w:t>
      </w:r>
      <w:r>
        <w:rPr>
          <w:rFonts w:hint="eastAsia" w:ascii="宋体" w:hAnsi="宋体" w:cs="仿宋"/>
          <w:sz w:val="28"/>
          <w:szCs w:val="36"/>
          <w:lang w:eastAsia="zh-CN"/>
        </w:rPr>
        <w:t>（</w:t>
      </w:r>
      <w:r>
        <w:rPr>
          <w:rFonts w:hint="eastAsia" w:ascii="宋体" w:hAnsi="宋体"/>
          <w:sz w:val="28"/>
          <w:szCs w:val="28"/>
        </w:rPr>
        <w:t>承诺内容必须包括：优质优价供货服务；若提供不合格产品或者不合理有效期的产品，需免费更换合格产品</w:t>
      </w:r>
      <w:r>
        <w:rPr>
          <w:rFonts w:hint="eastAsia" w:ascii="宋体" w:hAnsi="宋体"/>
          <w:sz w:val="28"/>
          <w:szCs w:val="28"/>
          <w:lang w:eastAsia="zh-CN"/>
        </w:rPr>
        <w:t>）</w:t>
      </w:r>
      <w:r>
        <w:rPr>
          <w:rFonts w:hint="eastAsia" w:ascii="宋体" w:hAnsi="宋体"/>
          <w:sz w:val="28"/>
          <w:szCs w:val="28"/>
          <w:lang w:val="en-US" w:eastAsia="zh-CN"/>
        </w:rPr>
        <w:t>；</w:t>
      </w:r>
    </w:p>
    <w:p w14:paraId="1A120473">
      <w:pPr>
        <w:ind w:firstLine="560" w:firstLineChars="200"/>
        <w:rPr>
          <w:rFonts w:hint="eastAsia" w:ascii="宋体" w:hAnsi="宋体"/>
          <w:sz w:val="28"/>
          <w:szCs w:val="28"/>
          <w:lang w:val="en-US" w:eastAsia="zh-CN"/>
        </w:rPr>
      </w:pPr>
      <w:r>
        <w:rPr>
          <w:rFonts w:hint="eastAsia" w:ascii="宋体" w:hAnsi="宋体" w:cs="仿宋"/>
          <w:color w:val="000000" w:themeColor="text1"/>
          <w:sz w:val="28"/>
          <w:szCs w:val="36"/>
          <w:lang w:val="en-US" w:eastAsia="zh-CN"/>
          <w14:textFill>
            <w14:solidFill>
              <w14:schemeClr w14:val="tx1"/>
            </w14:solidFill>
          </w14:textFill>
        </w:rPr>
        <w:t>⑧</w:t>
      </w:r>
      <w:r>
        <w:rPr>
          <w:rFonts w:hint="eastAsia" w:ascii="宋体" w:hAnsi="宋体" w:cs="仿宋"/>
          <w:color w:val="000000" w:themeColor="text1"/>
          <w:sz w:val="28"/>
          <w:szCs w:val="36"/>
          <w14:textFill>
            <w14:solidFill>
              <w14:schemeClr w14:val="tx1"/>
            </w14:solidFill>
          </w14:textFill>
        </w:rPr>
        <w:t>承诺完整履行业主方所要求的服务内容的</w:t>
      </w:r>
      <w:r>
        <w:rPr>
          <w:rFonts w:hint="eastAsia" w:ascii="宋体" w:hAnsi="宋体" w:cs="仿宋"/>
          <w:sz w:val="28"/>
          <w:szCs w:val="36"/>
        </w:rPr>
        <w:t>承诺函</w:t>
      </w:r>
    </w:p>
    <w:p w14:paraId="454F9F9A">
      <w:pPr>
        <w:ind w:firstLine="560" w:firstLineChars="200"/>
        <w:rPr>
          <w:rFonts w:hint="eastAsia" w:ascii="宋体" w:hAnsi="宋体"/>
          <w:sz w:val="28"/>
          <w:szCs w:val="28"/>
          <w:lang w:val="en-US"/>
        </w:rPr>
      </w:pPr>
      <w:r>
        <w:rPr>
          <w:rFonts w:hint="eastAsia" w:ascii="宋体" w:hAnsi="宋体"/>
          <w:sz w:val="28"/>
          <w:szCs w:val="28"/>
          <w:lang w:val="en-US" w:eastAsia="zh-CN"/>
        </w:rPr>
        <w:t>⑨实验室耗材采购项目报价表，详见《招标货物清单》。</w:t>
      </w:r>
    </w:p>
    <w:p w14:paraId="2329B829">
      <w:pPr>
        <w:ind w:firstLine="560" w:firstLineChars="200"/>
        <w:rPr>
          <w:rFonts w:hint="eastAsia" w:ascii="宋体" w:hAnsi="宋体"/>
          <w:sz w:val="28"/>
          <w:szCs w:val="28"/>
          <w:lang w:val="en-US"/>
        </w:rPr>
      </w:pPr>
      <w:r>
        <w:rPr>
          <w:rFonts w:hint="eastAsia" w:ascii="宋体" w:hAnsi="宋体"/>
          <w:sz w:val="28"/>
          <w:szCs w:val="28"/>
          <w:lang w:val="en-US" w:eastAsia="zh-CN"/>
        </w:rPr>
        <w:t>上列证明材料须盖单位公章，报价材料正本一份,副本两份，必须装订成册，加盖骑缝章，并密封包装。</w:t>
      </w:r>
    </w:p>
    <w:p w14:paraId="04249815">
      <w:pPr>
        <w:ind w:firstLine="560" w:firstLineChars="200"/>
        <w:rPr>
          <w:rFonts w:ascii="宋体" w:hAnsi="宋体"/>
          <w:sz w:val="28"/>
          <w:szCs w:val="28"/>
        </w:rPr>
      </w:pPr>
      <w:r>
        <w:rPr>
          <w:rFonts w:hint="eastAsia" w:ascii="宋体" w:hAnsi="宋体"/>
          <w:sz w:val="28"/>
          <w:szCs w:val="28"/>
        </w:rPr>
        <w:t>投标文件（密封并加盖公章）应于202</w:t>
      </w:r>
      <w:r>
        <w:rPr>
          <w:rFonts w:hint="eastAsia" w:ascii="宋体" w:hAnsi="宋体"/>
          <w:sz w:val="28"/>
          <w:szCs w:val="28"/>
          <w:lang w:val="en-US" w:eastAsia="zh-CN"/>
        </w:rPr>
        <w:t>4</w:t>
      </w:r>
      <w:r>
        <w:rPr>
          <w:rFonts w:hint="eastAsia" w:ascii="宋体" w:hAnsi="宋体"/>
          <w:sz w:val="28"/>
          <w:szCs w:val="28"/>
        </w:rPr>
        <w:t>年</w:t>
      </w:r>
      <w:r>
        <w:rPr>
          <w:rFonts w:ascii="宋体" w:hAnsi="宋体"/>
          <w:sz w:val="28"/>
          <w:szCs w:val="28"/>
        </w:rPr>
        <w:t>12</w:t>
      </w:r>
      <w:r>
        <w:rPr>
          <w:rFonts w:hint="eastAsia" w:ascii="宋体" w:hAnsi="宋体"/>
          <w:sz w:val="28"/>
          <w:szCs w:val="28"/>
        </w:rPr>
        <w:t>月2</w:t>
      </w:r>
      <w:r>
        <w:rPr>
          <w:rFonts w:hint="eastAsia" w:ascii="宋体" w:hAnsi="宋体"/>
          <w:sz w:val="28"/>
          <w:szCs w:val="28"/>
          <w:lang w:val="en-US" w:eastAsia="zh-CN"/>
        </w:rPr>
        <w:t>4</w:t>
      </w:r>
      <w:r>
        <w:rPr>
          <w:rFonts w:hint="eastAsia" w:ascii="宋体" w:hAnsi="宋体"/>
          <w:sz w:val="28"/>
          <w:szCs w:val="28"/>
        </w:rPr>
        <w:t>日下午17:00前（北京时间），送至福建省宁德市闽东东路1号市生态环境局大楼1</w:t>
      </w:r>
      <w:r>
        <w:rPr>
          <w:rFonts w:ascii="宋体" w:hAnsi="宋体"/>
          <w:sz w:val="28"/>
          <w:szCs w:val="28"/>
        </w:rPr>
        <w:t>3</w:t>
      </w:r>
      <w:r>
        <w:rPr>
          <w:rFonts w:hint="eastAsia" w:ascii="宋体" w:hAnsi="宋体"/>
          <w:sz w:val="28"/>
          <w:szCs w:val="28"/>
        </w:rPr>
        <w:t>层，逾期报名或资料不全不予受理。</w:t>
      </w:r>
    </w:p>
    <w:p w14:paraId="07DCBABD">
      <w:pPr>
        <w:rPr>
          <w:rFonts w:ascii="宋体" w:hAnsi="宋体"/>
          <w:sz w:val="28"/>
          <w:szCs w:val="28"/>
        </w:rPr>
      </w:pPr>
      <w:r>
        <w:rPr>
          <w:rFonts w:hint="eastAsia" w:ascii="宋体" w:hAnsi="宋体"/>
          <w:b/>
          <w:bCs/>
          <w:sz w:val="28"/>
          <w:szCs w:val="28"/>
        </w:rPr>
        <w:t>五、</w:t>
      </w:r>
      <w:r>
        <w:rPr>
          <w:rFonts w:hint="eastAsia" w:ascii="宋体" w:hAnsi="宋体"/>
          <w:b/>
          <w:bCs/>
          <w:kern w:val="0"/>
          <w:sz w:val="28"/>
          <w:szCs w:val="28"/>
        </w:rPr>
        <w:t>评定方式：</w:t>
      </w:r>
      <w:r>
        <w:rPr>
          <w:rFonts w:hint="eastAsia" w:ascii="宋体" w:hAnsi="宋体" w:cs="仿宋"/>
          <w:color w:val="000000" w:themeColor="text1"/>
          <w:sz w:val="28"/>
          <w:szCs w:val="36"/>
          <w14:textFill>
            <w14:solidFill>
              <w14:schemeClr w14:val="tx1"/>
            </w14:solidFill>
          </w14:textFill>
        </w:rPr>
        <w:t>采用最低价中标法</w:t>
      </w:r>
    </w:p>
    <w:p w14:paraId="54E4EAFC">
      <w:pPr>
        <w:pStyle w:val="8"/>
        <w:rPr>
          <w:rFonts w:ascii="Times New Roman" w:hAnsi="Times New Roman"/>
        </w:rPr>
      </w:pPr>
      <w:r>
        <w:rPr>
          <w:rFonts w:hint="eastAsia" w:cs="宋体"/>
          <w:lang w:bidi="ar-SA"/>
        </w:rPr>
        <w:t>评标工作将参照《中华人民共和国招标投标法》、《中华人民共和国招标投标法实施条例》的规定进行，按照客观、公正、审慎的原则，根据文件规定的评审程序，按照最低价中标法确定中标单位。</w:t>
      </w:r>
    </w:p>
    <w:p w14:paraId="4E6E35C9">
      <w:pPr>
        <w:rPr>
          <w:rFonts w:ascii="宋体" w:hAnsi="宋体"/>
          <w:b/>
          <w:bCs/>
          <w:kern w:val="0"/>
          <w:sz w:val="28"/>
          <w:szCs w:val="28"/>
        </w:rPr>
      </w:pPr>
      <w:r>
        <w:rPr>
          <w:rFonts w:hint="eastAsia" w:ascii="宋体" w:hAnsi="宋体"/>
          <w:b/>
          <w:bCs/>
          <w:kern w:val="0"/>
          <w:sz w:val="28"/>
          <w:szCs w:val="28"/>
          <w:lang w:val="en-US" w:eastAsia="zh-CN"/>
        </w:rPr>
        <w:t>六</w:t>
      </w:r>
      <w:r>
        <w:rPr>
          <w:rFonts w:hint="eastAsia" w:ascii="宋体" w:hAnsi="宋体"/>
          <w:b/>
          <w:bCs/>
          <w:kern w:val="0"/>
          <w:sz w:val="28"/>
          <w:szCs w:val="28"/>
        </w:rPr>
        <w:t>、定标原则：</w:t>
      </w:r>
      <w:r>
        <w:rPr>
          <w:rFonts w:ascii="宋体" w:hAnsi="宋体"/>
          <w:b/>
          <w:bCs/>
          <w:kern w:val="0"/>
          <w:sz w:val="28"/>
          <w:szCs w:val="28"/>
        </w:rPr>
        <w:t xml:space="preserve"> </w:t>
      </w:r>
    </w:p>
    <w:p w14:paraId="09B10E3E">
      <w:pPr>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一</w:t>
      </w:r>
      <w:r>
        <w:rPr>
          <w:rFonts w:hint="eastAsia" w:ascii="宋体" w:hAnsi="宋体"/>
          <w:sz w:val="28"/>
          <w:szCs w:val="28"/>
          <w:lang w:eastAsia="zh-CN"/>
        </w:rPr>
        <w:t>）</w:t>
      </w:r>
      <w:r>
        <w:rPr>
          <w:rFonts w:hint="eastAsia" w:ascii="宋体" w:hAnsi="宋体"/>
          <w:sz w:val="28"/>
          <w:szCs w:val="28"/>
        </w:rPr>
        <w:t>满足采购文件全部实质性要求，</w:t>
      </w:r>
      <w:r>
        <w:rPr>
          <w:rFonts w:ascii="宋体" w:hAnsi="宋体"/>
          <w:sz w:val="28"/>
          <w:szCs w:val="28"/>
        </w:rPr>
        <w:t>且</w:t>
      </w:r>
      <w:r>
        <w:rPr>
          <w:rFonts w:hint="eastAsia" w:ascii="宋体" w:hAnsi="宋体"/>
          <w:sz w:val="28"/>
          <w:szCs w:val="28"/>
        </w:rPr>
        <w:t>报价最低者推荐为中标候选人</w:t>
      </w:r>
      <w:r>
        <w:rPr>
          <w:rFonts w:ascii="宋体" w:hAnsi="宋体"/>
          <w:sz w:val="28"/>
          <w:szCs w:val="28"/>
        </w:rPr>
        <w:t>。</w:t>
      </w:r>
    </w:p>
    <w:p w14:paraId="53FA51FB">
      <w:pPr>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w:t>
      </w:r>
      <w:r>
        <w:rPr>
          <w:rFonts w:hint="eastAsia" w:ascii="宋体" w:hAnsi="宋体"/>
          <w:sz w:val="28"/>
          <w:szCs w:val="28"/>
          <w:lang w:val="en-US" w:eastAsia="zh-CN"/>
        </w:rPr>
        <w:t>如满足采购文件全部实质性要求的投标人不足3家，仍按上述原则进行评审推荐，在满足投标文件全部实质性要求的投标人仅有1家的情况下，该投标人直接推荐为中标候选人。</w:t>
      </w:r>
    </w:p>
    <w:p w14:paraId="15605443">
      <w:pPr>
        <w:rPr>
          <w:rFonts w:ascii="宋体" w:hAnsi="宋体"/>
          <w:b/>
          <w:bCs/>
          <w:sz w:val="28"/>
          <w:szCs w:val="28"/>
        </w:rPr>
      </w:pPr>
      <w:r>
        <w:rPr>
          <w:rFonts w:hint="eastAsia" w:ascii="宋体" w:hAnsi="宋体"/>
          <w:b/>
          <w:bCs/>
          <w:sz w:val="28"/>
          <w:szCs w:val="28"/>
          <w:lang w:val="en-US" w:eastAsia="zh-CN"/>
        </w:rPr>
        <w:t>七</w:t>
      </w:r>
      <w:r>
        <w:rPr>
          <w:rFonts w:hint="eastAsia" w:ascii="宋体" w:hAnsi="宋体"/>
          <w:b/>
          <w:bCs/>
          <w:sz w:val="28"/>
          <w:szCs w:val="28"/>
        </w:rPr>
        <w:t>、开标事项：</w:t>
      </w:r>
    </w:p>
    <w:p w14:paraId="365513A5">
      <w:pPr>
        <w:ind w:firstLine="560"/>
        <w:rPr>
          <w:rFonts w:hint="eastAsia" w:ascii="宋体" w:hAnsi="宋体"/>
          <w:sz w:val="28"/>
          <w:szCs w:val="28"/>
        </w:rPr>
      </w:pPr>
      <w:r>
        <w:rPr>
          <w:rFonts w:hint="eastAsia" w:ascii="宋体" w:hAnsi="宋体"/>
          <w:sz w:val="28"/>
          <w:szCs w:val="28"/>
        </w:rPr>
        <w:t>本着公开、公平、公正的原则，由我站组成评标小组进行开标和评标。</w:t>
      </w:r>
    </w:p>
    <w:p w14:paraId="46827D6A">
      <w:pPr>
        <w:numPr>
          <w:ilvl w:val="0"/>
          <w:numId w:val="0"/>
        </w:numPr>
        <w:rPr>
          <w:rFonts w:hint="eastAsia" w:ascii="宋体" w:hAnsi="宋体"/>
          <w:b/>
          <w:bCs/>
          <w:sz w:val="28"/>
          <w:szCs w:val="28"/>
          <w:lang w:val="en-US" w:eastAsia="zh-CN"/>
        </w:rPr>
      </w:pPr>
      <w:r>
        <w:rPr>
          <w:rFonts w:hint="eastAsia" w:ascii="宋体" w:hAnsi="宋体"/>
          <w:b/>
          <w:bCs/>
          <w:sz w:val="28"/>
          <w:szCs w:val="28"/>
          <w:lang w:val="en-US" w:eastAsia="zh-CN"/>
        </w:rPr>
        <w:t>八、开标时间：</w:t>
      </w:r>
    </w:p>
    <w:p w14:paraId="6E4F29EC">
      <w:pPr>
        <w:ind w:firstLine="560"/>
        <w:rPr>
          <w:rFonts w:hint="default" w:ascii="宋体" w:hAnsi="宋体"/>
          <w:sz w:val="28"/>
          <w:szCs w:val="28"/>
          <w:lang w:val="en-US" w:eastAsia="zh-CN"/>
        </w:rPr>
      </w:pPr>
      <w:r>
        <w:rPr>
          <w:rFonts w:hint="default" w:ascii="宋体" w:hAnsi="宋体"/>
          <w:sz w:val="28"/>
          <w:szCs w:val="28"/>
          <w:lang w:val="en-US" w:eastAsia="zh-CN"/>
        </w:rPr>
        <w:t>1</w:t>
      </w:r>
      <w:r>
        <w:rPr>
          <w:rFonts w:hint="eastAsia" w:ascii="宋体" w:hAnsi="宋体"/>
          <w:sz w:val="28"/>
          <w:szCs w:val="28"/>
          <w:lang w:val="en-US" w:eastAsia="zh-CN"/>
        </w:rPr>
        <w:t>2</w:t>
      </w:r>
      <w:r>
        <w:rPr>
          <w:rFonts w:hint="default" w:ascii="宋体" w:hAnsi="宋体"/>
          <w:sz w:val="28"/>
          <w:szCs w:val="28"/>
          <w:lang w:val="en-US" w:eastAsia="zh-CN"/>
        </w:rPr>
        <w:t>月2</w:t>
      </w:r>
      <w:r>
        <w:rPr>
          <w:rFonts w:hint="eastAsia" w:ascii="宋体" w:hAnsi="宋体"/>
          <w:sz w:val="28"/>
          <w:szCs w:val="28"/>
          <w:lang w:val="en-US" w:eastAsia="zh-CN"/>
        </w:rPr>
        <w:t>5</w:t>
      </w:r>
      <w:r>
        <w:rPr>
          <w:rFonts w:hint="default" w:ascii="宋体" w:hAnsi="宋体"/>
          <w:sz w:val="28"/>
          <w:szCs w:val="28"/>
          <w:lang w:val="en-US" w:eastAsia="zh-CN"/>
        </w:rPr>
        <w:t>日上午</w:t>
      </w:r>
      <w:r>
        <w:rPr>
          <w:rFonts w:hint="eastAsia" w:ascii="宋体" w:hAnsi="宋体"/>
          <w:sz w:val="28"/>
          <w:szCs w:val="28"/>
          <w:lang w:val="en-US" w:eastAsia="zh-CN"/>
        </w:rPr>
        <w:t>10</w:t>
      </w:r>
      <w:r>
        <w:rPr>
          <w:rFonts w:hint="default" w:ascii="宋体" w:hAnsi="宋体"/>
          <w:sz w:val="28"/>
          <w:szCs w:val="28"/>
          <w:lang w:val="en-US" w:eastAsia="zh-CN"/>
        </w:rPr>
        <w:t>:00（北京时间）</w:t>
      </w:r>
    </w:p>
    <w:p w14:paraId="7F2820C5">
      <w:pPr>
        <w:rPr>
          <w:rFonts w:hint="default" w:ascii="宋体" w:hAnsi="宋体"/>
          <w:b/>
          <w:bCs/>
          <w:sz w:val="28"/>
          <w:szCs w:val="28"/>
          <w:lang w:val="en-US" w:eastAsia="zh-CN"/>
        </w:rPr>
      </w:pPr>
      <w:r>
        <w:rPr>
          <w:rFonts w:hint="eastAsia" w:ascii="宋体" w:hAnsi="宋体"/>
          <w:b/>
          <w:bCs/>
          <w:sz w:val="28"/>
          <w:szCs w:val="28"/>
          <w:lang w:val="en-US" w:eastAsia="zh-CN"/>
        </w:rPr>
        <w:t>九、</w:t>
      </w:r>
      <w:r>
        <w:rPr>
          <w:rFonts w:hint="default" w:ascii="宋体" w:hAnsi="宋体"/>
          <w:b/>
          <w:bCs/>
          <w:sz w:val="28"/>
          <w:szCs w:val="28"/>
          <w:lang w:val="en-US" w:eastAsia="zh-CN"/>
        </w:rPr>
        <w:t>开标地点：</w:t>
      </w:r>
    </w:p>
    <w:p w14:paraId="13E6049E">
      <w:pPr>
        <w:ind w:firstLine="560"/>
        <w:rPr>
          <w:rFonts w:hint="default" w:ascii="宋体" w:hAnsi="宋体"/>
          <w:sz w:val="28"/>
          <w:szCs w:val="28"/>
          <w:lang w:val="en-US" w:eastAsia="zh-CN"/>
        </w:rPr>
      </w:pPr>
      <w:r>
        <w:rPr>
          <w:rFonts w:hint="default" w:ascii="宋体" w:hAnsi="宋体"/>
          <w:sz w:val="28"/>
          <w:szCs w:val="28"/>
          <w:lang w:val="en-US" w:eastAsia="zh-CN"/>
        </w:rPr>
        <w:t>福建省宁德环境监测中心站会议室</w:t>
      </w:r>
    </w:p>
    <w:p w14:paraId="2E9C3166">
      <w:pPr>
        <w:rPr>
          <w:rFonts w:ascii="宋体" w:hAnsi="宋体"/>
          <w:b/>
          <w:bCs/>
          <w:sz w:val="28"/>
          <w:szCs w:val="28"/>
        </w:rPr>
      </w:pPr>
      <w:r>
        <w:rPr>
          <w:rFonts w:hint="eastAsia" w:ascii="宋体" w:hAnsi="宋体"/>
          <w:b/>
          <w:bCs/>
          <w:sz w:val="28"/>
          <w:szCs w:val="28"/>
          <w:lang w:val="en-US" w:eastAsia="zh-CN"/>
        </w:rPr>
        <w:t>十、</w:t>
      </w:r>
      <w:r>
        <w:rPr>
          <w:rFonts w:hint="eastAsia" w:ascii="宋体" w:hAnsi="宋体"/>
          <w:b/>
          <w:bCs/>
          <w:sz w:val="28"/>
          <w:szCs w:val="28"/>
        </w:rPr>
        <w:t>结算方式：</w:t>
      </w:r>
    </w:p>
    <w:p w14:paraId="37DECE97">
      <w:pPr>
        <w:ind w:firstLine="560" w:firstLineChars="200"/>
        <w:rPr>
          <w:rFonts w:ascii="宋体" w:hAnsi="宋体"/>
          <w:sz w:val="28"/>
          <w:szCs w:val="28"/>
        </w:rPr>
      </w:pPr>
      <w:r>
        <w:rPr>
          <w:rFonts w:hint="eastAsia" w:ascii="宋体" w:hAnsi="宋体"/>
          <w:sz w:val="28"/>
          <w:szCs w:val="28"/>
        </w:rPr>
        <w:t>我站按实际需要按月与中标方</w:t>
      </w:r>
      <w:r>
        <w:rPr>
          <w:rFonts w:hint="eastAsia" w:ascii="宋体" w:hAnsi="宋体"/>
          <w:sz w:val="28"/>
          <w:szCs w:val="28"/>
          <w:lang w:val="en-US" w:eastAsia="zh-CN"/>
        </w:rPr>
        <w:t>采购货品，并</w:t>
      </w:r>
      <w:r>
        <w:rPr>
          <w:rFonts w:hint="eastAsia" w:ascii="宋体" w:hAnsi="宋体"/>
          <w:sz w:val="28"/>
          <w:szCs w:val="28"/>
        </w:rPr>
        <w:t>结算货款。</w:t>
      </w:r>
    </w:p>
    <w:p w14:paraId="3CE5162D">
      <w:pPr>
        <w:jc w:val="left"/>
        <w:rPr>
          <w:rFonts w:ascii="宋体" w:hAnsi="宋体" w:cs="仿宋"/>
          <w:b/>
          <w:bCs/>
          <w:color w:val="000000" w:themeColor="text1"/>
          <w:sz w:val="28"/>
          <w:szCs w:val="36"/>
          <w14:textFill>
            <w14:solidFill>
              <w14:schemeClr w14:val="tx1"/>
            </w14:solidFill>
          </w14:textFill>
        </w:rPr>
      </w:pPr>
      <w:r>
        <w:rPr>
          <w:rFonts w:hint="eastAsia" w:ascii="宋体" w:hAnsi="宋体" w:cs="仿宋"/>
          <w:b/>
          <w:bCs/>
          <w:color w:val="000000" w:themeColor="text1"/>
          <w:sz w:val="28"/>
          <w:szCs w:val="36"/>
          <w:lang w:val="en-US" w:eastAsia="zh-CN"/>
          <w14:textFill>
            <w14:solidFill>
              <w14:schemeClr w14:val="tx1"/>
            </w14:solidFill>
          </w14:textFill>
        </w:rPr>
        <w:t>十一</w:t>
      </w:r>
      <w:r>
        <w:rPr>
          <w:rFonts w:hint="eastAsia" w:ascii="宋体" w:hAnsi="宋体" w:cs="仿宋"/>
          <w:b/>
          <w:bCs/>
          <w:color w:val="000000" w:themeColor="text1"/>
          <w:sz w:val="28"/>
          <w:szCs w:val="36"/>
          <w14:textFill>
            <w14:solidFill>
              <w14:schemeClr w14:val="tx1"/>
            </w14:solidFill>
          </w14:textFill>
        </w:rPr>
        <w:t>、项目</w:t>
      </w:r>
      <w:r>
        <w:rPr>
          <w:rFonts w:ascii="宋体" w:hAnsi="宋体" w:cs="仿宋"/>
          <w:b/>
          <w:bCs/>
          <w:color w:val="000000" w:themeColor="text1"/>
          <w:sz w:val="28"/>
          <w:szCs w:val="36"/>
          <w14:textFill>
            <w14:solidFill>
              <w14:schemeClr w14:val="tx1"/>
            </w14:solidFill>
          </w14:textFill>
        </w:rPr>
        <w:t>情况询问</w:t>
      </w:r>
      <w:r>
        <w:rPr>
          <w:rFonts w:hint="eastAsia" w:ascii="宋体" w:hAnsi="宋体" w:cs="仿宋"/>
          <w:b/>
          <w:bCs/>
          <w:color w:val="000000" w:themeColor="text1"/>
          <w:sz w:val="28"/>
          <w:szCs w:val="36"/>
          <w14:textFill>
            <w14:solidFill>
              <w14:schemeClr w14:val="tx1"/>
            </w14:solidFill>
          </w14:textFill>
        </w:rPr>
        <w:t>联系人及联系方式</w:t>
      </w:r>
    </w:p>
    <w:p w14:paraId="7CC923D3">
      <w:pPr>
        <w:ind w:firstLine="560" w:firstLineChars="200"/>
        <w:jc w:val="left"/>
        <w:rPr>
          <w:rFonts w:hint="eastAsia"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李典龙，电话：</w:t>
      </w:r>
      <w:r>
        <w:rPr>
          <w:rFonts w:ascii="宋体" w:hAnsi="宋体" w:cs="仿宋"/>
          <w:color w:val="000000" w:themeColor="text1"/>
          <w:sz w:val="28"/>
          <w:szCs w:val="36"/>
          <w14:textFill>
            <w14:solidFill>
              <w14:schemeClr w14:val="tx1"/>
            </w14:solidFill>
          </w14:textFill>
        </w:rPr>
        <w:t>13859600038</w:t>
      </w:r>
      <w:r>
        <w:rPr>
          <w:rFonts w:hint="eastAsia" w:ascii="宋体" w:hAnsi="宋体" w:cs="仿宋"/>
          <w:color w:val="000000" w:themeColor="text1"/>
          <w:sz w:val="28"/>
          <w:szCs w:val="36"/>
          <w14:textFill>
            <w14:solidFill>
              <w14:schemeClr w14:val="tx1"/>
            </w14:solidFill>
          </w14:textFill>
        </w:rPr>
        <w:t>。</w:t>
      </w:r>
    </w:p>
    <w:p w14:paraId="768EC2DA">
      <w:pPr>
        <w:keepNext w:val="0"/>
        <w:keepLines w:val="0"/>
        <w:widowControl w:val="0"/>
        <w:suppressLineNumbers w:val="0"/>
        <w:spacing w:before="0" w:beforeAutospacing="0" w:after="0" w:afterAutospacing="0"/>
        <w:ind w:right="0"/>
        <w:jc w:val="both"/>
        <w:rPr>
          <w:rFonts w:hint="eastAsia" w:ascii="仿宋" w:hAnsi="仿宋" w:eastAsia="仿宋" w:cs="仿宋"/>
          <w:b/>
          <w:bCs/>
          <w:szCs w:val="28"/>
          <w:lang w:val="en-US"/>
        </w:rPr>
      </w:pPr>
      <w:r>
        <w:rPr>
          <w:rFonts w:hint="eastAsia" w:ascii="黑体" w:hAnsi="宋体" w:eastAsia="黑体" w:cs="黑体"/>
          <w:kern w:val="2"/>
          <w:sz w:val="32"/>
          <w:szCs w:val="32"/>
          <w:lang w:val="en-US" w:eastAsia="zh-CN" w:bidi="ar"/>
        </w:rPr>
        <w:t>十二、本次招标福建省宁德环境监测中心站保留最终解释权。</w:t>
      </w:r>
    </w:p>
    <w:p w14:paraId="0E1A9653">
      <w:pPr>
        <w:jc w:val="left"/>
        <w:rPr>
          <w:rFonts w:hint="eastAsia" w:ascii="宋体" w:hAnsi="宋体" w:eastAsia="宋体" w:cs="仿宋"/>
          <w:color w:val="000000" w:themeColor="text1"/>
          <w:sz w:val="28"/>
          <w:szCs w:val="36"/>
          <w:lang w:val="en-US" w:eastAsia="zh-CN"/>
          <w14:textFill>
            <w14:solidFill>
              <w14:schemeClr w14:val="tx1"/>
            </w14:solidFill>
          </w14:textFill>
        </w:rPr>
      </w:pPr>
    </w:p>
    <w:p w14:paraId="18DC756A">
      <w:pPr>
        <w:ind w:firstLine="560" w:firstLineChars="200"/>
        <w:jc w:val="left"/>
        <w:rPr>
          <w:rFonts w:ascii="宋体" w:hAnsi="宋体" w:cs="仿宋"/>
          <w:color w:val="000000" w:themeColor="text1"/>
          <w:sz w:val="28"/>
          <w:szCs w:val="36"/>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MDdhOGQxMTExZTQwYWQwZGZlZWEwNDQxY2ZmYzgifQ=="/>
  </w:docVars>
  <w:rsids>
    <w:rsidRoot w:val="007C7D58"/>
    <w:rsid w:val="0008164A"/>
    <w:rsid w:val="000858EB"/>
    <w:rsid w:val="000D1F83"/>
    <w:rsid w:val="00123998"/>
    <w:rsid w:val="00143833"/>
    <w:rsid w:val="001539F3"/>
    <w:rsid w:val="00196052"/>
    <w:rsid w:val="001B561D"/>
    <w:rsid w:val="0021022E"/>
    <w:rsid w:val="00256D58"/>
    <w:rsid w:val="00273504"/>
    <w:rsid w:val="00295723"/>
    <w:rsid w:val="00330D03"/>
    <w:rsid w:val="00372479"/>
    <w:rsid w:val="003C6A6B"/>
    <w:rsid w:val="003E3BAB"/>
    <w:rsid w:val="004437ED"/>
    <w:rsid w:val="00455D2D"/>
    <w:rsid w:val="00461FCA"/>
    <w:rsid w:val="00473CDC"/>
    <w:rsid w:val="00481ACA"/>
    <w:rsid w:val="004A1922"/>
    <w:rsid w:val="004A6C21"/>
    <w:rsid w:val="0050068F"/>
    <w:rsid w:val="00535331"/>
    <w:rsid w:val="005464E4"/>
    <w:rsid w:val="00555EDE"/>
    <w:rsid w:val="005622E3"/>
    <w:rsid w:val="005641CB"/>
    <w:rsid w:val="005767B1"/>
    <w:rsid w:val="005B7AB5"/>
    <w:rsid w:val="005E31A4"/>
    <w:rsid w:val="005E3D7C"/>
    <w:rsid w:val="00602AD9"/>
    <w:rsid w:val="0061051E"/>
    <w:rsid w:val="0063345D"/>
    <w:rsid w:val="006548DD"/>
    <w:rsid w:val="0068611C"/>
    <w:rsid w:val="006C41EF"/>
    <w:rsid w:val="00705550"/>
    <w:rsid w:val="00721C4D"/>
    <w:rsid w:val="00761518"/>
    <w:rsid w:val="00787715"/>
    <w:rsid w:val="007B6FFA"/>
    <w:rsid w:val="007C25AC"/>
    <w:rsid w:val="007C7D58"/>
    <w:rsid w:val="007F2895"/>
    <w:rsid w:val="00800BBF"/>
    <w:rsid w:val="008028A7"/>
    <w:rsid w:val="008306AB"/>
    <w:rsid w:val="00854CE4"/>
    <w:rsid w:val="00855C15"/>
    <w:rsid w:val="008B0FB2"/>
    <w:rsid w:val="008E11DA"/>
    <w:rsid w:val="008F177B"/>
    <w:rsid w:val="00910930"/>
    <w:rsid w:val="009155AD"/>
    <w:rsid w:val="00975EE2"/>
    <w:rsid w:val="009C77A7"/>
    <w:rsid w:val="009D2B57"/>
    <w:rsid w:val="009D349A"/>
    <w:rsid w:val="00A22027"/>
    <w:rsid w:val="00A662A8"/>
    <w:rsid w:val="00A87C66"/>
    <w:rsid w:val="00AA1476"/>
    <w:rsid w:val="00AD35A8"/>
    <w:rsid w:val="00B005A8"/>
    <w:rsid w:val="00B310DB"/>
    <w:rsid w:val="00B42C2D"/>
    <w:rsid w:val="00B51074"/>
    <w:rsid w:val="00B641ED"/>
    <w:rsid w:val="00B905E2"/>
    <w:rsid w:val="00B92CF7"/>
    <w:rsid w:val="00BF53BE"/>
    <w:rsid w:val="00C52DF9"/>
    <w:rsid w:val="00C65F16"/>
    <w:rsid w:val="00C665AA"/>
    <w:rsid w:val="00CA62DA"/>
    <w:rsid w:val="00CB35B7"/>
    <w:rsid w:val="00D02FF4"/>
    <w:rsid w:val="00D5778A"/>
    <w:rsid w:val="00D80032"/>
    <w:rsid w:val="00E838A9"/>
    <w:rsid w:val="00E904A1"/>
    <w:rsid w:val="00EA2AC1"/>
    <w:rsid w:val="00EF3E1F"/>
    <w:rsid w:val="00F22922"/>
    <w:rsid w:val="00F719F9"/>
    <w:rsid w:val="00F775EB"/>
    <w:rsid w:val="00F8586B"/>
    <w:rsid w:val="00FE4006"/>
    <w:rsid w:val="00FE664A"/>
    <w:rsid w:val="00FE763A"/>
    <w:rsid w:val="00FF5EBC"/>
    <w:rsid w:val="04820BA3"/>
    <w:rsid w:val="04F35535"/>
    <w:rsid w:val="055040A5"/>
    <w:rsid w:val="068F5F77"/>
    <w:rsid w:val="0809228B"/>
    <w:rsid w:val="085B573A"/>
    <w:rsid w:val="0B41236E"/>
    <w:rsid w:val="0C424436"/>
    <w:rsid w:val="0D0A5F71"/>
    <w:rsid w:val="0EB36EDD"/>
    <w:rsid w:val="0ED52A45"/>
    <w:rsid w:val="107C6D27"/>
    <w:rsid w:val="10BB15FD"/>
    <w:rsid w:val="11BA18B5"/>
    <w:rsid w:val="139C6C9A"/>
    <w:rsid w:val="141D1D11"/>
    <w:rsid w:val="151B12A5"/>
    <w:rsid w:val="154E49E2"/>
    <w:rsid w:val="167A71D4"/>
    <w:rsid w:val="19227BB1"/>
    <w:rsid w:val="1C511678"/>
    <w:rsid w:val="1D767D65"/>
    <w:rsid w:val="1DEE4474"/>
    <w:rsid w:val="202C4905"/>
    <w:rsid w:val="215367BC"/>
    <w:rsid w:val="21C80CDD"/>
    <w:rsid w:val="229900B1"/>
    <w:rsid w:val="232D0B0F"/>
    <w:rsid w:val="27DD40F7"/>
    <w:rsid w:val="2808791E"/>
    <w:rsid w:val="281D4D34"/>
    <w:rsid w:val="2F1C04D2"/>
    <w:rsid w:val="2F8856C0"/>
    <w:rsid w:val="2FEE2BF5"/>
    <w:rsid w:val="30351962"/>
    <w:rsid w:val="311B2A02"/>
    <w:rsid w:val="32D14858"/>
    <w:rsid w:val="35BE7ACB"/>
    <w:rsid w:val="371C2FC3"/>
    <w:rsid w:val="397B1E23"/>
    <w:rsid w:val="3AE7401B"/>
    <w:rsid w:val="3E504EB7"/>
    <w:rsid w:val="40302FD2"/>
    <w:rsid w:val="40B25CC9"/>
    <w:rsid w:val="434C57FE"/>
    <w:rsid w:val="4497377D"/>
    <w:rsid w:val="46621B0A"/>
    <w:rsid w:val="4EBB3F9B"/>
    <w:rsid w:val="51124B24"/>
    <w:rsid w:val="528174BF"/>
    <w:rsid w:val="541C1980"/>
    <w:rsid w:val="548E469B"/>
    <w:rsid w:val="5671686A"/>
    <w:rsid w:val="56A348B6"/>
    <w:rsid w:val="56BA7B97"/>
    <w:rsid w:val="56E542AB"/>
    <w:rsid w:val="57973986"/>
    <w:rsid w:val="59436AD7"/>
    <w:rsid w:val="5AEA4A0A"/>
    <w:rsid w:val="5BEC5DA2"/>
    <w:rsid w:val="5CBA3AE4"/>
    <w:rsid w:val="5CC05393"/>
    <w:rsid w:val="5CF23E75"/>
    <w:rsid w:val="619B2196"/>
    <w:rsid w:val="61DF45AD"/>
    <w:rsid w:val="641C4418"/>
    <w:rsid w:val="65B34CAF"/>
    <w:rsid w:val="66E90659"/>
    <w:rsid w:val="683A69F2"/>
    <w:rsid w:val="68ED2FDF"/>
    <w:rsid w:val="6ACD0E86"/>
    <w:rsid w:val="6ACF4D91"/>
    <w:rsid w:val="6B7A5B36"/>
    <w:rsid w:val="6B956EDC"/>
    <w:rsid w:val="6BF820C8"/>
    <w:rsid w:val="6E707699"/>
    <w:rsid w:val="6ED64A06"/>
    <w:rsid w:val="7295423F"/>
    <w:rsid w:val="729B08D5"/>
    <w:rsid w:val="761F09DF"/>
    <w:rsid w:val="7AA2589E"/>
    <w:rsid w:val="7FF34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link w:val="21"/>
    <w:qFormat/>
    <w:uiPriority w:val="0"/>
    <w:pPr>
      <w:keepNext/>
      <w:keepLines/>
      <w:spacing w:before="260" w:after="260" w:line="413" w:lineRule="auto"/>
      <w:jc w:val="center"/>
      <w:outlineLvl w:val="1"/>
    </w:pPr>
    <w:rPr>
      <w:rFonts w:ascii="Arial" w:hAnsi="Arial" w:eastAsia="黑体" w:cs="Times New Roman"/>
      <w:b/>
      <w:color w:val="000080"/>
      <w:sz w:val="84"/>
    </w:rPr>
  </w:style>
  <w:style w:type="paragraph" w:styleId="3">
    <w:name w:val="heading 3"/>
    <w:basedOn w:val="1"/>
    <w:next w:val="1"/>
    <w:link w:val="22"/>
    <w:qFormat/>
    <w:uiPriority w:val="9"/>
    <w:pPr>
      <w:keepNext/>
      <w:keepLines/>
      <w:spacing w:afterLines="100" w:line="0" w:lineRule="atLeast"/>
      <w:jc w:val="center"/>
      <w:outlineLvl w:val="2"/>
    </w:pPr>
    <w:rPr>
      <w:rFonts w:ascii="Times New Roman" w:hAnsi="Times New Roman" w:eastAsia="黑体" w:cs="Times New Roman"/>
      <w:bCs/>
      <w:color w:val="993366"/>
      <w:kern w:val="36"/>
      <w:sz w:val="36"/>
      <w:szCs w:val="30"/>
    </w:rPr>
  </w:style>
  <w:style w:type="paragraph" w:styleId="4">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annotation text"/>
    <w:basedOn w:val="1"/>
    <w:link w:val="53"/>
    <w:semiHidden/>
    <w:unhideWhenUsed/>
    <w:qFormat/>
    <w:uiPriority w:val="99"/>
    <w:pPr>
      <w:jc w:val="left"/>
    </w:pPr>
  </w:style>
  <w:style w:type="paragraph" w:styleId="6">
    <w:name w:val="Salutation"/>
    <w:basedOn w:val="1"/>
    <w:next w:val="1"/>
    <w:link w:val="28"/>
    <w:qFormat/>
    <w:uiPriority w:val="0"/>
    <w:pPr>
      <w:spacing w:afterLines="50" w:line="420" w:lineRule="exact"/>
    </w:pPr>
    <w:rPr>
      <w:rFonts w:ascii="Times New Roman" w:hAnsi="Times New Roman" w:eastAsia="仿宋_GB2312" w:cs="Times New Roman"/>
      <w:sz w:val="28"/>
    </w:rPr>
  </w:style>
  <w:style w:type="paragraph" w:styleId="7">
    <w:name w:val="toc 3"/>
    <w:basedOn w:val="1"/>
    <w:next w:val="1"/>
    <w:qFormat/>
    <w:uiPriority w:val="39"/>
    <w:pPr>
      <w:spacing w:line="320" w:lineRule="exact"/>
      <w:ind w:left="600" w:leftChars="200" w:firstLine="720" w:firstLineChars="200"/>
    </w:pPr>
    <w:rPr>
      <w:rFonts w:eastAsia="隶书" w:cs="Times New Roman"/>
      <w:sz w:val="28"/>
      <w:szCs w:val="22"/>
    </w:rPr>
  </w:style>
  <w:style w:type="paragraph" w:styleId="8">
    <w:name w:val="Body Text Indent 2"/>
    <w:qFormat/>
    <w:uiPriority w:val="0"/>
    <w:pPr>
      <w:widowControl w:val="0"/>
      <w:ind w:firstLine="200" w:firstLineChars="200"/>
      <w:jc w:val="both"/>
    </w:pPr>
    <w:rPr>
      <w:rFonts w:ascii="宋体" w:hAnsi="Times New Roman" w:eastAsia="宋体" w:cs="Times New Roman"/>
      <w:kern w:val="2"/>
      <w:sz w:val="28"/>
      <w:szCs w:val="28"/>
      <w:lang w:val="en-US" w:eastAsia="zh-CN" w:bidi="ar-SA"/>
    </w:rPr>
  </w:style>
  <w:style w:type="paragraph" w:styleId="9">
    <w:name w:val="Balloon Text"/>
    <w:basedOn w:val="1"/>
    <w:link w:val="24"/>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4"/>
    <w:basedOn w:val="1"/>
    <w:next w:val="1"/>
    <w:qFormat/>
    <w:uiPriority w:val="39"/>
    <w:pPr>
      <w:spacing w:line="420" w:lineRule="exact"/>
      <w:ind w:left="1200" w:leftChars="400" w:firstLine="720" w:firstLineChars="200"/>
    </w:pPr>
    <w:rPr>
      <w:rFonts w:ascii="Times New Roman" w:hAnsi="Times New Roman" w:eastAsia="隶书" w:cs="Times New Roman"/>
      <w:sz w:val="28"/>
    </w:rPr>
  </w:style>
  <w:style w:type="paragraph" w:styleId="13">
    <w:name w:val="toc 2"/>
    <w:basedOn w:val="1"/>
    <w:next w:val="1"/>
    <w:qFormat/>
    <w:uiPriority w:val="39"/>
    <w:pPr>
      <w:spacing w:line="220" w:lineRule="exact"/>
      <w:ind w:firstLine="720" w:firstLineChars="200"/>
    </w:pPr>
    <w:rPr>
      <w:rFonts w:eastAsia="隶书" w:cs="Times New Roman"/>
      <w:sz w:val="24"/>
      <w:szCs w:val="22"/>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54"/>
    <w:semiHidden/>
    <w:unhideWhenUsed/>
    <w:qFormat/>
    <w:uiPriority w:val="99"/>
    <w:rPr>
      <w:b/>
      <w:bCs/>
    </w:rPr>
  </w:style>
  <w:style w:type="table" w:styleId="17">
    <w:name w:val="Table Grid"/>
    <w:basedOn w:val="16"/>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2 字符"/>
    <w:basedOn w:val="18"/>
    <w:link w:val="2"/>
    <w:qFormat/>
    <w:uiPriority w:val="0"/>
    <w:rPr>
      <w:rFonts w:ascii="Arial" w:hAnsi="Arial" w:eastAsia="黑体"/>
      <w:b/>
      <w:color w:val="000080"/>
      <w:kern w:val="2"/>
      <w:sz w:val="84"/>
      <w:szCs w:val="24"/>
    </w:rPr>
  </w:style>
  <w:style w:type="character" w:customStyle="1" w:styleId="22">
    <w:name w:val="标题 3 字符"/>
    <w:basedOn w:val="18"/>
    <w:link w:val="3"/>
    <w:qFormat/>
    <w:uiPriority w:val="9"/>
    <w:rPr>
      <w:rFonts w:eastAsia="黑体"/>
      <w:bCs/>
      <w:color w:val="993366"/>
      <w:kern w:val="36"/>
      <w:sz w:val="36"/>
      <w:szCs w:val="30"/>
    </w:rPr>
  </w:style>
  <w:style w:type="character" w:customStyle="1" w:styleId="23">
    <w:name w:val="标题 4 字符"/>
    <w:basedOn w:val="18"/>
    <w:link w:val="4"/>
    <w:qFormat/>
    <w:uiPriority w:val="9"/>
    <w:rPr>
      <w:rFonts w:asciiTheme="majorHAnsi" w:hAnsiTheme="majorHAnsi" w:eastAsiaTheme="majorEastAsia" w:cstheme="majorBidi"/>
      <w:b/>
      <w:bCs/>
      <w:kern w:val="2"/>
      <w:sz w:val="28"/>
      <w:szCs w:val="28"/>
    </w:rPr>
  </w:style>
  <w:style w:type="character" w:customStyle="1" w:styleId="24">
    <w:name w:val="批注框文本 字符"/>
    <w:basedOn w:val="18"/>
    <w:link w:val="9"/>
    <w:semiHidden/>
    <w:qFormat/>
    <w:uiPriority w:val="99"/>
    <w:rPr>
      <w:rFonts w:ascii="Calibri" w:hAnsi="Calibri" w:cs="宋体"/>
      <w:kern w:val="2"/>
      <w:sz w:val="18"/>
      <w:szCs w:val="18"/>
    </w:rPr>
  </w:style>
  <w:style w:type="character" w:customStyle="1" w:styleId="25">
    <w:name w:val="页脚 字符"/>
    <w:basedOn w:val="18"/>
    <w:link w:val="10"/>
    <w:qFormat/>
    <w:uiPriority w:val="99"/>
    <w:rPr>
      <w:rFonts w:ascii="Calibri" w:hAnsi="Calibri" w:cs="宋体"/>
      <w:kern w:val="2"/>
      <w:sz w:val="18"/>
      <w:szCs w:val="18"/>
    </w:rPr>
  </w:style>
  <w:style w:type="character" w:customStyle="1" w:styleId="26">
    <w:name w:val="页眉 字符"/>
    <w:basedOn w:val="18"/>
    <w:link w:val="11"/>
    <w:qFormat/>
    <w:uiPriority w:val="99"/>
    <w:rPr>
      <w:rFonts w:ascii="Calibri" w:hAnsi="Calibri" w:cs="宋体"/>
      <w:kern w:val="2"/>
      <w:sz w:val="18"/>
      <w:szCs w:val="18"/>
    </w:rPr>
  </w:style>
  <w:style w:type="paragraph" w:customStyle="1" w:styleId="27">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28">
    <w:name w:val="称呼 字符"/>
    <w:basedOn w:val="18"/>
    <w:link w:val="6"/>
    <w:qFormat/>
    <w:uiPriority w:val="0"/>
    <w:rPr>
      <w:rFonts w:eastAsia="仿宋_GB2312"/>
      <w:kern w:val="2"/>
      <w:sz w:val="28"/>
      <w:szCs w:val="24"/>
    </w:rPr>
  </w:style>
  <w:style w:type="paragraph" w:customStyle="1" w:styleId="29">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0">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1">
    <w:name w:val="font7"/>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2">
    <w:name w:val="font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0000"/>
      <w:kern w:val="0"/>
      <w:sz w:val="24"/>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3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b/>
      <w:bCs/>
      <w:kern w:val="0"/>
      <w:sz w:val="24"/>
    </w:rPr>
  </w:style>
  <w:style w:type="paragraph" w:customStyle="1" w:styleId="39">
    <w:name w:val="xl70"/>
    <w:basedOn w:val="1"/>
    <w:qFormat/>
    <w:uiPriority w:val="0"/>
    <w:pPr>
      <w:widowControl/>
      <w:spacing w:before="100" w:beforeAutospacing="1" w:after="100" w:afterAutospacing="1"/>
      <w:jc w:val="left"/>
    </w:pPr>
    <w:rPr>
      <w:rFonts w:ascii="仿宋" w:hAnsi="仿宋" w:eastAsia="仿宋"/>
      <w:kern w:val="0"/>
      <w:sz w:val="24"/>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kern w:val="0"/>
      <w:sz w:val="24"/>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rPr>
  </w:style>
  <w:style w:type="paragraph" w:customStyle="1" w:styleId="4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47">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48">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49">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b/>
      <w:bCs/>
      <w:kern w:val="0"/>
      <w:sz w:val="24"/>
    </w:rPr>
  </w:style>
  <w:style w:type="paragraph" w:customStyle="1" w:styleId="50">
    <w:name w:val="xl81"/>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b/>
      <w:bCs/>
      <w:kern w:val="0"/>
      <w:sz w:val="24"/>
    </w:rPr>
  </w:style>
  <w:style w:type="paragraph" w:customStyle="1" w:styleId="5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b/>
      <w:bCs/>
      <w:kern w:val="0"/>
      <w:sz w:val="24"/>
    </w:rPr>
  </w:style>
  <w:style w:type="paragraph" w:customStyle="1" w:styleId="52">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kern w:val="0"/>
      <w:sz w:val="24"/>
    </w:rPr>
  </w:style>
  <w:style w:type="character" w:customStyle="1" w:styleId="53">
    <w:name w:val="批注文字 字符"/>
    <w:basedOn w:val="18"/>
    <w:link w:val="5"/>
    <w:semiHidden/>
    <w:qFormat/>
    <w:uiPriority w:val="99"/>
    <w:rPr>
      <w:rFonts w:ascii="Calibri" w:hAnsi="Calibri" w:cs="宋体"/>
      <w:kern w:val="2"/>
      <w:sz w:val="21"/>
      <w:szCs w:val="24"/>
    </w:rPr>
  </w:style>
  <w:style w:type="character" w:customStyle="1" w:styleId="54">
    <w:name w:val="批注主题 字符"/>
    <w:basedOn w:val="53"/>
    <w:link w:val="15"/>
    <w:semiHidden/>
    <w:qFormat/>
    <w:uiPriority w:val="99"/>
    <w:rPr>
      <w:rFonts w:ascii="Calibri" w:hAnsi="Calibri" w:cs="宋体"/>
      <w:b/>
      <w:bCs/>
      <w:kern w:val="2"/>
      <w:sz w:val="21"/>
      <w:szCs w:val="24"/>
    </w:rPr>
  </w:style>
  <w:style w:type="paragraph" w:styleId="5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fjemc</Company>
  <Pages>4</Pages>
  <Words>1726</Words>
  <Characters>1783</Characters>
  <Lines>19</Lines>
  <Paragraphs>5</Paragraphs>
  <TotalTime>0</TotalTime>
  <ScaleCrop>false</ScaleCrop>
  <LinksUpToDate>false</LinksUpToDate>
  <CharactersWithSpaces>1785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2022-12-14T02:48:00Z</dcterms:created>
  <dc:creator>lenovo</dc:creator>
  <cp:lastModifiedBy>彩虹</cp:lastModifiedBy>
  <cp:lastPrinted>2022-12-19T03:15:00Z</cp:lastPrinted>
  <dcterms:modified xsi:type="dcterms:W3CDTF">2024-12-18T06:56:03Z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9C5AABBAB4CE4E5FB18FABF2FE98D505_13</vt:lpwstr>
  </property>
</Properties>
</file>