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spacing w:line="600" w:lineRule="auto"/>
        <w:ind/>
        <w:jc w:val="center"/>
        <w:rPr>
          <w:rFonts w:ascii="宋体"/>
          <w:b/>
          <w:bCs/>
          <w:sz w:val="48"/>
          <w:szCs w:val="48"/>
        </w:rPr>
      </w:pPr>
      <w:r>
        <w:rPr>
          <w:rFonts w:hint="eastAsia" w:ascii="宋体"/>
          <w:b/>
          <w:bCs/>
          <w:sz w:val="48"/>
          <w:szCs w:val="48"/>
        </w:rPr>
        <w:t>福建省平潭环境监测中心站</w:t>
      </w:r>
    </w:p>
    <w:p>
      <w:pPr>
        <w:spacing w:line="600" w:lineRule="auto"/>
        <w:ind/>
        <w:jc w:val="center"/>
        <w:rPr>
          <w:rFonts w:ascii="宋体"/>
          <w:b/>
          <w:bCs/>
          <w:sz w:val="48"/>
          <w:szCs w:val="48"/>
        </w:rPr>
      </w:pPr>
      <w:r>
        <w:rPr>
          <w:rFonts w:hint="eastAsia" w:ascii="宋体"/>
          <w:b/>
          <w:bCs/>
          <w:sz w:val="48"/>
          <w:szCs w:val="48"/>
        </w:rPr>
        <w:t>实验室耗材年度意向供应商采购项目</w:t>
      </w:r>
    </w:p>
    <w:p>
      <w:pPr>
        <w:ind/>
        <w:jc w:val="center"/>
        <w:rPr>
          <w:rFonts w:ascii="宋体"/>
          <w:b/>
          <w:sz w:val="52"/>
          <w:szCs w:val="52"/>
        </w:rPr>
      </w:pPr>
    </w:p>
    <w:p>
      <w:pPr>
        <w:ind/>
        <w:jc w:val="center"/>
        <w:rPr>
          <w:rFonts w:ascii="宋体"/>
          <w:b/>
          <w:sz w:val="52"/>
          <w:szCs w:val="52"/>
        </w:rPr>
      </w:pPr>
    </w:p>
    <w:p>
      <w:pPr>
        <w:keepNext/>
        <w:keepLines/>
        <w:spacing w:before="120" w:after="260" w:line="360" w:lineRule="auto"/>
        <w:ind/>
        <w:jc w:val="center"/>
        <w:outlineLvl w:val="3"/>
        <w:rPr>
          <w:rFonts w:ascii="宋体"/>
          <w:b/>
          <w:sz w:val="52"/>
          <w:szCs w:val="52"/>
        </w:rPr>
      </w:pPr>
      <w:r>
        <w:rPr>
          <w:rFonts w:hint="eastAsia" w:ascii="宋体"/>
          <w:b/>
          <w:sz w:val="52"/>
          <w:szCs w:val="52"/>
        </w:rPr>
        <w:t>询   价　文　件</w:t>
      </w:r>
    </w:p>
    <w:p>
      <w:pPr>
        <w:spacing w:line="276" w:lineRule="auto"/>
        <w:ind/>
        <w:jc w:val="center"/>
        <w:rPr>
          <w:rFonts w:ascii="方正小标宋简体" w:eastAsia="方正小标宋简体"/>
          <w:bCs/>
          <w:sz w:val="36"/>
          <w:szCs w:val="36"/>
        </w:rPr>
      </w:pPr>
    </w:p>
    <w:p>
      <w:pPr>
        <w:spacing w:line="276" w:lineRule="auto"/>
        <w:ind/>
        <w:jc w:val="center"/>
        <w:rPr>
          <w:rFonts w:ascii="方正小标宋简体" w:eastAsia="方正小标宋简体"/>
          <w:bCs/>
          <w:sz w:val="36"/>
          <w:szCs w:val="36"/>
        </w:rPr>
      </w:pPr>
    </w:p>
    <w:p>
      <w:pPr>
        <w:spacing w:line="276" w:lineRule="auto"/>
        <w:ind/>
        <w:jc w:val="center"/>
        <w:rPr>
          <w:rFonts w:ascii="方正小标宋简体" w:eastAsia="方正小标宋简体"/>
          <w:bCs/>
          <w:sz w:val="36"/>
          <w:szCs w:val="36"/>
        </w:rPr>
      </w:pPr>
    </w:p>
    <w:p>
      <w:pPr>
        <w:spacing w:line="360" w:lineRule="auto"/>
        <w:ind w:firstLine="1943" w:firstLineChars="645"/>
        <w:rPr>
          <w:rFonts w:ascii="宋体"/>
          <w:sz w:val="30"/>
          <w:szCs w:val="30"/>
        </w:rPr>
      </w:pPr>
      <w:r>
        <w:rPr>
          <w:rFonts w:hint="eastAsia" w:ascii="宋体"/>
          <w:b/>
          <w:sz w:val="30"/>
          <w:szCs w:val="30"/>
        </w:rPr>
        <w:t>项目编号：FJPTQ2025001</w:t>
      </w:r>
    </w:p>
    <w:p>
      <w:pPr>
        <w:spacing w:line="360" w:lineRule="auto"/>
        <w:ind w:firstLine="1943" w:firstLineChars="645"/>
        <w:rPr>
          <w:rFonts w:ascii="宋体"/>
          <w:sz w:val="30"/>
          <w:szCs w:val="30"/>
        </w:rPr>
      </w:pPr>
      <w:r>
        <w:rPr>
          <w:rFonts w:hint="eastAsia" w:ascii="宋体"/>
          <w:b/>
          <w:sz w:val="30"/>
          <w:szCs w:val="30"/>
        </w:rPr>
        <w:t>项目名称：实验室耗材年度意向供应商</w:t>
      </w:r>
    </w:p>
    <w:p>
      <w:pPr>
        <w:spacing w:line="360" w:lineRule="auto"/>
        <w:ind w:firstLine="1943" w:firstLineChars="645"/>
        <w:rPr>
          <w:rFonts w:ascii="宋体"/>
          <w:sz w:val="30"/>
          <w:szCs w:val="30"/>
        </w:rPr>
      </w:pPr>
      <w:r>
        <w:rPr>
          <w:rFonts w:hint="eastAsia" w:ascii="宋体"/>
          <w:b/>
          <w:sz w:val="30"/>
          <w:szCs w:val="30"/>
        </w:rPr>
        <w:t>采购单位：福建省平潭环境监测中心站</w:t>
      </w:r>
    </w:p>
    <w:p>
      <w:pPr>
        <w:spacing w:line="360" w:lineRule="auto"/>
        <w:ind/>
        <w:rPr>
          <w:rFonts w:ascii="宋体"/>
          <w:sz w:val="36"/>
          <w:szCs w:val="20"/>
        </w:rPr>
      </w:pPr>
    </w:p>
    <w:p>
      <w:pPr>
        <w:spacing w:line="360" w:lineRule="auto"/>
        <w:ind/>
        <w:rPr>
          <w:rFonts w:ascii="宋体"/>
          <w:sz w:val="36"/>
          <w:szCs w:val="20"/>
        </w:rPr>
      </w:pPr>
    </w:p>
    <w:p>
      <w:pPr>
        <w:spacing w:line="360" w:lineRule="auto"/>
        <w:ind/>
        <w:rPr>
          <w:rFonts w:ascii="宋体"/>
          <w:sz w:val="36"/>
          <w:szCs w:val="20"/>
        </w:rPr>
      </w:pPr>
    </w:p>
    <w:p>
      <w:pPr>
        <w:spacing w:line="360" w:lineRule="auto"/>
        <w:ind/>
        <w:rPr>
          <w:rFonts w:ascii="宋体"/>
          <w:sz w:val="36"/>
          <w:szCs w:val="20"/>
        </w:rPr>
      </w:pPr>
    </w:p>
    <w:p>
      <w:pPr>
        <w:spacing w:line="360" w:lineRule="auto"/>
        <w:ind/>
        <w:jc w:val="center"/>
        <w:rPr>
          <w:rFonts w:ascii="宋体"/>
          <w:b/>
          <w:sz w:val="32"/>
          <w:szCs w:val="32"/>
        </w:rPr>
      </w:pPr>
      <w:r>
        <w:rPr>
          <w:rFonts w:hint="eastAsia" w:ascii="宋体"/>
          <w:b/>
          <w:bCs/>
          <w:sz w:val="32"/>
          <w:szCs w:val="32"/>
        </w:rPr>
        <w:t>福建省平潭环境监测中心站</w:t>
      </w:r>
    </w:p>
    <w:p>
      <w:pPr>
        <w:spacing w:line="360" w:lineRule="auto"/>
        <w:ind/>
        <w:jc w:val="center"/>
        <w:rPr>
          <w:rFonts w:ascii="宋体"/>
          <w:b/>
          <w:sz w:val="32"/>
          <w:szCs w:val="32"/>
        </w:rPr>
      </w:pPr>
      <w:r>
        <w:rPr>
          <w:rFonts w:hint="eastAsia" w:ascii="宋体"/>
          <w:b/>
          <w:sz w:val="32"/>
          <w:szCs w:val="32"/>
        </w:rPr>
        <w:t>2025年1月</w:t>
      </w:r>
    </w:p>
    <w:p>
      <w:pPr>
        <w:ind/>
        <w:rPr>
          <w:sz w:val="32"/>
          <w:szCs w:val="32"/>
        </w:rPr>
      </w:pPr>
    </w:p>
    <w:p>
      <w:pPr>
        <w:sectPr w:rsidR="001114E9">
          <w:footerReference r:id="rId6" w:type="default"/>
          <w:pgSz w:w="11907" w:h="16839"/>
          <w:pgMar w:top="1440" w:right="1800" w:bottom="1440" w:left="1800" w:header="851" w:footer="992" w:gutter="0"/>
          <w:pgNumType w:fmt="numberInDash"/>
          <w:cols w:space="720"/>
          <w:docGrid w:type="lines" w:linePitch="312"/>
        </w:sectPr>
      </w:pPr>
    </w:p>
    <w:p>
      <w:pPr>
        <w:ind/>
        <w:jc w:val="center"/>
        <w:rPr>
          <w:rFonts w:ascii="黑体" w:eastAsia="黑体"/>
          <w:b/>
          <w:szCs w:val="32"/>
        </w:rPr>
      </w:pPr>
    </w:p>
    <w:p>
      <w:pPr>
        <w:ind/>
        <w:jc w:val="center"/>
        <w:rPr>
          <w:rFonts w:ascii="黑体" w:eastAsia="黑体"/>
          <w:b/>
          <w:sz w:val="44"/>
          <w:szCs w:val="44"/>
        </w:rPr>
      </w:pPr>
      <w:r>
        <w:rPr>
          <w:rFonts w:hint="eastAsia" w:ascii="黑体" w:eastAsia="黑体"/>
          <w:b/>
          <w:sz w:val="44"/>
          <w:szCs w:val="44"/>
        </w:rPr>
        <w:t>目 录</w:t>
      </w:r>
    </w:p>
    <w:p>
      <w:pPr>
        <w:ind/>
        <w:jc w:val="center"/>
        <w:rPr/>
      </w:pPr>
    </w:p>
    <w:p>
      <w:pPr>
        <w:pStyle w:val="000012"/>
        <w:tabs>
          <w:tab w:val="right" w:leader="dot" w:pos="8297"/>
        </w:tabs>
        <w:ind/>
        <w:rPr>
          <w:rFonts w:eastAsia="宋体" w:cs="Times New Roman"/>
          <w:sz w:val="21"/>
        </w:rPr>
      </w:pPr>
      <w:r>
        <w:rPr>
          <w:rFonts w:hint="eastAsia" w:ascii="仿宋_GB2312" w:eastAsia="仿宋_GB2312" w:cs="Times New Roman"/>
          <w:szCs w:val="32"/>
        </w:rPr>
        <w:fldChar w:fldCharType="begin"/>
      </w:r>
      <w:r>
        <w:rPr>
          <w:rFonts w:hint="eastAsia" w:ascii="仿宋_GB2312" w:eastAsia="仿宋_GB2312" w:cs="Times New Roman"/>
          <w:szCs w:val="32"/>
        </w:rPr>
        <w:instrText xml:space="preserve"> TOC \o "1-3" \h \z \u </w:instrText>
      </w:r>
      <w:r>
        <w:rPr>
          <w:rFonts w:hint="eastAsia" w:ascii="仿宋_GB2312" w:eastAsia="仿宋_GB2312" w:cs="Times New Roman"/>
          <w:szCs w:val="32"/>
        </w:rPr>
        <w:fldChar w:fldCharType="separate"/>
      </w:r>
      <w:r>
        <w:rPr/>
        <w:fldChar w:fldCharType="begin" w:fldLock="false" w:dirty="false"/>
      </w:r>
      <w:r>
        <w:rPr/>
        <w:instrText>HYPERLINK \l "_Toc64885129"</w:instrText>
      </w:r>
      <w:r>
        <w:rPr/>
        <w:fldChar w:fldCharType="separate" w:fldLock="false" w:dirty="false"/>
      </w:r>
      <w:r>
        <w:rPr>
          <w:rFonts w:hint="eastAsia" w:ascii="宋体"/>
          <w:color w:val="auto"/>
        </w:rPr>
        <w:t>一、邀请函</w:t>
      </w:r>
      <w:r>
        <w:rPr/>
        <w:tab/>
      </w:r>
      <w:r>
        <w:rPr/>
        <w:fldChar w:fldCharType="begin"/>
      </w:r>
      <w:r>
        <w:rPr/>
        <w:instrText xml:space="preserve"> PAGEREF _Toc64885129 \h </w:instrText>
      </w:r>
      <w:r>
        <w:rPr/>
        <w:fldChar w:fldCharType="separate"/>
      </w:r>
      <w:r>
        <w:rPr>
          <w:noProof/>
        </w:rPr>
        <w:t>- 3 -</w:t>
      </w:r>
      <w:r>
        <w:rPr/>
        <w:fldChar w:fldCharType="end"/>
      </w:r>
      <w:r>
        <w:rPr/>
        <w:fldChar w:fldCharType="end" w:fldLock="false" w:dirty="false"/>
      </w:r>
    </w:p>
    <w:p>
      <w:pPr>
        <w:pStyle w:val="000012"/>
        <w:tabs>
          <w:tab w:val="right" w:leader="dot" w:pos="8297"/>
        </w:tabs>
        <w:ind/>
        <w:rPr>
          <w:rFonts w:eastAsia="宋体" w:cs="Times New Roman"/>
          <w:sz w:val="21"/>
        </w:rPr>
      </w:pPr>
      <w:r>
        <w:rPr/>
        <w:fldChar w:fldCharType="begin" w:fldLock="false" w:dirty="false"/>
      </w:r>
      <w:r>
        <w:rPr/>
        <w:instrText>HYPERLINK \l "_Toc64885130"</w:instrText>
      </w:r>
      <w:r>
        <w:rPr/>
        <w:fldChar w:fldCharType="separate" w:fldLock="false" w:dirty="false"/>
      </w:r>
      <w:r>
        <w:rPr>
          <w:rFonts w:hint="eastAsia" w:ascii="宋体"/>
          <w:color w:val="auto"/>
        </w:rPr>
        <w:t>二、报价须知</w:t>
      </w:r>
      <w:r>
        <w:rPr/>
        <w:tab/>
      </w:r>
      <w:r>
        <w:rPr/>
        <w:fldChar w:fldCharType="begin"/>
      </w:r>
      <w:r>
        <w:rPr/>
        <w:instrText xml:space="preserve"> PAGEREF _Toc64885130 \h </w:instrText>
      </w:r>
      <w:r>
        <w:rPr/>
        <w:fldChar w:fldCharType="separate"/>
      </w:r>
      <w:r>
        <w:rPr>
          <w:noProof/>
        </w:rPr>
        <w:t>- 4 -</w:t>
      </w:r>
      <w:r>
        <w:rPr/>
        <w:fldChar w:fldCharType="end"/>
      </w:r>
      <w:r>
        <w:rPr/>
        <w:fldChar w:fldCharType="end" w:fldLock="false" w:dirty="false"/>
      </w:r>
    </w:p>
    <w:p>
      <w:pPr>
        <w:pStyle w:val="000012"/>
        <w:tabs>
          <w:tab w:val="right" w:leader="dot" w:pos="8297"/>
        </w:tabs>
        <w:ind/>
        <w:rPr>
          <w:rFonts w:eastAsia="宋体" w:cs="Times New Roman"/>
          <w:sz w:val="21"/>
        </w:rPr>
      </w:pPr>
      <w:r>
        <w:rPr/>
        <w:fldChar w:fldCharType="begin" w:fldLock="false" w:dirty="false"/>
      </w:r>
      <w:r>
        <w:rPr/>
        <w:instrText>HYPERLINK \l "_Toc64885131"</w:instrText>
      </w:r>
      <w:r>
        <w:rPr/>
        <w:fldChar w:fldCharType="separate" w:fldLock="false" w:dirty="false"/>
      </w:r>
      <w:r>
        <w:rPr>
          <w:rFonts w:hint="eastAsia" w:ascii="宋体"/>
          <w:color w:val="auto"/>
        </w:rPr>
        <w:t>三、采购项目及要求</w:t>
      </w:r>
      <w:r>
        <w:rPr/>
        <w:tab/>
      </w:r>
      <w:r>
        <w:rPr/>
        <w:fldChar w:fldCharType="begin"/>
      </w:r>
      <w:r>
        <w:rPr/>
        <w:instrText xml:space="preserve"> PAGEREF _Toc64885131 \h </w:instrText>
      </w:r>
      <w:r>
        <w:rPr/>
        <w:fldChar w:fldCharType="separate"/>
      </w:r>
      <w:r>
        <w:rPr>
          <w:noProof/>
        </w:rPr>
        <w:t>- 6 -</w:t>
      </w:r>
      <w:r>
        <w:rPr/>
        <w:fldChar w:fldCharType="end"/>
      </w:r>
      <w:r>
        <w:rPr/>
        <w:fldChar w:fldCharType="end" w:fldLock="false" w:dirty="false"/>
      </w:r>
    </w:p>
    <w:p>
      <w:pPr>
        <w:pStyle w:val="000012"/>
        <w:tabs>
          <w:tab w:val="right" w:leader="dot" w:pos="8297"/>
        </w:tabs>
        <w:ind/>
        <w:rPr>
          <w:rFonts w:eastAsia="宋体" w:cs="Times New Roman"/>
          <w:sz w:val="21"/>
        </w:rPr>
      </w:pPr>
      <w:r>
        <w:rPr/>
        <w:fldChar w:fldCharType="begin" w:fldLock="false" w:dirty="false"/>
      </w:r>
      <w:r>
        <w:rPr/>
        <w:instrText>HYPERLINK \l "_Toc64885133"</w:instrText>
      </w:r>
      <w:r>
        <w:rPr/>
        <w:fldChar w:fldCharType="separate" w:fldLock="false" w:dirty="false"/>
      </w:r>
      <w:r>
        <w:rPr>
          <w:rFonts w:hint="eastAsia" w:ascii="宋体"/>
          <w:color w:val="auto"/>
        </w:rPr>
        <w:t>四、附件——报价文件格式</w:t>
      </w:r>
      <w:r>
        <w:rPr/>
        <w:tab/>
      </w:r>
      <w:r>
        <w:rPr/>
        <w:fldChar w:fldCharType="begin"/>
      </w:r>
      <w:r>
        <w:rPr/>
        <w:instrText xml:space="preserve"> PAGEREF _Toc64885133 \h </w:instrText>
      </w:r>
      <w:r>
        <w:rPr/>
        <w:fldChar w:fldCharType="separate"/>
      </w:r>
      <w:r>
        <w:rPr>
          <w:noProof/>
        </w:rPr>
        <w:t>- 8 -</w:t>
      </w:r>
      <w:r>
        <w:rPr/>
        <w:fldChar w:fldCharType="end"/>
      </w:r>
      <w:r>
        <w:rPr/>
        <w:fldChar w:fldCharType="end" w:fldLock="false" w:dirty="false"/>
      </w:r>
    </w:p>
    <w:p>
      <w:pPr>
        <w:ind/>
        <w:rPr>
          <w:rFonts w:ascii="仿宋_GB2312" w:eastAsia="仿宋_GB2312"/>
          <w:sz w:val="30"/>
          <w:szCs w:val="30"/>
        </w:rPr>
      </w:pPr>
      <w:r>
        <w:rPr>
          <w:rFonts w:hint="eastAsia" w:ascii="仿宋_GB2312" w:eastAsia="仿宋_GB2312"/>
          <w:szCs w:val="32"/>
        </w:rPr>
        <w:fldChar w:fldCharType="end"/>
      </w:r>
    </w:p>
    <w:p>
      <w:pPr>
        <w:ind/>
        <w:rPr/>
      </w:pPr>
    </w:p>
    <w:p>
      <w:pPr>
        <w:sectPr w:rsidR="001114E9">
          <w:pgSz w:w="11907" w:h="16839"/>
          <w:pgMar w:top="1440" w:right="1800" w:bottom="1440" w:left="1800" w:header="851" w:footer="992" w:gutter="0"/>
          <w:pgNumType w:fmt="numberInDash"/>
          <w:cols w:space="720"/>
          <w:docGrid w:type="lines" w:linePitch="312"/>
        </w:sectPr>
      </w:pPr>
    </w:p>
    <w:bookmarkStart w:id="1" w:name="_Toc64885129"/>
    <w:p>
      <w:pPr>
        <w:keepNext/>
        <w:keepLines/>
        <w:spacing w:before="120" w:after="260" w:line="360" w:lineRule="auto"/>
        <w:ind/>
        <w:jc w:val="center"/>
        <w:outlineLvl w:val="3"/>
        <w:rPr>
          <w:rFonts w:ascii="宋体"/>
          <w:b/>
          <w:sz w:val="36"/>
          <w:szCs w:val="20"/>
        </w:rPr>
      </w:pPr>
      <w:r>
        <w:rPr>
          <w:rFonts w:hint="eastAsia" w:ascii="宋体"/>
          <w:b/>
          <w:sz w:val="36"/>
          <w:szCs w:val="20"/>
        </w:rPr>
        <w:t>一、邀请函</w:t>
      </w:r>
      <w:bookmarkEnd w:id="1"/>
    </w:p>
    <w:p>
      <w:pPr>
        <w:spacing w:line="440" w:lineRule="exact"/>
        <w:ind w:firstLine="480" w:firstLineChars="200"/>
        <w:rPr>
          <w:rFonts w:ascii="宋体"/>
          <w:sz w:val="24"/>
        </w:rPr>
      </w:pPr>
      <w:r>
        <w:rPr>
          <w:rFonts w:hint="eastAsia" w:ascii="宋体"/>
          <w:sz w:val="24"/>
        </w:rPr>
        <w:t>根据工作需要，拟对福建省平潭环境监测中心站</w:t>
      </w:r>
      <w:r>
        <w:rPr>
          <w:rFonts w:hint="eastAsia" w:ascii="宋体"/>
          <w:sz w:val="24"/>
          <w:u w:val="single"/>
        </w:rPr>
        <w:t>实验室耗材年度意向供应商采购</w:t>
      </w:r>
      <w:r>
        <w:rPr>
          <w:rFonts w:hint="eastAsia" w:ascii="宋体"/>
          <w:sz w:val="24"/>
        </w:rPr>
        <w:t>项目（项目编号：</w:t>
      </w:r>
      <w:r>
        <w:rPr>
          <w:rFonts w:hint="eastAsia" w:ascii="宋体"/>
          <w:sz w:val="24"/>
          <w:u w:val="single"/>
        </w:rPr>
        <w:t xml:space="preserve">  FJPTQ2025001  </w:t>
      </w:r>
      <w:r>
        <w:rPr>
          <w:rFonts w:hint="eastAsia" w:ascii="宋体"/>
          <w:sz w:val="24"/>
        </w:rPr>
        <w:t>）进行询价，现欢迎有意向的单位或公司参加报价。</w:t>
      </w:r>
    </w:p>
    <w:p>
      <w:pPr>
        <w:pStyle w:val="00000f"/>
        <w:spacing w:line="440" w:lineRule="exact"/>
        <w:ind/>
        <w:jc w:val="left"/>
        <w:rPr>
          <w:sz w:val="24"/>
        </w:rPr>
      </w:pPr>
      <w:r>
        <w:rPr>
          <w:sz w:val="24"/>
        </w:rPr>
        <w:t xml:space="preserve">    1、</w:t>
      </w:r>
      <w:r>
        <w:rPr>
          <w:rFonts w:hint="eastAsia"/>
          <w:sz w:val="24"/>
        </w:rPr>
        <w:t>项目</w:t>
      </w:r>
      <w:r>
        <w:rPr>
          <w:sz w:val="24"/>
        </w:rPr>
        <w:t>编号：</w:t>
      </w:r>
      <w:r>
        <w:rPr>
          <w:rFonts w:hint="eastAsia"/>
          <w:sz w:val="24"/>
        </w:rPr>
        <w:t>FJPTQ2025001</w:t>
      </w:r>
    </w:p>
    <w:p>
      <w:pPr>
        <w:spacing w:line="440" w:lineRule="exact"/>
        <w:ind w:firstLine="480" w:firstLineChars="200"/>
        <w:jc w:val="left"/>
        <w:rPr>
          <w:rFonts w:ascii="宋体"/>
          <w:sz w:val="24"/>
        </w:rPr>
      </w:pPr>
      <w:r>
        <w:rPr>
          <w:rFonts w:hint="eastAsia" w:ascii="宋体"/>
          <w:sz w:val="24"/>
        </w:rPr>
        <w:t>2、采购项目内容：见</w:t>
      </w:r>
      <w:r>
        <w:rPr>
          <w:rFonts w:hint="eastAsia" w:ascii="宋体"/>
          <w:sz w:val="24"/>
          <w:szCs w:val="20"/>
        </w:rPr>
        <w:t>采购货物（服务或工程）一览表</w:t>
      </w:r>
    </w:p>
    <w:p>
      <w:pPr>
        <w:spacing w:line="360" w:lineRule="auto"/>
        <w:ind w:firstLine="480" w:firstLineChars="200"/>
        <w:rPr>
          <w:rFonts w:ascii="宋体" w:cs="宋体"/>
          <w:sz w:val="24"/>
        </w:rPr>
      </w:pPr>
      <w:r>
        <w:rPr>
          <w:rFonts w:hint="eastAsia" w:ascii="宋体" w:cs="宋体"/>
          <w:sz w:val="24"/>
        </w:rPr>
        <w:t>3、采购单位：福建省</w:t>
      </w:r>
      <w:r>
        <w:rPr>
          <w:rFonts w:hint="eastAsia" w:ascii="宋体"/>
          <w:sz w:val="24"/>
        </w:rPr>
        <w:t>平潭环境监测中心站</w:t>
      </w:r>
    </w:p>
    <w:p>
      <w:pPr>
        <w:spacing w:line="360" w:lineRule="auto"/>
        <w:ind w:firstLine="480" w:firstLineChars="200"/>
        <w:rPr>
          <w:rFonts w:ascii="宋体" w:cs="宋体"/>
          <w:sz w:val="24"/>
        </w:rPr>
      </w:pPr>
      <w:r>
        <w:rPr>
          <w:rFonts w:hint="eastAsia" w:ascii="宋体" w:cs="宋体"/>
          <w:sz w:val="24"/>
        </w:rPr>
        <w:t xml:space="preserve">   采购单位联系人：陈女士</w:t>
      </w:r>
    </w:p>
    <w:p>
      <w:pPr>
        <w:spacing w:line="360" w:lineRule="auto"/>
        <w:ind w:firstLine="840" w:firstLineChars="350"/>
        <w:rPr>
          <w:rFonts w:ascii="宋体" w:cs="宋体"/>
          <w:sz w:val="24"/>
        </w:rPr>
      </w:pPr>
      <w:r>
        <w:rPr>
          <w:rFonts w:hint="eastAsia" w:ascii="宋体" w:cs="宋体"/>
          <w:sz w:val="24"/>
        </w:rPr>
        <w:t>采购单位联系电话：13509352625</w:t>
      </w:r>
    </w:p>
    <w:p>
      <w:pPr>
        <w:spacing w:line="360" w:lineRule="auto"/>
        <w:ind/>
        <w:rPr>
          <w:rFonts w:ascii="宋体"/>
          <w:sz w:val="24"/>
        </w:rPr>
      </w:pPr>
      <w:r>
        <w:rPr>
          <w:rFonts w:hint="eastAsia" w:ascii="宋体" w:cs="宋体"/>
          <w:sz w:val="24"/>
        </w:rPr>
        <w:t xml:space="preserve">    4、</w:t>
      </w:r>
      <w:r>
        <w:rPr>
          <w:rFonts w:hint="eastAsia" w:ascii="宋体"/>
          <w:b/>
          <w:sz w:val="24"/>
        </w:rPr>
        <w:t>报价文件递交地点及截止时间：</w:t>
      </w:r>
      <w:r>
        <w:rPr>
          <w:rFonts w:hint="eastAsia" w:ascii="宋体"/>
          <w:sz w:val="24"/>
        </w:rPr>
        <w:t>报价文件应于</w:t>
      </w:r>
      <w:r>
        <w:rPr>
          <w:rFonts w:hint="eastAsia" w:ascii="宋体"/>
          <w:b/>
          <w:bCs/>
          <w:sz w:val="24"/>
        </w:rPr>
        <w:t>[</w:t>
      </w:r>
      <w:r>
        <w:rPr>
          <w:rFonts w:hint="eastAsia" w:ascii="宋体"/>
          <w:sz w:val="24"/>
          <w:u w:val="single"/>
        </w:rPr>
        <w:t>2025年1月17日12时整</w:t>
      </w:r>
      <w:r>
        <w:rPr>
          <w:rFonts w:hint="eastAsia" w:ascii="宋体"/>
          <w:b/>
          <w:sz w:val="24"/>
          <w:u w:val="single"/>
        </w:rPr>
        <w:t>］（北京时间）</w:t>
      </w:r>
      <w:r>
        <w:rPr>
          <w:rFonts w:hint="eastAsia" w:ascii="宋体"/>
          <w:sz w:val="24"/>
        </w:rPr>
        <w:t>之前将密封盖章的报价文件邮寄或送达</w:t>
      </w:r>
      <w:r>
        <w:rPr>
          <w:rFonts w:hint="eastAsia" w:ascii="宋体"/>
          <w:b/>
          <w:sz w:val="24"/>
          <w:u w:val="single"/>
        </w:rPr>
        <w:t>福建省平潭环境监测中心站办公室</w:t>
      </w:r>
      <w:r>
        <w:rPr>
          <w:rFonts w:hint="eastAsia" w:ascii="宋体"/>
          <w:sz w:val="24"/>
          <w:u w:val="single"/>
        </w:rPr>
        <w:t>（福建省平潭综合实验区竹屿湖东路307号）</w:t>
      </w:r>
      <w:r>
        <w:rPr>
          <w:rFonts w:hint="eastAsia" w:ascii="宋体"/>
          <w:sz w:val="24"/>
        </w:rPr>
        <w:t>，逾期送（寄）达的或不符合规定的报价文件将被拒绝。</w:t>
      </w:r>
    </w:p>
    <w:p>
      <w:pPr>
        <w:spacing w:line="360" w:lineRule="auto"/>
        <w:ind/>
        <w:rPr>
          <w:rFonts w:ascii="宋体"/>
          <w:sz w:val="24"/>
        </w:rPr>
      </w:pPr>
      <w:r>
        <w:rPr>
          <w:rFonts w:hint="eastAsia" w:ascii="宋体"/>
          <w:sz w:val="24"/>
        </w:rPr>
        <w:t xml:space="preserve">    5、开标时间：[2025年1月17日15时整］</w:t>
      </w:r>
    </w:p>
    <w:p>
      <w:pPr>
        <w:spacing w:line="360" w:lineRule="auto"/>
        <w:ind w:firstLine="480" w:firstLineChars="200"/>
        <w:rPr>
          <w:rFonts w:ascii="宋体"/>
          <w:sz w:val="24"/>
        </w:rPr>
      </w:pPr>
      <w:r>
        <w:rPr>
          <w:rFonts w:hint="eastAsia" w:ascii="宋体"/>
          <w:sz w:val="24"/>
        </w:rPr>
        <w:t>开标地点：</w:t>
      </w:r>
      <w:r>
        <w:rPr>
          <w:rFonts w:hint="eastAsia" w:ascii="宋体" w:cs="宋体"/>
          <w:sz w:val="24"/>
        </w:rPr>
        <w:t>福建省</w:t>
      </w:r>
      <w:r>
        <w:rPr>
          <w:rFonts w:hint="eastAsia" w:ascii="宋体"/>
          <w:sz w:val="24"/>
        </w:rPr>
        <w:t>平潭环境监测中心站会议室</w:t>
      </w:r>
    </w:p>
    <w:p>
      <w:pPr>
        <w:spacing w:line="360" w:lineRule="auto"/>
        <w:ind/>
        <w:rPr>
          <w:rFonts w:ascii="宋体"/>
        </w:rPr>
      </w:pPr>
    </w:p>
    <w:p>
      <w:pPr>
        <w:spacing w:line="360" w:lineRule="auto"/>
        <w:ind/>
        <w:rPr>
          <w:rFonts w:ascii="宋体"/>
          <w:sz w:val="24"/>
        </w:rPr>
      </w:pPr>
      <w:r>
        <w:rPr>
          <w:rFonts w:hint="eastAsia" w:ascii="宋体"/>
          <w:sz w:val="24"/>
        </w:rPr>
        <w:t>附：采购货物（服务或工程）一览表</w:t>
      </w:r>
    </w:p>
    <w:p>
      <w:pPr>
        <w:ind/>
        <w:jc w:val="center"/>
        <w:rPr>
          <w:rFonts w:ascii="宋体"/>
          <w:b/>
          <w:sz w:val="24"/>
        </w:rPr>
      </w:pPr>
      <w:r>
        <w:rPr>
          <w:rFonts w:hint="eastAsia" w:ascii="宋体"/>
          <w:b/>
          <w:sz w:val="24"/>
        </w:rPr>
        <w:t>项 目 一 览 表</w:t>
      </w:r>
    </w:p>
    <w:tbl>
      <w:tblPr>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Look w:firstRow="false" w:lastRow="false" w:firstColumn="false" w:lastColumn="false" w:noHBand="false" w:noVBand="false" w:val="04A0"/>
      </w:tblPr>
      <w:tblGrid>
        <w:gridCol w:w="905"/>
        <w:gridCol w:w="5172"/>
        <w:gridCol w:w="643"/>
        <w:gridCol w:w="1800"/>
      </w:tblGrid>
      <w:tr>
        <w:trPr>
          <w:wBefore/>
          <w:cantSplit/>
          <w:trHeight w:val="567"/>
          <w:jc w:val="center"/>
        </w:trPr>
        <w:tc>
          <w:tcPr>
            <w:tcW w:w="905" w:type="dxa"/>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宋体"/>
                <w:b/>
                <w:sz w:val="24"/>
              </w:rPr>
            </w:pPr>
            <w:r>
              <w:rPr>
                <w:rFonts w:hint="eastAsia" w:ascii="宋体"/>
                <w:b/>
                <w:sz w:val="24"/>
              </w:rPr>
              <w:t>合同包</w:t>
            </w:r>
          </w:p>
        </w:tc>
        <w:tc>
          <w:tcPr>
            <w:tcW w:w="5172" w:type="dxa"/>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宋体"/>
                <w:b/>
                <w:sz w:val="24"/>
              </w:rPr>
            </w:pPr>
            <w:r>
              <w:rPr>
                <w:rFonts w:hint="eastAsia" w:ascii="宋体"/>
                <w:b/>
                <w:sz w:val="24"/>
              </w:rPr>
              <w:t>项目名称</w:t>
            </w:r>
          </w:p>
        </w:tc>
        <w:tc>
          <w:tcPr>
            <w:tcW w:w="643" w:type="dxa"/>
            <w:tcBorders>
              <w:top w:val="single" w:color="auto" w:sz="4" w:space="0"/>
              <w:left w:val="single" w:color="auto" w:sz="4" w:space="0"/>
              <w:bottom w:val="single" w:color="auto" w:sz="4" w:space="0"/>
              <w:right w:val="single" w:color="auto" w:sz="4" w:space="0"/>
            </w:tcBorders>
            <w:vAlign w:val="center"/>
          </w:tcPr>
          <w:p>
            <w:pPr>
              <w:ind w:left="-141" w:leftChars="-67" w:right="-94" w:rightChars="-45"/>
              <w:jc w:val="center"/>
              <w:rPr>
                <w:rFonts w:ascii="宋体"/>
                <w:b/>
                <w:sz w:val="24"/>
              </w:rPr>
            </w:pPr>
            <w:r>
              <w:rPr>
                <w:rFonts w:hint="eastAsia" w:ascii="宋体"/>
                <w:b/>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ind w:left="-141" w:leftChars="-67" w:right="-94" w:rightChars="-45" w:firstLine="111" w:firstLineChars="46"/>
              <w:jc w:val="center"/>
              <w:rPr>
                <w:rFonts w:ascii="宋体"/>
                <w:b/>
                <w:sz w:val="24"/>
              </w:rPr>
            </w:pPr>
            <w:r>
              <w:rPr>
                <w:rFonts w:hint="eastAsia"/>
                <w:b/>
                <w:sz w:val="24"/>
              </w:rPr>
              <w:t>主要技术规格</w:t>
            </w:r>
          </w:p>
        </w:tc>
      </w:tr>
      <w:tr>
        <w:trPr>
          <w:wBefore/>
          <w:cantSplit/>
          <w:trHeight w:val="567"/>
          <w:jc w:val="center"/>
        </w:trPr>
        <w:tc>
          <w:tcPr>
            <w:tcW w:w="905" w:type="dxa"/>
            <w:tcBorders>
              <w:top w:val="single" w:color="auto" w:sz="4" w:space="0"/>
              <w:left w:val="single" w:color="auto" w:sz="4" w:space="0"/>
              <w:bottom w:val="single" w:color="auto" w:sz="4" w:space="0"/>
              <w:right w:val="single" w:color="auto" w:sz="4" w:space="0"/>
            </w:tcBorders>
            <w:vAlign w:val="center"/>
          </w:tcPr>
          <w:p>
            <w:pPr>
              <w:ind/>
              <w:jc w:val="center"/>
              <w:rPr>
                <w:rFonts w:ascii="宋体"/>
                <w:sz w:val="24"/>
              </w:rPr>
            </w:pPr>
            <w:r>
              <w:rPr>
                <w:rFonts w:hint="eastAsia" w:ascii="宋体"/>
                <w:sz w:val="24"/>
              </w:rPr>
              <w:t>1</w:t>
            </w:r>
          </w:p>
        </w:tc>
        <w:tc>
          <w:tcPr>
            <w:tcW w:w="5172" w:type="dxa"/>
            <w:tcBorders>
              <w:top w:val="single" w:color="auto" w:sz="4" w:space="0"/>
              <w:left w:val="single" w:color="auto" w:sz="4" w:space="0"/>
              <w:bottom w:val="single" w:color="auto" w:sz="4" w:space="0"/>
              <w:right w:val="single" w:color="auto" w:sz="4" w:space="0"/>
            </w:tcBorders>
            <w:vAlign w:val="center"/>
          </w:tcPr>
          <w:p>
            <w:pPr>
              <w:widowControl/>
              <w:ind/>
              <w:jc w:val="center"/>
              <w:rPr>
                <w:rFonts w:ascii="宋体" w:cs="宋体"/>
                <w:kern w:val="0"/>
                <w:sz w:val="24"/>
              </w:rPr>
            </w:pPr>
            <w:r>
              <w:rPr>
                <w:rFonts w:hint="eastAsia" w:ascii="宋体"/>
                <w:sz w:val="24"/>
                <w:u w:val="single"/>
              </w:rPr>
              <w:t>实验室耗材年度意向供应商采购</w:t>
            </w:r>
          </w:p>
        </w:tc>
        <w:tc>
          <w:tcPr>
            <w:tcW w:w="643" w:type="dxa"/>
            <w:tcBorders>
              <w:top w:val="single" w:color="auto" w:sz="4" w:space="0"/>
              <w:left w:val="single" w:color="auto" w:sz="4" w:space="0"/>
              <w:bottom w:val="single" w:color="auto" w:sz="4" w:space="0"/>
              <w:right w:val="single" w:color="auto" w:sz="4" w:space="0"/>
            </w:tcBorders>
            <w:vAlign w:val="center"/>
          </w:tcPr>
          <w:p>
            <w:pPr>
              <w:widowControl/>
              <w:ind/>
              <w:jc w:val="center"/>
              <w:rPr>
                <w:rFonts w:ascii="宋体" w:cs="宋体"/>
                <w:kern w:val="0"/>
                <w:sz w:val="24"/>
              </w:rPr>
            </w:pPr>
            <w:r>
              <w:rPr>
                <w:rFonts w:hint="eastAsia" w:ascii="宋体" w:cs="宋体"/>
                <w:kern w:val="0"/>
                <w:sz w:val="24"/>
              </w:rPr>
              <w:t>1项</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ind/>
              <w:jc w:val="center"/>
              <w:rPr>
                <w:rFonts w:ascii="宋体" w:cs="宋体"/>
                <w:kern w:val="0"/>
                <w:sz w:val="24"/>
              </w:rPr>
            </w:pPr>
            <w:r>
              <w:rPr>
                <w:rFonts w:hint="eastAsia"/>
                <w:sz w:val="24"/>
              </w:rPr>
              <w:t>详见第三章</w:t>
            </w:r>
          </w:p>
        </w:tc>
      </w:tr>
    </w:tbl>
    <w:p>
      <w:pPr>
        <w:tabs>
          <w:tab w:val="left" w:pos="8360"/>
        </w:tabs>
        <w:spacing w:line="360" w:lineRule="auto"/>
        <w:ind w:left="30" w:leftChars="-100" w:hanging="240" w:hangingChars="100"/>
        <w:jc w:val="left"/>
        <w:rPr>
          <w:rFonts w:ascii="宋体"/>
          <w:sz w:val="24"/>
        </w:rPr>
      </w:pPr>
      <w:r>
        <w:rPr>
          <w:rFonts w:hint="eastAsia" w:ascii="宋体"/>
          <w:sz w:val="24"/>
        </w:rPr>
        <w:t>注：</w:t>
      </w:r>
    </w:p>
    <w:p>
      <w:pPr>
        <w:spacing w:line="360" w:lineRule="auto"/>
        <w:ind w:firstLine="480" w:firstLineChars="200"/>
        <w:rPr>
          <w:rFonts w:ascii="宋体" w:cs="宋体"/>
          <w:sz w:val="24"/>
        </w:rPr>
      </w:pPr>
      <w:r>
        <w:rPr>
          <w:rFonts w:hint="eastAsia" w:ascii="宋体" w:cs="宋体"/>
          <w:sz w:val="24"/>
        </w:rPr>
        <w:t>1、以上项目内容及具体要求详见第三章《采购项目及要求》。</w:t>
      </w:r>
    </w:p>
    <w:p>
      <w:pPr>
        <w:spacing w:line="360" w:lineRule="auto"/>
        <w:ind w:firstLine="480" w:firstLineChars="200"/>
        <w:rPr>
          <w:rFonts w:ascii="宋体" w:cs="宋体"/>
          <w:sz w:val="24"/>
        </w:rPr>
      </w:pPr>
      <w:r>
        <w:rPr>
          <w:rFonts w:hint="eastAsia" w:ascii="宋体" w:cs="宋体"/>
          <w:sz w:val="24"/>
        </w:rPr>
        <w:t>2、报价人按合同包报价，对合同包内容报价时必须完整。评审与成交以合同包为单位。</w:t>
      </w:r>
    </w:p>
    <w:p>
      <w:pPr>
        <w:spacing w:line="360" w:lineRule="auto"/>
        <w:ind w:firstLine="480" w:firstLineChars="200"/>
        <w:rPr>
          <w:rFonts w:ascii="宋体" w:cs="宋体"/>
          <w:sz w:val="24"/>
        </w:rPr>
      </w:pPr>
      <w:r>
        <w:rPr>
          <w:rFonts w:hint="eastAsia" w:ascii="宋体" w:cs="宋体"/>
          <w:sz w:val="24"/>
        </w:rPr>
        <w:t>3、报价人应以包括项目所涉及的所有费用进行报价。</w:t>
      </w:r>
    </w:p>
    <w:p>
      <w:pPr>
        <w:pStyle w:val="000010"/>
        <w:ind w:firstLine="480" w:firstLineChars="200"/>
        <w:rPr/>
      </w:pPr>
      <w:r>
        <w:rPr>
          <w:rFonts w:hint="eastAsia" w:ascii="宋体" w:cs="宋体"/>
          <w:sz w:val="24"/>
        </w:rPr>
        <w:t>4、成交人不得以任何名义和理由进行分包或转包，如有发现，采购人有权单方中止合同，且成交人须赔偿由此给采购人带来的一切损失。</w:t>
      </w:r>
    </w:p>
    <w:bookmarkStart w:id="2" w:name="_Toc64885130"/>
    <w:p>
      <w:pPr>
        <w:keepNext/>
        <w:keepLines/>
        <w:spacing w:before="120" w:after="260" w:line="360" w:lineRule="auto"/>
        <w:ind/>
        <w:jc w:val="center"/>
        <w:outlineLvl w:val="3"/>
        <w:rPr>
          <w:rFonts w:ascii="宋体"/>
          <w:b/>
          <w:sz w:val="36"/>
          <w:szCs w:val="20"/>
        </w:rPr>
      </w:pPr>
      <w:r>
        <w:rPr>
          <w:rFonts w:hint="eastAsia" w:ascii="宋体"/>
          <w:b/>
          <w:sz w:val="36"/>
          <w:szCs w:val="20"/>
        </w:rPr>
        <w:t>二、报价须知</w:t>
      </w:r>
      <w:bookmarkEnd w:id="2"/>
    </w:p>
    <w:tbl>
      <w:tblPr>
        <w:tblW w:w="0" w:type="auto"/>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Look w:firstRow="false" w:lastRow="false" w:firstColumn="false" w:lastColumn="false" w:noHBand="false" w:noVBand="false" w:val="04A0"/>
      </w:tblPr>
      <w:tblGrid>
        <w:gridCol w:w="900"/>
        <w:gridCol w:w="1080"/>
        <w:gridCol w:w="7200"/>
      </w:tblGrid>
      <w:tr>
        <w:trPr>
          <w:wBefore/>
          <w:trHeight w:val="385"/>
        </w:trPr>
        <w:tc>
          <w:tcPr>
            <w:tcW w:w="900" w:type="dxa"/>
            <w:tcBorders>
              <w:top w:val="single" w:color="auto" w:sz="4" w:space="0"/>
              <w:left w:val="single" w:color="auto" w:sz="4" w:space="0"/>
              <w:bottom w:val="single" w:color="auto" w:sz="4" w:space="0"/>
              <w:right w:val="single" w:color="auto" w:sz="4" w:space="0"/>
            </w:tcBorders>
            <w:vAlign w:val="center"/>
          </w:tcPr>
          <w:p>
            <w:pPr>
              <w:ind/>
              <w:jc w:val="center"/>
              <w:rPr>
                <w:rFonts w:ascii="宋体"/>
                <w:b/>
                <w:sz w:val="24"/>
              </w:rPr>
            </w:pPr>
            <w:r>
              <w:rPr>
                <w:rFonts w:hint="eastAsia" w:ascii="宋体"/>
                <w:b/>
                <w:sz w:val="24"/>
              </w:rPr>
              <w:t>项号</w:t>
            </w:r>
          </w:p>
        </w:tc>
        <w:tc>
          <w:tcPr>
            <w:tcW w:w="1080" w:type="dxa"/>
            <w:tcBorders>
              <w:top w:val="single" w:color="auto" w:sz="4" w:space="0"/>
              <w:left w:val="single" w:color="auto" w:sz="4" w:space="0"/>
              <w:bottom w:val="single" w:color="auto" w:sz="4" w:space="0"/>
              <w:right w:val="single" w:color="auto" w:sz="4" w:space="0"/>
            </w:tcBorders>
            <w:vAlign w:val="center"/>
          </w:tcPr>
          <w:p>
            <w:pPr>
              <w:ind/>
              <w:jc w:val="center"/>
              <w:rPr>
                <w:rFonts w:ascii="宋体"/>
                <w:b/>
                <w:sz w:val="24"/>
              </w:rPr>
            </w:pPr>
            <w:r>
              <w:rPr>
                <w:rFonts w:hint="eastAsia" w:ascii="宋体"/>
                <w:b/>
                <w:sz w:val="24"/>
              </w:rPr>
              <w:t>条款号</w:t>
            </w:r>
          </w:p>
        </w:tc>
        <w:tc>
          <w:tcPr>
            <w:tcW w:w="7200" w:type="dxa"/>
            <w:tcBorders>
              <w:top w:val="single" w:color="auto" w:sz="4" w:space="0"/>
              <w:left w:val="single" w:color="auto" w:sz="4" w:space="0"/>
              <w:bottom w:val="single" w:color="auto" w:sz="4" w:space="0"/>
              <w:right w:val="single" w:color="auto" w:sz="4" w:space="0"/>
            </w:tcBorders>
            <w:vAlign w:val="center"/>
          </w:tcPr>
          <w:p>
            <w:pPr>
              <w:ind/>
              <w:jc w:val="center"/>
              <w:rPr>
                <w:rFonts w:ascii="宋体"/>
                <w:b/>
                <w:sz w:val="24"/>
              </w:rPr>
            </w:pPr>
            <w:r>
              <w:rPr>
                <w:rFonts w:hint="eastAsia" w:ascii="宋体"/>
                <w:b/>
                <w:sz w:val="24"/>
              </w:rPr>
              <w:t>编   列   内    容</w:t>
            </w:r>
          </w:p>
        </w:tc>
      </w:tr>
      <w:tr>
        <w:trPr>
          <w:wBefore/>
          <w:trHeight w:val="1562"/>
        </w:trPr>
        <w:tc>
          <w:tcPr>
            <w:tcW w:w="90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b/>
                <w:sz w:val="24"/>
              </w:rPr>
              <w:t>项目名称：</w:t>
            </w:r>
            <w:r>
              <w:rPr>
                <w:rFonts w:hint="eastAsia" w:ascii="宋体"/>
                <w:sz w:val="24"/>
                <w:u w:val="single"/>
              </w:rPr>
              <w:t>实验室耗材年度意向供应商采购</w:t>
            </w:r>
          </w:p>
          <w:p>
            <w:pPr>
              <w:spacing w:beforeLines="50"/>
              <w:ind/>
              <w:rPr>
                <w:rFonts w:ascii="宋体"/>
                <w:sz w:val="24"/>
              </w:rPr>
            </w:pPr>
            <w:r>
              <w:rPr>
                <w:rFonts w:hint="eastAsia" w:ascii="宋体"/>
                <w:b/>
                <w:sz w:val="24"/>
              </w:rPr>
              <w:t>项目编号：</w:t>
            </w:r>
            <w:r>
              <w:rPr>
                <w:rFonts w:hint="eastAsia" w:ascii="宋体"/>
                <w:bCs/>
                <w:sz w:val="24"/>
                <w:u w:val="single"/>
              </w:rPr>
              <w:t>FJPTQ2025001</w:t>
            </w:r>
          </w:p>
          <w:p>
            <w:pPr>
              <w:spacing w:beforeLines="50"/>
              <w:ind/>
              <w:rPr>
                <w:rFonts w:ascii="宋体"/>
                <w:sz w:val="24"/>
                <w:u w:val="single"/>
              </w:rPr>
            </w:pPr>
            <w:r>
              <w:rPr>
                <w:rFonts w:hint="eastAsia" w:ascii="宋体"/>
                <w:b/>
                <w:sz w:val="24"/>
              </w:rPr>
              <w:t>采 购 人：</w:t>
            </w:r>
            <w:r>
              <w:rPr>
                <w:rFonts w:hint="eastAsia" w:ascii="宋体" w:cs="宋体"/>
                <w:sz w:val="24"/>
                <w:u w:val="single"/>
              </w:rPr>
              <w:t>福建省</w:t>
            </w:r>
            <w:r>
              <w:rPr>
                <w:rFonts w:hint="eastAsia" w:ascii="宋体"/>
                <w:sz w:val="24"/>
                <w:u w:val="single"/>
              </w:rPr>
              <w:t>平潭环境监测中心站</w:t>
            </w:r>
          </w:p>
        </w:tc>
      </w:tr>
      <w:tr>
        <w:trPr>
          <w:wBefore/>
          <w:trHeight w:val="1729"/>
        </w:trPr>
        <w:tc>
          <w:tcPr>
            <w:tcW w:w="900" w:type="dxa"/>
            <w:tcBorders>
              <w:top w:val="single" w:color="auto" w:sz="4" w:space="0"/>
              <w:left w:val="single" w:color="auto" w:sz="4" w:space="0"/>
              <w:right w:val="single" w:color="auto" w:sz="4" w:space="0"/>
            </w:tcBorders>
            <w:vAlign w:val="center"/>
          </w:tcPr>
          <w:p>
            <w:pPr>
              <w:spacing w:beforeLines="50"/>
              <w:ind/>
              <w:rPr>
                <w:rFonts w:ascii="宋体"/>
                <w:sz w:val="24"/>
              </w:rPr>
            </w:pPr>
            <w:r>
              <w:rPr>
                <w:rFonts w:hint="eastAsia" w:ascii="宋体"/>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2.1</w:t>
            </w:r>
          </w:p>
        </w:tc>
        <w:tc>
          <w:tcPr>
            <w:tcW w:w="7200"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Lines="50"/>
              <w:ind/>
              <w:rPr>
                <w:sz w:val="24"/>
              </w:rPr>
            </w:pPr>
            <w:r>
              <w:rPr>
                <w:rFonts w:hint="eastAsia"/>
                <w:sz w:val="24"/>
              </w:rPr>
              <w:t>资格标准：</w:t>
            </w:r>
          </w:p>
          <w:p>
            <w:pPr>
              <w:pStyle w:val="000010"/>
              <w:ind/>
              <w:rPr>
                <w:sz w:val="24"/>
                <w:szCs w:val="24"/>
              </w:rPr>
            </w:pPr>
            <w:r>
              <w:rPr>
                <w:sz w:val="24"/>
                <w:szCs w:val="24"/>
              </w:rPr>
              <w:t>（</w:t>
            </w:r>
            <w:r>
              <w:rPr>
                <w:rFonts w:hint="eastAsia"/>
                <w:sz w:val="24"/>
                <w:szCs w:val="24"/>
              </w:rPr>
              <w:t>1</w:t>
            </w:r>
            <w:r>
              <w:rPr>
                <w:sz w:val="24"/>
                <w:szCs w:val="24"/>
              </w:rPr>
              <w:t>）参与报价的单位应具有独立法人资格和完全履行合同的能力</w:t>
            </w:r>
            <w:r>
              <w:rPr>
                <w:rFonts w:hint="eastAsia"/>
                <w:sz w:val="24"/>
                <w:szCs w:val="24"/>
              </w:rPr>
              <w:t>。（</w:t>
            </w:r>
            <w:r>
              <w:rPr>
                <w:rFonts w:hint="eastAsia"/>
                <w:b/>
                <w:bCs/>
                <w:sz w:val="24"/>
                <w:szCs w:val="24"/>
              </w:rPr>
              <w:t>提供</w:t>
            </w:r>
            <w:r>
              <w:rPr>
                <w:rFonts w:hint="eastAsia" w:ascii="宋体" w:hAnsi="宋体"/>
                <w:b/>
                <w:bCs/>
                <w:sz w:val="24"/>
                <w:szCs w:val="24"/>
              </w:rPr>
              <w:t>有效的营业执照复印件、危险化学品经营许可证复印件</w:t>
            </w:r>
            <w:r>
              <w:rPr>
                <w:rFonts w:hint="eastAsia" w:ascii="宋体" w:hAnsi="宋体"/>
                <w:sz w:val="24"/>
                <w:szCs w:val="24"/>
              </w:rPr>
              <w:t>）</w:t>
            </w:r>
          </w:p>
          <w:p>
            <w:pPr>
              <w:pStyle w:val="000010"/>
              <w:ind/>
              <w:rPr>
                <w:sz w:val="24"/>
                <w:szCs w:val="24"/>
              </w:rPr>
            </w:pPr>
            <w:r>
              <w:rPr>
                <w:sz w:val="24"/>
                <w:szCs w:val="24"/>
              </w:rPr>
              <w:t>（</w:t>
            </w:r>
            <w:r>
              <w:rPr>
                <w:rFonts w:hint="eastAsia"/>
                <w:sz w:val="24"/>
                <w:szCs w:val="24"/>
              </w:rPr>
              <w:t>2</w:t>
            </w:r>
            <w:r>
              <w:rPr>
                <w:sz w:val="24"/>
                <w:szCs w:val="24"/>
              </w:rPr>
              <w:t>）近</w:t>
            </w:r>
            <w:r>
              <w:rPr>
                <w:rFonts w:hint="eastAsia"/>
                <w:sz w:val="24"/>
                <w:szCs w:val="24"/>
              </w:rPr>
              <w:t>3</w:t>
            </w:r>
            <w:r>
              <w:rPr>
                <w:sz w:val="24"/>
                <w:szCs w:val="24"/>
              </w:rPr>
              <w:t>年来</w:t>
            </w:r>
            <w:r>
              <w:rPr>
                <w:rFonts w:hint="eastAsia"/>
                <w:sz w:val="24"/>
                <w:szCs w:val="24"/>
              </w:rPr>
              <w:t>，</w:t>
            </w:r>
            <w:r>
              <w:rPr>
                <w:sz w:val="24"/>
                <w:szCs w:val="24"/>
              </w:rPr>
              <w:t>未因不良行为被相关行政部门通报，无不良行为记录。</w:t>
            </w:r>
            <w:r>
              <w:rPr>
                <w:rFonts w:hint="eastAsia"/>
                <w:sz w:val="24"/>
                <w:szCs w:val="24"/>
              </w:rPr>
              <w:t>（</w:t>
            </w:r>
            <w:r>
              <w:rPr>
                <w:rFonts w:hint="eastAsia"/>
                <w:b/>
                <w:bCs/>
                <w:sz w:val="24"/>
                <w:szCs w:val="24"/>
              </w:rPr>
              <w:t>提供声明，格式自拟</w:t>
            </w:r>
            <w:r>
              <w:rPr>
                <w:rFonts w:hint="eastAsia"/>
                <w:sz w:val="24"/>
                <w:szCs w:val="24"/>
              </w:rPr>
              <w:t>）</w:t>
            </w:r>
          </w:p>
          <w:p>
            <w:pPr>
              <w:pStyle w:val="000010"/>
              <w:ind/>
              <w:rPr>
                <w:sz w:val="24"/>
                <w:szCs w:val="24"/>
              </w:rPr>
            </w:pPr>
            <w:r>
              <w:rPr>
                <w:sz w:val="24"/>
                <w:szCs w:val="24"/>
              </w:rPr>
              <w:t>（</w:t>
            </w:r>
            <w:r>
              <w:rPr>
                <w:rFonts w:hint="eastAsia"/>
                <w:sz w:val="24"/>
                <w:szCs w:val="24"/>
              </w:rPr>
              <w:t>3</w:t>
            </w:r>
            <w:r>
              <w:rPr>
                <w:sz w:val="24"/>
                <w:szCs w:val="24"/>
              </w:rPr>
              <w:t>）</w:t>
            </w:r>
            <w:r>
              <w:rPr>
                <w:rFonts w:hint="eastAsia"/>
                <w:sz w:val="24"/>
                <w:szCs w:val="24"/>
              </w:rPr>
              <w:t>本项目拒绝联合体参与报价。</w:t>
            </w:r>
          </w:p>
        </w:tc>
      </w:tr>
      <w:tr>
        <w:trPr>
          <w:wBefore/>
          <w:trHeight w:val="700"/>
        </w:trPr>
        <w:tc>
          <w:tcPr>
            <w:tcW w:w="900" w:type="dxa"/>
            <w:vMerge w:val="restart"/>
            <w:tcBorders>
              <w:top w:val="single" w:color="auto" w:sz="4" w:space="0"/>
              <w:left w:val="single" w:color="auto" w:sz="4" w:space="0"/>
              <w:right w:val="single" w:color="auto" w:sz="4" w:space="0"/>
            </w:tcBorders>
            <w:vAlign w:val="center"/>
          </w:tcPr>
          <w:p>
            <w:pPr>
              <w:spacing w:beforeLines="50"/>
              <w:ind/>
              <w:rPr>
                <w:rFonts w:ascii="宋体"/>
                <w:sz w:val="24"/>
              </w:rPr>
            </w:pPr>
            <w:r>
              <w:rPr>
                <w:rFonts w:hint="eastAsia" w:ascii="宋体"/>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3.1</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b/>
                <w:sz w:val="24"/>
              </w:rPr>
              <w:t>报价文件递交地址：</w:t>
            </w:r>
            <w:r>
              <w:rPr>
                <w:rFonts w:hint="eastAsia" w:ascii="宋体"/>
                <w:b/>
                <w:sz w:val="24"/>
                <w:u w:val="single"/>
              </w:rPr>
              <w:t>福建省平潭环境监测中心站办公室</w:t>
            </w:r>
            <w:r>
              <w:rPr>
                <w:rFonts w:hint="eastAsia" w:ascii="宋体"/>
                <w:sz w:val="24"/>
                <w:u w:val="single"/>
              </w:rPr>
              <w:t>（福建省平潭综合实验区竹屿湖东路307号）</w:t>
            </w:r>
          </w:p>
          <w:p>
            <w:pPr>
              <w:spacing w:beforeLines="50"/>
              <w:ind/>
              <w:rPr>
                <w:rFonts w:ascii="宋体"/>
                <w:sz w:val="24"/>
              </w:rPr>
            </w:pPr>
            <w:r>
              <w:rPr>
                <w:rFonts w:hint="eastAsia" w:ascii="宋体"/>
                <w:b/>
                <w:sz w:val="24"/>
              </w:rPr>
              <w:t>接 收 人：</w:t>
            </w:r>
            <w:r>
              <w:rPr>
                <w:rFonts w:hint="eastAsia" w:ascii="宋体"/>
                <w:b/>
                <w:sz w:val="24"/>
                <w:u w:val="single"/>
              </w:rPr>
              <w:t>福建省平潭环境监测中心站</w:t>
            </w:r>
          </w:p>
          <w:p>
            <w:pPr>
              <w:spacing w:beforeLines="50"/>
              <w:ind/>
              <w:rPr>
                <w:rFonts w:ascii="宋体"/>
                <w:sz w:val="24"/>
              </w:rPr>
            </w:pPr>
            <w:r>
              <w:rPr>
                <w:rFonts w:hint="eastAsia" w:ascii="宋体"/>
                <w:b/>
                <w:sz w:val="24"/>
              </w:rPr>
              <w:t>报价截止时间：</w:t>
            </w:r>
            <w:r>
              <w:rPr>
                <w:rFonts w:hint="eastAsia" w:ascii="宋体"/>
                <w:b/>
                <w:sz w:val="24"/>
                <w:u w:val="single"/>
              </w:rPr>
              <w:t>［2025年1月17</w:t>
            </w:r>
            <w:bookmarkStart w:id="3" w:name="_GoBack"/>
            <w:bookmarkEnd w:id="3"/>
            <w:r>
              <w:rPr>
                <w:rFonts w:hint="eastAsia" w:ascii="宋体"/>
                <w:b/>
                <w:sz w:val="24"/>
                <w:u w:val="single"/>
              </w:rPr>
              <w:t>日12时整］（北京时间）</w:t>
            </w:r>
          </w:p>
        </w:tc>
      </w:tr>
      <w:tr>
        <w:trPr>
          <w:wBefore/>
          <w:trHeight w:val="700"/>
        </w:trPr>
        <w:tc>
          <w:tcPr>
            <w:tcW w:w="900" w:type="dxa"/>
            <w:vMerge w:val="continue"/>
            <w:tcBorders>
              <w:left w:val="single" w:color="auto" w:sz="4" w:space="0"/>
              <w:right w:val="single" w:color="auto" w:sz="4" w:space="0"/>
            </w:tcBorders>
            <w:vAlign w:val="center"/>
          </w:tcPr>
          <w:p>
            <w:pPr>
              <w:spacing w:beforeLines="50"/>
              <w:rPr>
                <w:rFonts w:asci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3.2</w:t>
            </w:r>
          </w:p>
        </w:tc>
        <w:tc>
          <w:tcPr>
            <w:tcW w:w="7200"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beforeLines="50"/>
              <w:ind/>
              <w:rPr>
                <w:rFonts w:ascii="宋体"/>
                <w:b/>
                <w:sz w:val="24"/>
              </w:rPr>
            </w:pPr>
            <w:r>
              <w:rPr>
                <w:rFonts w:hint="eastAsia" w:ascii="宋体"/>
                <w:b/>
                <w:sz w:val="24"/>
              </w:rPr>
              <w:t>项目预算价：（超过预算价的报价为无效报价）</w:t>
            </w:r>
          </w:p>
          <w:p>
            <w:pPr>
              <w:spacing w:beforeLines="50"/>
              <w:ind/>
              <w:rPr>
                <w:rFonts w:ascii="宋体"/>
                <w:b/>
                <w:sz w:val="24"/>
              </w:rPr>
            </w:pPr>
            <w:r>
              <w:rPr>
                <w:rFonts w:hint="eastAsia" w:ascii="宋体"/>
                <w:sz w:val="24"/>
              </w:rPr>
              <w:t>采购预算：人民币</w:t>
            </w:r>
            <w:r>
              <w:rPr>
                <w:rFonts w:hint="eastAsia" w:ascii="宋体"/>
                <w:sz w:val="24"/>
                <w:u w:val="single"/>
              </w:rPr>
              <w:t xml:space="preserve"> 39538元 </w:t>
            </w:r>
            <w:r>
              <w:rPr>
                <w:rFonts w:hint="eastAsia" w:ascii="宋体"/>
                <w:sz w:val="24"/>
              </w:rPr>
              <w:t>整。</w:t>
            </w:r>
          </w:p>
        </w:tc>
      </w:tr>
      <w:tr>
        <w:trPr>
          <w:wBefore/>
          <w:trHeight w:val="700"/>
        </w:trPr>
        <w:tc>
          <w:tcPr>
            <w:tcW w:w="90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4.1</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报价文件：</w:t>
            </w:r>
            <w:r>
              <w:rPr>
                <w:rFonts w:hint="eastAsia" w:ascii="宋体"/>
                <w:b/>
                <w:sz w:val="24"/>
              </w:rPr>
              <w:t>三份（正本一份，副本二份）。</w:t>
            </w:r>
            <w:r>
              <w:rPr>
                <w:rFonts w:hint="eastAsia" w:ascii="宋体"/>
                <w:sz w:val="24"/>
              </w:rPr>
              <w:t>报价文件用A4幅面纸张打印装订，应编制封面、目录、页码，装订成册，并</w:t>
            </w:r>
            <w:r>
              <w:rPr>
                <w:rFonts w:hint="eastAsia" w:ascii="宋体"/>
                <w:b/>
                <w:bCs/>
                <w:sz w:val="24"/>
              </w:rPr>
              <w:t>加盖骑缝章</w:t>
            </w:r>
            <w:r>
              <w:rPr>
                <w:rFonts w:hint="eastAsia" w:ascii="宋体"/>
                <w:sz w:val="24"/>
              </w:rPr>
              <w:t>。副本可以用正本的完整复印件，</w:t>
            </w:r>
            <w:r>
              <w:rPr>
                <w:rFonts w:hint="eastAsia" w:ascii="宋体"/>
                <w:b/>
                <w:bCs/>
                <w:sz w:val="24"/>
              </w:rPr>
              <w:t>并在封面标明“正本”、“副本”字样</w:t>
            </w:r>
            <w:r>
              <w:rPr>
                <w:rFonts w:hint="eastAsia" w:ascii="宋体"/>
                <w:sz w:val="24"/>
              </w:rPr>
              <w:t>。正本与副本如有不一致，则以正本为准。</w:t>
            </w:r>
          </w:p>
        </w:tc>
      </w:tr>
      <w:tr>
        <w:trPr>
          <w:wBefore/>
          <w:trHeight w:val="700"/>
        </w:trPr>
        <w:tc>
          <w:tcPr>
            <w:tcW w:w="90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5.1</w:t>
            </w:r>
          </w:p>
        </w:tc>
        <w:tc>
          <w:tcPr>
            <w:tcW w:w="7200"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ind/>
              <w:rPr>
                <w:rFonts w:ascii="宋体"/>
                <w:b/>
                <w:sz w:val="24"/>
              </w:rPr>
            </w:pPr>
            <w:r>
              <w:rPr>
                <w:rFonts w:hint="eastAsia" w:ascii="宋体"/>
                <w:b/>
                <w:sz w:val="24"/>
              </w:rPr>
              <w:t>评估原则及方法：最低价中标法</w:t>
            </w:r>
          </w:p>
          <w:p>
            <w:pPr>
              <w:adjustRightInd w:val="false"/>
              <w:snapToGrid w:val="false"/>
              <w:ind w:firstLine="480" w:firstLineChars="200"/>
              <w:rPr>
                <w:rFonts w:ascii="宋体"/>
                <w:bCs/>
                <w:sz w:val="24"/>
              </w:rPr>
            </w:pPr>
            <w:r>
              <w:rPr>
                <w:rFonts w:hint="eastAsia" w:ascii="宋体"/>
                <w:bCs/>
                <w:sz w:val="24"/>
              </w:rPr>
              <w:t>1.资格审查：评标小组将逐一对所有报价人进行资格性审查和符合性审查。</w:t>
            </w:r>
          </w:p>
          <w:p>
            <w:pPr>
              <w:adjustRightInd w:val="false"/>
              <w:snapToGrid w:val="false"/>
              <w:ind w:firstLine="480" w:firstLineChars="200"/>
              <w:rPr/>
            </w:pPr>
            <w:r>
              <w:rPr>
                <w:rFonts w:hint="eastAsia" w:ascii="宋体"/>
                <w:bCs/>
                <w:sz w:val="24"/>
              </w:rPr>
              <w:t>2.确定报价：评标小组将逐一对通过资格性审查和符合性审查的所有报价人进行报价登记。</w:t>
            </w:r>
          </w:p>
          <w:p>
            <w:pPr>
              <w:adjustRightInd w:val="false"/>
              <w:snapToGrid w:val="false"/>
              <w:ind w:firstLine="480" w:firstLineChars="200"/>
              <w:rPr>
                <w:rFonts w:ascii="宋体"/>
                <w:sz w:val="24"/>
              </w:rPr>
            </w:pPr>
            <w:r>
              <w:rPr>
                <w:rFonts w:hint="eastAsia" w:ascii="宋体"/>
                <w:bCs/>
                <w:sz w:val="24"/>
              </w:rPr>
              <w:t>3.评估及确定成交供应商：通过资格性审查和符合性审查的报价人，评标小组按报价由低到高顺序推荐排序第一的为第一成交候选人，排序第二的为第二成交候选人，排序第三的为第三成交候选人（</w:t>
            </w:r>
            <w:r>
              <w:rPr>
                <w:rFonts w:hint="eastAsia" w:ascii="宋体"/>
                <w:b/>
                <w:sz w:val="24"/>
              </w:rPr>
              <w:t>若报价相同，则依次按报价一览表中占比高的物品总价格从低到高排列推荐</w:t>
            </w:r>
            <w:r>
              <w:rPr>
                <w:rFonts w:hint="eastAsia" w:ascii="宋体"/>
                <w:bCs/>
                <w:sz w:val="24"/>
              </w:rPr>
              <w:t>）。</w:t>
            </w:r>
          </w:p>
        </w:tc>
      </w:tr>
      <w:tr>
        <w:trPr>
          <w:wBefore/>
          <w:trHeight w:val="700"/>
        </w:trPr>
        <w:tc>
          <w:tcPr>
            <w:tcW w:w="900" w:type="dxa"/>
            <w:vMerge w:val="restart"/>
            <w:tcBorders>
              <w:top w:val="single" w:color="auto" w:sz="4" w:space="0"/>
              <w:left w:val="single" w:color="auto" w:sz="4" w:space="0"/>
              <w:right w:val="single" w:color="auto" w:sz="4" w:space="0"/>
            </w:tcBorders>
            <w:vAlign w:val="center"/>
          </w:tcPr>
          <w:p>
            <w:pPr>
              <w:spacing w:beforeLines="50"/>
              <w:ind/>
              <w:rPr>
                <w:rFonts w:ascii="宋体"/>
                <w:sz w:val="24"/>
              </w:rPr>
            </w:pPr>
            <w:r>
              <w:rPr>
                <w:rFonts w:hint="eastAsia" w:ascii="宋体"/>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6.1</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rPr>
            </w:pPr>
            <w:r>
              <w:rPr>
                <w:rFonts w:hint="eastAsia" w:ascii="宋体"/>
                <w:sz w:val="24"/>
              </w:rPr>
              <w:t>1.报价人必须对其报价文件中提供各种资料、说明的真实性负责。在评选过程中，如有发现报价人有为谋取中选而提供虚假资料欺骗采购人和评委的行为，将取消其中选资格，并按相关规定处罚。</w:t>
            </w:r>
          </w:p>
          <w:p>
            <w:pPr>
              <w:ind w:firstLine="480" w:firstLineChars="200"/>
              <w:rPr>
                <w:rFonts w:ascii="宋体"/>
                <w:sz w:val="24"/>
              </w:rPr>
            </w:pPr>
            <w:r>
              <w:rPr>
                <w:rFonts w:hint="eastAsia" w:ascii="宋体"/>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pPr>
              <w:ind w:firstLine="480" w:firstLineChars="200"/>
              <w:rPr>
                <w:rFonts w:ascii="宋体"/>
                <w:b/>
                <w:sz w:val="24"/>
              </w:rPr>
            </w:pPr>
            <w:r>
              <w:rPr>
                <w:rFonts w:hint="eastAsia" w:ascii="宋体"/>
                <w:sz w:val="24"/>
              </w:rPr>
              <w:t>3.若在签订合同时，发现成交人有提供虚假材料谋取中选等违法违规行为，将取消其成交人资格，并按相关规定处罚；给采购人造成损失的，还必须进行赔偿并负相关责任。</w:t>
            </w:r>
          </w:p>
        </w:tc>
      </w:tr>
      <w:tr>
        <w:trPr>
          <w:wBefore/>
          <w:trHeight w:val="700"/>
        </w:trPr>
        <w:tc>
          <w:tcPr>
            <w:tcW w:w="900" w:type="dxa"/>
            <w:vMerge w:val="continue"/>
            <w:tcBorders>
              <w:left w:val="single" w:color="auto" w:sz="4" w:space="0"/>
              <w:right w:val="single" w:color="auto" w:sz="4" w:space="0"/>
            </w:tcBorders>
            <w:vAlign w:val="center"/>
          </w:tcPr>
          <w:p>
            <w:pPr>
              <w:spacing w:beforeLines="50"/>
              <w:rPr>
                <w:rFonts w:asci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Lines="50"/>
              <w:ind/>
              <w:rPr>
                <w:rFonts w:ascii="宋体"/>
                <w:sz w:val="24"/>
              </w:rPr>
            </w:pPr>
            <w:r>
              <w:rPr>
                <w:rFonts w:hint="eastAsia" w:ascii="宋体"/>
                <w:sz w:val="24"/>
              </w:rPr>
              <w:t>6.2</w:t>
            </w:r>
          </w:p>
        </w:tc>
        <w:tc>
          <w:tcPr>
            <w:tcW w:w="7200" w:type="dxa"/>
            <w:tcBorders>
              <w:top w:val="single" w:color="auto" w:sz="4" w:space="0"/>
              <w:left w:val="single" w:color="auto" w:sz="4" w:space="0"/>
              <w:bottom w:val="single" w:color="auto" w:sz="4" w:space="0"/>
              <w:right w:val="single" w:color="auto" w:sz="4" w:space="0"/>
            </w:tcBorders>
            <w:vAlign w:val="center"/>
          </w:tcPr>
          <w:p>
            <w:pPr>
              <w:ind/>
              <w:rPr>
                <w:rFonts w:ascii="宋体"/>
                <w:sz w:val="24"/>
              </w:rPr>
            </w:pPr>
            <w:r>
              <w:rPr>
                <w:rFonts w:hint="eastAsia" w:ascii="宋体"/>
                <w:sz w:val="24"/>
              </w:rPr>
              <w:t>开标、评标程序：</w:t>
            </w:r>
          </w:p>
          <w:p>
            <w:pPr>
              <w:ind w:firstLine="480" w:firstLineChars="200"/>
              <w:rPr>
                <w:rFonts w:ascii="宋体"/>
                <w:sz w:val="24"/>
              </w:rPr>
            </w:pPr>
            <w:r>
              <w:rPr>
                <w:rFonts w:hint="eastAsia" w:ascii="宋体" w:hAnsi="宋体" w:cs="宋体"/>
                <w:sz w:val="24"/>
              </w:rPr>
              <w:t>由站采购小组成员和监督员共同组成评标小组，开启《报价文件》，具备资格的供应商有3家及以上参与且符合条件情况下，可以组织评审。按照最低价中标法开展评标，确定协议供应商。资格符合条件且报价最低者中标。</w:t>
            </w:r>
          </w:p>
        </w:tc>
      </w:tr>
    </w:tbl>
    <w:p>
      <w:pPr>
        <w:ind/>
        <w:rPr/>
      </w:pPr>
    </w:p>
    <w:p>
      <w:pPr>
        <w:sectPr w:rsidR="001114E9">
          <w:pgSz w:w="11907" w:h="16839"/>
          <w:pgMar w:top="1440" w:right="1800" w:bottom="1440" w:left="1800" w:header="851" w:footer="992" w:gutter="0"/>
          <w:pgNumType w:fmt="numberInDash"/>
          <w:cols w:space="720"/>
          <w:docGrid w:type="lines" w:linePitch="312"/>
        </w:sectPr>
      </w:pPr>
    </w:p>
    <w:bookmarkStart w:id="4" w:name="_Toc64885131"/>
    <w:p>
      <w:pPr>
        <w:keepNext/>
        <w:keepLines/>
        <w:spacing w:before="120" w:after="260" w:line="360" w:lineRule="auto"/>
        <w:ind/>
        <w:jc w:val="center"/>
        <w:outlineLvl w:val="3"/>
        <w:rPr>
          <w:rFonts w:ascii="宋体"/>
          <w:b/>
          <w:sz w:val="36"/>
          <w:szCs w:val="20"/>
        </w:rPr>
      </w:pPr>
      <w:r>
        <w:rPr>
          <w:rFonts w:hint="eastAsia" w:ascii="宋体"/>
          <w:b/>
          <w:sz w:val="36"/>
          <w:szCs w:val="20"/>
        </w:rPr>
        <w:t>三、采购项目及要求</w:t>
      </w:r>
      <w:bookmarkEnd w:id="4"/>
    </w:p>
    <w:p>
      <w:pPr>
        <w:spacing w:line="560" w:lineRule="exact"/>
        <w:ind w:firstLine="643" w:firstLineChars="20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1、项目概况</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1.1项目名称：实验室耗材年度意向供应商采购；</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1.2项目地址：福建省平潭综合实验区竹屿湖东路307号；</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1.3服务期限：1+2年（第壹年期满后经采购方考核合格，可续签贰年）。</w:t>
      </w:r>
    </w:p>
    <w:p>
      <w:pPr>
        <w:spacing w:line="560" w:lineRule="exact"/>
        <w:ind w:firstLine="643" w:firstLineChars="20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2、服务要求</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2.1供货时间应全年无休、节假日正常配送。</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中标人根据采购人提供的订单要求，将相应货品按时配送至约定地点，并和采购人员共同完成货物验收和收货确认工作。货物不符合订单要求或者已损坏的，中标人应负责更换，因此而造成的损失由中标人承担。</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中标人如其未能履行投标时的相关承诺、或提供假冒伪劣货物、或存在和采购单不符的虚假交易、采购人有权取消其协议供货资格。中标人同时应承诺:采购人提出协议期内订单配送的原始凭证和进销存台账记录查询时，予以全力配合并及时提供完整原始材料。</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2.4报价货物一览表中仅包含计划购买的品种，不包含特殊情况采购，表中未列出的物品亦有可能购买。投标人应接受临时采购要求，按本次要求标准提供优质优价服务。</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报价原则上合同期内不予变动，在协议供货有效期内，若中标产品价格因不可抗力或重大国际、国内事件发生较大调整时，中标人可向采购人提出书面申请，待采购人市场调研确定后，在不影响实际履行的前提下，经双方同意价格浮动范围不超过实际成交总金额的10%。若市场恢复稳定，采购人经市场调研确定后，中标人须无条件恢复原报价单上的价格。</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2.6货物验收后在质保期内，如发现货物有损坏变质的(供货方引起的)，中标人应负责向原厂更换，如不能更换应退回全额货款，并按照合同规定承担因此而造成的损失。</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2.7中标人所报的货物一览表的任何一个货物的单价或批量采购时的总价，明显有违市场定价，投标人有权向其他供应商采购，即便采购的货物在计划购买的报价品种内。</w:t>
      </w:r>
    </w:p>
    <w:p>
      <w:pPr>
        <w:pStyle w:val="000013"/>
        <w:spacing w:before="0" w:beforeAutospacing="false" w:after="0" w:afterAutospacing="false" w:line="560" w:lineRule="exact"/>
        <w:ind w:firstLine="643"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t>3、结算方式</w:t>
      </w:r>
    </w:p>
    <w:p>
      <w:pPr>
        <w:spacing w:line="560" w:lineRule="exact"/>
        <w:ind w:firstLine="55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以实际采购数量为准，验收合格后，按季度结算，采购人收到成交人提供的正式发票后办理款项支付。</w:t>
      </w:r>
    </w:p>
    <w:p>
      <w:pPr>
        <w:pStyle w:val="000013"/>
        <w:spacing w:before="0" w:beforeAutospacing="false" w:after="0" w:afterAutospacing="false" w:line="560" w:lineRule="exact"/>
        <w:ind w:firstLine="643" w:firstLineChars="2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4、采购品目名称、数量及规格要求，详见附件2《实验室耗材报价一览表》</w:t>
      </w:r>
    </w:p>
    <w:p>
      <w:pPr>
        <w:sectPr w:rsidR="001114E9">
          <w:pgSz w:w="11907" w:h="16839"/>
          <w:pgMar w:top="1440" w:right="1800" w:bottom="1440" w:left="1800" w:header="851" w:footer="992" w:gutter="0"/>
          <w:pgNumType w:fmt="numberInDash"/>
          <w:cols w:space="720"/>
          <w:docGrid w:type="lines" w:linePitch="312"/>
        </w:sectPr>
      </w:pPr>
    </w:p>
    <w:bookmarkStart w:id="5" w:name="_Toc64885133"/>
    <w:p>
      <w:pPr>
        <w:pStyle w:val="000007"/>
        <w:ind/>
        <w:rPr>
          <w:rFonts w:ascii="宋体"/>
          <w:sz w:val="36"/>
        </w:rPr>
      </w:pPr>
      <w:r>
        <w:rPr>
          <w:rFonts w:hint="eastAsia" w:ascii="宋体"/>
          <w:sz w:val="36"/>
        </w:rPr>
        <w:t>四、附件——报价文件格式</w:t>
      </w:r>
      <w:bookmarkEnd w:id="5"/>
    </w:p>
    <w:p>
      <w:pPr>
        <w:ind/>
        <w:jc w:val="center"/>
        <w:rPr>
          <w:rFonts w:ascii="宋体"/>
          <w:b/>
          <w:sz w:val="36"/>
        </w:rPr>
      </w:pPr>
    </w:p>
    <w:p>
      <w:pPr>
        <w:ind/>
        <w:jc w:val="center"/>
        <w:rPr>
          <w:rFonts w:ascii="宋体"/>
          <w:b/>
          <w:sz w:val="36"/>
        </w:rPr>
      </w:pPr>
    </w:p>
    <w:p>
      <w:pPr>
        <w:ind/>
        <w:jc w:val="center"/>
        <w:rPr>
          <w:rFonts w:ascii="宋体"/>
          <w:b/>
          <w:sz w:val="72"/>
        </w:rPr>
      </w:pPr>
      <w:r>
        <w:rPr>
          <w:rFonts w:hint="eastAsia" w:ascii="宋体"/>
          <w:b/>
          <w:bCs/>
          <w:sz w:val="72"/>
          <w:szCs w:val="28"/>
        </w:rPr>
        <w:t>报价文件</w:t>
      </w:r>
    </w:p>
    <w:p>
      <w:pPr>
        <w:ind/>
        <w:jc w:val="center"/>
        <w:rPr>
          <w:rFonts w:ascii="宋体"/>
          <w:sz w:val="30"/>
        </w:rPr>
      </w:pPr>
    </w:p>
    <w:p>
      <w:pPr>
        <w:ind/>
        <w:jc w:val="center"/>
        <w:rPr>
          <w:rFonts w:ascii="宋体"/>
          <w:sz w:val="30"/>
        </w:rPr>
      </w:pPr>
    </w:p>
    <w:p>
      <w:pPr>
        <w:ind/>
        <w:jc w:val="center"/>
        <w:rPr>
          <w:rFonts w:ascii="宋体"/>
          <w:sz w:val="30"/>
        </w:rPr>
      </w:pPr>
    </w:p>
    <w:p>
      <w:pPr>
        <w:spacing w:line="360" w:lineRule="auto"/>
        <w:ind w:firstLine="1608" w:firstLineChars="445"/>
        <w:rPr>
          <w:rFonts w:ascii="宋体"/>
          <w:b/>
          <w:sz w:val="36"/>
          <w:szCs w:val="20"/>
        </w:rPr>
      </w:pPr>
      <w:r>
        <w:rPr>
          <w:rFonts w:hint="eastAsia" w:ascii="宋体"/>
          <w:b/>
          <w:sz w:val="36"/>
          <w:szCs w:val="20"/>
        </w:rPr>
        <w:t>项目编号：FJPTQ2025001</w:t>
      </w:r>
    </w:p>
    <w:p>
      <w:pPr>
        <w:spacing w:line="360" w:lineRule="auto"/>
        <w:ind w:firstLine="1608" w:firstLineChars="445"/>
        <w:rPr>
          <w:rFonts w:ascii="宋体"/>
          <w:b/>
          <w:sz w:val="36"/>
          <w:szCs w:val="20"/>
        </w:rPr>
      </w:pPr>
    </w:p>
    <w:p>
      <w:pPr>
        <w:spacing w:line="360" w:lineRule="auto"/>
        <w:ind w:left="3403" w:hanging="1800"/>
        <w:rPr>
          <w:rFonts w:ascii="宋体"/>
          <w:b/>
          <w:sz w:val="36"/>
          <w:szCs w:val="20"/>
        </w:rPr>
      </w:pPr>
      <w:r>
        <w:rPr>
          <w:rFonts w:hint="eastAsia" w:ascii="宋体"/>
          <w:b/>
          <w:sz w:val="36"/>
          <w:szCs w:val="20"/>
        </w:rPr>
        <w:t>项目名称：实验室耗材年度意向供应商采购</w:t>
      </w:r>
    </w:p>
    <w:p>
      <w:pPr>
        <w:spacing w:line="360" w:lineRule="auto"/>
        <w:ind w:left="4413" w:hanging="2512"/>
        <w:rPr>
          <w:rFonts w:ascii="宋体"/>
          <w:b/>
          <w:sz w:val="36"/>
          <w:szCs w:val="20"/>
        </w:rPr>
      </w:pPr>
    </w:p>
    <w:p>
      <w:pPr>
        <w:spacing w:line="276" w:lineRule="auto"/>
        <w:ind w:left="3749" w:leftChars="594" w:hanging="2502" w:hangingChars="695"/>
        <w:rPr>
          <w:rFonts w:ascii="宋体"/>
          <w:sz w:val="36"/>
          <w:szCs w:val="36"/>
        </w:rPr>
      </w:pPr>
    </w:p>
    <w:p>
      <w:pPr>
        <w:spacing w:line="360" w:lineRule="auto"/>
        <w:ind w:left="2618" w:leftChars="602" w:hanging="1354" w:hangingChars="645"/>
        <w:rPr>
          <w:rFonts w:ascii="宋体"/>
          <w:szCs w:val="20"/>
        </w:rPr>
      </w:pPr>
    </w:p>
    <w:p>
      <w:pPr>
        <w:ind/>
        <w:jc w:val="center"/>
        <w:rPr>
          <w:rFonts w:ascii="宋体"/>
          <w:b/>
          <w:sz w:val="36"/>
        </w:rPr>
      </w:pPr>
    </w:p>
    <w:p>
      <w:pPr>
        <w:ind/>
        <w:rPr>
          <w:rFonts w:ascii="宋体"/>
          <w:b/>
          <w:sz w:val="36"/>
        </w:rPr>
      </w:pPr>
    </w:p>
    <w:p>
      <w:pPr>
        <w:ind/>
        <w:rPr>
          <w:rFonts w:ascii="宋体"/>
          <w:b/>
          <w:sz w:val="36"/>
        </w:rPr>
      </w:pPr>
    </w:p>
    <w:p>
      <w:pPr>
        <w:ind/>
        <w:rPr>
          <w:rFonts w:ascii="宋体"/>
          <w:b/>
          <w:sz w:val="36"/>
        </w:rPr>
      </w:pPr>
    </w:p>
    <w:p>
      <w:pPr>
        <w:ind/>
        <w:rPr>
          <w:rFonts w:ascii="宋体"/>
          <w:b/>
          <w:sz w:val="36"/>
          <w:u w:val="single"/>
        </w:rPr>
      </w:pPr>
      <w:r>
        <w:rPr>
          <w:rFonts w:hint="eastAsia" w:ascii="宋体"/>
          <w:b/>
          <w:sz w:val="36"/>
        </w:rPr>
        <w:t xml:space="preserve">    公司（或单位）名称（加盖公章）： </w:t>
      </w:r>
    </w:p>
    <w:p>
      <w:pPr>
        <w:ind/>
        <w:rPr>
          <w:rFonts w:ascii="宋体"/>
          <w:b/>
          <w:sz w:val="36"/>
        </w:rPr>
      </w:pPr>
      <w:r>
        <w:rPr>
          <w:rFonts w:hint="eastAsia" w:ascii="宋体"/>
          <w:b/>
          <w:sz w:val="36"/>
        </w:rPr>
        <w:t xml:space="preserve">    日期 ：</w:t>
      </w:r>
    </w:p>
    <w:p>
      <w:pPr>
        <w:spacing w:line="0" w:lineRule="atLeast"/>
        <w:ind/>
        <w:jc w:val="left"/>
        <w:outlineLvl w:val="4"/>
        <w:rPr>
          <w:rFonts w:ascii="宋体"/>
          <w:sz w:val="32"/>
          <w:szCs w:val="20"/>
        </w:rPr>
      </w:pPr>
      <w:r>
        <w:rPr>
          <w:rFonts w:hint="eastAsia" w:ascii="宋体"/>
          <w:b/>
          <w:sz w:val="36"/>
          <w:szCs w:val="20"/>
        </w:rPr>
        <w:br w:type="page"/>
      </w:r>
      <w:bookmarkStart w:id="6" w:name="_Toc64885134"/>
      <w:r>
        <w:rPr>
          <w:rFonts w:hint="eastAsia" w:ascii="宋体"/>
          <w:sz w:val="32"/>
          <w:szCs w:val="20"/>
        </w:rPr>
        <w:t>附件1</w:t>
      </w:r>
      <w:bookmarkEnd w:id="6"/>
    </w:p>
    <w:bookmarkStart w:id="7" w:name="_Toc64885135"/>
    <w:p>
      <w:pPr>
        <w:ind/>
        <w:jc w:val="center"/>
        <w:rPr>
          <w:b/>
          <w:sz w:val="36"/>
          <w:szCs w:val="36"/>
        </w:rPr>
      </w:pPr>
      <w:r>
        <w:rPr>
          <w:rFonts w:hint="eastAsia"/>
          <w:b/>
          <w:sz w:val="36"/>
          <w:szCs w:val="36"/>
        </w:rPr>
        <w:t>报 价 书</w:t>
      </w:r>
      <w:bookmarkEnd w:id="7"/>
    </w:p>
    <w:p>
      <w:pPr>
        <w:ind/>
        <w:rPr>
          <w:rFonts w:ascii="宋体" w:hAnsi="宋体"/>
          <w:sz w:val="24"/>
        </w:rPr>
      </w:pPr>
    </w:p>
    <w:p>
      <w:pPr>
        <w:spacing w:line="360" w:lineRule="auto"/>
        <w:ind/>
        <w:rPr>
          <w:rFonts w:ascii="宋体" w:hAnsi="宋体"/>
          <w:sz w:val="24"/>
        </w:rPr>
      </w:pPr>
      <w:r>
        <w:rPr>
          <w:rFonts w:hint="eastAsia" w:ascii="宋体" w:hAnsi="宋体"/>
          <w:sz w:val="24"/>
        </w:rPr>
        <w:t>致：</w:t>
      </w:r>
      <w:r>
        <w:rPr>
          <w:rFonts w:hint="eastAsia" w:ascii="宋体" w:cs="宋体"/>
          <w:sz w:val="24"/>
        </w:rPr>
        <w:t>福建省</w:t>
      </w:r>
      <w:r>
        <w:rPr>
          <w:rFonts w:hint="eastAsia" w:ascii="宋体"/>
          <w:sz w:val="24"/>
        </w:rPr>
        <w:t>平潭环境监测中心站</w:t>
      </w:r>
    </w:p>
    <w:p>
      <w:pPr>
        <w:spacing w:line="360" w:lineRule="auto"/>
        <w:ind/>
        <w:rPr>
          <w:rFonts w:ascii="宋体" w:hAnsi="宋体"/>
          <w:sz w:val="24"/>
        </w:rPr>
      </w:pPr>
      <w:r>
        <w:rPr>
          <w:rFonts w:hint="eastAsia" w:ascii="宋体" w:hAnsi="宋体"/>
          <w:sz w:val="24"/>
        </w:rPr>
        <w:t xml:space="preserve">    根据贵方为</w:t>
      </w:r>
      <w:r>
        <w:rPr>
          <w:rFonts w:hint="eastAsia" w:ascii="宋体" w:hAnsi="宋体"/>
          <w:sz w:val="24"/>
          <w:u w:val="single"/>
        </w:rPr>
        <w:t xml:space="preserve">实验室耗材年度意向供应商采购  </w:t>
      </w:r>
      <w:r>
        <w:rPr>
          <w:rFonts w:hint="eastAsia" w:ascii="宋体" w:hAnsi="宋体"/>
          <w:sz w:val="24"/>
        </w:rPr>
        <w:t>项目采购的邀请函（采购编号：</w:t>
      </w:r>
      <w:r>
        <w:rPr>
          <w:rFonts w:hint="eastAsia" w:ascii="宋体" w:hAnsi="宋体"/>
          <w:sz w:val="24"/>
          <w:u w:val="single"/>
        </w:rPr>
        <w:t xml:space="preserve"> FJPTQ2025001</w:t>
      </w:r>
      <w:r>
        <w:rPr>
          <w:rFonts w:hint="eastAsia" w:ascii="宋体" w:hAnsi="宋体"/>
          <w:sz w:val="24"/>
        </w:rPr>
        <w:t>），签字代表</w:t>
      </w:r>
      <w:r>
        <w:rPr>
          <w:rFonts w:hint="eastAsia" w:ascii="宋体" w:hAnsi="宋体"/>
          <w:sz w:val="24"/>
          <w:u w:val="single"/>
        </w:rPr>
        <w:t xml:space="preserve">          （全名）</w:t>
      </w:r>
      <w:r>
        <w:rPr>
          <w:rFonts w:hint="eastAsia" w:ascii="宋体" w:hAnsi="宋体"/>
          <w:sz w:val="24"/>
        </w:rPr>
        <w:t>经正式授权并代表</w:t>
      </w:r>
      <w:r>
        <w:rPr>
          <w:rFonts w:hint="eastAsia" w:ascii="宋体" w:hAnsi="宋体"/>
          <w:sz w:val="24"/>
          <w:u w:val="single"/>
        </w:rPr>
        <w:t xml:space="preserve">             （报价人全称）</w:t>
      </w:r>
      <w:r>
        <w:rPr>
          <w:rFonts w:hint="eastAsia" w:ascii="宋体" w:hAnsi="宋体"/>
          <w:sz w:val="24"/>
        </w:rPr>
        <w:t>提交下述文件正本一份和副本二份。</w:t>
      </w:r>
    </w:p>
    <w:p>
      <w:pPr>
        <w:spacing w:line="360" w:lineRule="auto"/>
        <w:ind w:firstLine="241" w:firstLineChars="100"/>
        <w:rPr>
          <w:rFonts w:ascii="宋体" w:hAnsi="宋体"/>
          <w:b/>
          <w:bCs/>
          <w:sz w:val="24"/>
        </w:rPr>
      </w:pPr>
      <w:r>
        <w:rPr>
          <w:rFonts w:hint="eastAsia" w:ascii="宋体" w:hAnsi="宋体"/>
          <w:b/>
          <w:bCs/>
          <w:sz w:val="24"/>
        </w:rPr>
        <w:t>（1）报价一览表</w:t>
      </w:r>
    </w:p>
    <w:p>
      <w:pPr>
        <w:spacing w:line="360" w:lineRule="auto"/>
        <w:ind w:firstLine="241" w:firstLineChars="100"/>
        <w:rPr>
          <w:rFonts w:ascii="宋体" w:hAnsi="宋体"/>
          <w:b/>
          <w:bCs/>
          <w:sz w:val="24"/>
        </w:rPr>
      </w:pPr>
      <w:r>
        <w:rPr>
          <w:rFonts w:hint="eastAsia" w:ascii="宋体" w:hAnsi="宋体"/>
          <w:b/>
          <w:bCs/>
          <w:sz w:val="24"/>
        </w:rPr>
        <w:t>（2）法定代表人授权书</w:t>
      </w:r>
    </w:p>
    <w:p>
      <w:pPr>
        <w:spacing w:line="360" w:lineRule="auto"/>
        <w:ind/>
        <w:rPr>
          <w:rFonts w:ascii="宋体" w:hAnsi="宋体"/>
          <w:b/>
          <w:bCs/>
          <w:sz w:val="24"/>
        </w:rPr>
      </w:pPr>
      <w:r>
        <w:rPr>
          <w:rFonts w:hint="eastAsia" w:ascii="宋体" w:hAnsi="宋体"/>
          <w:b/>
          <w:bCs/>
          <w:sz w:val="24"/>
        </w:rPr>
        <w:t xml:space="preserve">  （3）报价人资格证明文件</w:t>
      </w:r>
    </w:p>
    <w:p>
      <w:pPr>
        <w:spacing w:line="360" w:lineRule="auto"/>
        <w:ind/>
        <w:rPr>
          <w:rFonts w:ascii="宋体" w:hAnsi="宋体"/>
          <w:b/>
          <w:bCs/>
          <w:sz w:val="24"/>
        </w:rPr>
      </w:pPr>
      <w:r>
        <w:rPr>
          <w:rFonts w:hint="eastAsia" w:ascii="宋体" w:hAnsi="宋体"/>
          <w:b/>
          <w:bCs/>
          <w:sz w:val="24"/>
        </w:rPr>
        <w:t xml:space="preserve">  （4）其他资料（含承诺完整履行服务要求的承诺函）</w:t>
      </w:r>
    </w:p>
    <w:p>
      <w:pPr>
        <w:spacing w:line="360" w:lineRule="auto"/>
        <w:ind/>
        <w:rPr>
          <w:rFonts w:ascii="宋体" w:hAnsi="宋体"/>
          <w:sz w:val="24"/>
        </w:rPr>
      </w:pPr>
      <w:r>
        <w:rPr>
          <w:rFonts w:hint="eastAsia" w:ascii="宋体" w:hAnsi="宋体"/>
          <w:sz w:val="24"/>
        </w:rPr>
        <w:t xml:space="preserve">    据此函，签字代表宣布同意如下：</w:t>
      </w:r>
    </w:p>
    <w:p>
      <w:pPr>
        <w:spacing w:line="360" w:lineRule="auto"/>
        <w:ind w:left="959" w:leftChars="228" w:hanging="480" w:hangingChars="200"/>
        <w:rPr>
          <w:rFonts w:ascii="宋体" w:hAnsi="宋体"/>
          <w:sz w:val="24"/>
        </w:rPr>
      </w:pPr>
      <w:r>
        <w:rPr>
          <w:rFonts w:hint="eastAsia" w:ascii="宋体" w:hAnsi="宋体"/>
          <w:sz w:val="24"/>
        </w:rPr>
        <w:t>1．所附报价一览表中项目报价总价为人民币_________元（小写），即</w:t>
      </w:r>
    </w:p>
    <w:p>
      <w:pPr>
        <w:spacing w:line="360" w:lineRule="auto"/>
        <w:ind w:left="958" w:leftChars="342" w:hanging="240" w:hangingChars="100"/>
        <w:rPr>
          <w:rFonts w:ascii="宋体" w:hAnsi="宋体"/>
          <w:sz w:val="24"/>
        </w:rPr>
      </w:pPr>
      <w:r>
        <w:rPr>
          <w:rFonts w:hint="eastAsia" w:ascii="宋体" w:hAnsi="宋体"/>
          <w:sz w:val="24"/>
        </w:rPr>
        <w:t>元（大写）。</w:t>
      </w:r>
    </w:p>
    <w:p>
      <w:pPr>
        <w:spacing w:line="360" w:lineRule="auto"/>
        <w:ind w:firstLine="480" w:firstLineChars="200"/>
        <w:rPr>
          <w:rFonts w:ascii="宋体" w:hAnsi="宋体"/>
          <w:sz w:val="24"/>
        </w:rPr>
      </w:pPr>
      <w:r>
        <w:rPr>
          <w:rFonts w:hint="eastAsia" w:ascii="宋体" w:hAnsi="宋体"/>
          <w:sz w:val="24"/>
        </w:rPr>
        <w:t>2．报价人将按采购文件的规定履行合同责任和义务。</w:t>
      </w:r>
    </w:p>
    <w:p>
      <w:pPr>
        <w:spacing w:line="360" w:lineRule="auto"/>
        <w:ind/>
        <w:rPr>
          <w:rFonts w:ascii="宋体" w:hAnsi="宋体"/>
          <w:sz w:val="24"/>
        </w:rPr>
      </w:pPr>
    </w:p>
    <w:p>
      <w:pPr>
        <w:spacing w:line="360" w:lineRule="auto"/>
        <w:ind/>
        <w:rPr>
          <w:rFonts w:ascii="宋体" w:hAnsi="宋体"/>
          <w:sz w:val="24"/>
        </w:rPr>
      </w:pPr>
    </w:p>
    <w:p>
      <w:pPr>
        <w:spacing w:line="360" w:lineRule="auto"/>
        <w:ind/>
        <w:rPr>
          <w:rFonts w:ascii="宋体" w:hAnsi="宋体"/>
          <w:sz w:val="24"/>
        </w:rPr>
      </w:pPr>
    </w:p>
    <w:p>
      <w:pPr>
        <w:spacing w:line="360" w:lineRule="auto"/>
        <w:ind/>
        <w:rPr>
          <w:rFonts w:ascii="宋体" w:hAnsi="宋体"/>
          <w:sz w:val="24"/>
        </w:rPr>
      </w:pPr>
    </w:p>
    <w:p>
      <w:pPr>
        <w:spacing w:line="360" w:lineRule="auto"/>
        <w:ind/>
        <w:rPr>
          <w:rFonts w:ascii="宋体" w:hAnsi="宋体"/>
          <w:sz w:val="24"/>
        </w:rPr>
      </w:pPr>
    </w:p>
    <w:p>
      <w:pPr>
        <w:spacing w:line="360" w:lineRule="auto"/>
        <w:ind/>
        <w:rPr>
          <w:rFonts w:ascii="宋体" w:hAnsi="宋体"/>
          <w:sz w:val="24"/>
        </w:rPr>
      </w:pPr>
    </w:p>
    <w:p>
      <w:pPr>
        <w:spacing w:line="360" w:lineRule="auto"/>
        <w:ind/>
        <w:rPr>
          <w:rFonts w:ascii="宋体" w:hAnsi="宋体"/>
          <w:sz w:val="24"/>
        </w:rPr>
      </w:pPr>
    </w:p>
    <w:p>
      <w:pPr>
        <w:spacing w:line="360" w:lineRule="auto"/>
        <w:ind/>
        <w:rPr>
          <w:rFonts w:ascii="宋体" w:hAnsi="宋体"/>
          <w:sz w:val="24"/>
        </w:rPr>
      </w:pPr>
      <w:r>
        <w:rPr>
          <w:rFonts w:hint="eastAsia" w:ascii="宋体" w:hAnsi="宋体"/>
          <w:sz w:val="24"/>
        </w:rPr>
        <w:t xml:space="preserve">报价人公司或单位名称(全称并加盖公章)：_______________ </w:t>
      </w:r>
    </w:p>
    <w:p>
      <w:pPr>
        <w:spacing w:line="360" w:lineRule="auto"/>
        <w:ind/>
        <w:rPr>
          <w:rFonts w:ascii="宋体" w:hAnsi="宋体"/>
          <w:sz w:val="24"/>
          <w:u w:val="single"/>
        </w:rPr>
      </w:pPr>
      <w:r>
        <w:rPr>
          <w:rFonts w:hint="eastAsia" w:ascii="宋体" w:hAnsi="宋体"/>
          <w:sz w:val="24"/>
        </w:rPr>
        <w:t>报价人公司或单位地址：</w:t>
      </w:r>
    </w:p>
    <w:p>
      <w:pPr>
        <w:spacing w:line="360" w:lineRule="auto"/>
        <w:ind/>
        <w:rPr>
          <w:rFonts w:ascii="宋体" w:hAnsi="宋体"/>
          <w:sz w:val="24"/>
        </w:rPr>
      </w:pPr>
      <w:r>
        <w:rPr>
          <w:rFonts w:hint="eastAsia" w:ascii="宋体" w:hAnsi="宋体"/>
          <w:sz w:val="24"/>
        </w:rPr>
        <w:t>传真：__________________</w:t>
      </w:r>
    </w:p>
    <w:p>
      <w:pPr>
        <w:spacing w:line="360" w:lineRule="auto"/>
        <w:ind/>
        <w:rPr>
          <w:rFonts w:ascii="宋体" w:hAnsi="宋体"/>
          <w:sz w:val="24"/>
        </w:rPr>
      </w:pPr>
      <w:r>
        <w:rPr>
          <w:rFonts w:hint="eastAsia" w:ascii="宋体" w:hAnsi="宋体"/>
          <w:sz w:val="24"/>
        </w:rPr>
        <w:t>报价人授权代表姓名：_____________</w:t>
      </w:r>
    </w:p>
    <w:p>
      <w:pPr>
        <w:spacing w:line="360" w:lineRule="auto"/>
        <w:ind/>
        <w:rPr>
          <w:rFonts w:ascii="宋体" w:hAnsi="宋体"/>
          <w:sz w:val="24"/>
        </w:rPr>
      </w:pPr>
      <w:r>
        <w:rPr>
          <w:rFonts w:hint="eastAsia" w:ascii="宋体" w:hAnsi="宋体"/>
          <w:sz w:val="24"/>
        </w:rPr>
        <w:t>报价人授权代表（签字）：____________</w:t>
      </w:r>
    </w:p>
    <w:p>
      <w:pPr>
        <w:spacing w:line="360" w:lineRule="auto"/>
        <w:ind/>
        <w:rPr>
          <w:rFonts w:ascii="宋体" w:hAnsi="宋体"/>
          <w:sz w:val="24"/>
        </w:rPr>
      </w:pPr>
      <w:r>
        <w:rPr>
          <w:rFonts w:hint="eastAsia" w:ascii="宋体" w:hAnsi="宋体"/>
          <w:sz w:val="24"/>
        </w:rPr>
        <w:t>电话/手机：_________________</w:t>
      </w:r>
    </w:p>
    <w:p>
      <w:pPr>
        <w:spacing w:line="360" w:lineRule="auto"/>
        <w:ind/>
        <w:rPr>
          <w:rFonts w:ascii="宋体" w:hAnsi="宋体"/>
          <w:sz w:val="24"/>
        </w:rPr>
      </w:pPr>
      <w:r>
        <w:rPr>
          <w:rFonts w:hint="eastAsia" w:ascii="宋体" w:hAnsi="宋体"/>
          <w:sz w:val="24"/>
        </w:rPr>
        <w:t xml:space="preserve">日     期：_____年___月___日 </w:t>
      </w:r>
    </w:p>
    <w:p>
      <w:pPr>
        <w:spacing w:line="360" w:lineRule="auto"/>
        <w:ind/>
        <w:rPr>
          <w:rFonts w:ascii="宋体" w:hAnsi="宋体"/>
          <w:sz w:val="24"/>
        </w:rPr>
      </w:pPr>
    </w:p>
    <w:p>
      <w:pPr>
        <w:sectPr w:rsidR="001114E9">
          <w:pgSz w:w="11907" w:h="16839"/>
          <w:pgMar w:top="1440" w:right="1800" w:bottom="1440" w:left="1800" w:header="851" w:footer="992" w:gutter="0"/>
          <w:pgNumType w:fmt="numberInDash"/>
          <w:cols w:space="720"/>
          <w:docGrid w:type="lines" w:linePitch="312"/>
        </w:sectPr>
      </w:pPr>
    </w:p>
    <w:bookmarkStart w:id="8" w:name="_Toc64885136"/>
    <w:p>
      <w:pPr>
        <w:spacing w:line="0" w:lineRule="atLeast"/>
        <w:ind/>
        <w:jc w:val="left"/>
        <w:outlineLvl w:val="4"/>
        <w:rPr>
          <w:rFonts w:ascii="宋体"/>
          <w:sz w:val="32"/>
          <w:szCs w:val="20"/>
        </w:rPr>
      </w:pPr>
      <w:r>
        <w:rPr>
          <w:rFonts w:hint="eastAsia" w:ascii="宋体"/>
          <w:sz w:val="32"/>
          <w:szCs w:val="20"/>
        </w:rPr>
        <w:t>附件2</w:t>
      </w:r>
      <w:bookmarkEnd w:id="8"/>
    </w:p>
    <w:p>
      <w:pPr>
        <w:pStyle w:val="00000b"/>
        <w:spacing w:line="360" w:lineRule="auto"/>
        <w:ind/>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bCs/>
          <w:sz w:val="36"/>
          <w:szCs w:val="36"/>
        </w:rPr>
        <w:t>福建省平潭环境监测中心站实验室耗材年度意向供应商项目报价一览表</w:t>
      </w:r>
    </w:p>
    <w:tbl>
      <w:tblPr>
        <w:tblW w:w="0" w:type="auto"/>
        <w:tblLayout w:type="fixed"/>
        <w:tblLook w:firstRow="false" w:lastRow="false" w:firstColumn="false" w:lastColumn="false" w:noHBand="false" w:noVBand="false" w:val="04A0"/>
      </w:tblPr>
      <w:tblGrid>
        <w:gridCol w:w="616"/>
        <w:gridCol w:w="4564"/>
        <w:gridCol w:w="1665"/>
        <w:gridCol w:w="4881"/>
        <w:gridCol w:w="616"/>
        <w:gridCol w:w="1217"/>
        <w:gridCol w:w="616"/>
      </w:tblGrid>
      <w:tr>
        <w:trPr>
          <w:wBefore/>
          <w:trHeight w:val="402"/>
          <w:tblHead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名称</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品牌</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规格</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单价（元）</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rPr>
          <w:wBefore/>
          <w:trHeight w:val="471"/>
        </w:trPr>
        <w:tc>
          <w:tcPr>
            <w:tcW w:w="14175" w:type="dxa"/>
            <w:gridSpan w:val="7"/>
            <w:tcBorders>
              <w:top w:val="single" w:color="000000" w:sz="4" w:space="0"/>
              <w:left w:val="single" w:color="000000" w:sz="4" w:space="0"/>
              <w:bottom w:val="single" w:color="000000" w:sz="4" w:space="0"/>
              <w:right w:val="single" w:color="000000" w:sz="4" w:space="0"/>
            </w:tcBorders>
            <w:noWrap/>
            <w:vAlign w:val="center"/>
          </w:tcPr>
          <w:p>
            <w:pPr>
              <w:widowControl/>
              <w:ind/>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一、玻璃器皿类</w:t>
            </w: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比色皿（玻璃）</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普析</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1cm 4套/对</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比色皿（玻璃）</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普析</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2cm 4套/对</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比色皿（玻璃）</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普析</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3cm 4套/对</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比色皿（玻璃）</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普析</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4cm 4套/对</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比色皿（玻璃）</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普析</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5cm 4套/对</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比色皿（石英）</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普析</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1cm 2套/对</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比色皿（石英）</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普析</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2cm 2套/对</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比色皿（石英）</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普析</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3cm 2套/对</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比色皿（石英）</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普析</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4cm 2套/对</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玻璃烧杯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玻璃烧杯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玻璃烧杯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玻璃烧杯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玻璃烧杯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玻璃烧杯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玻璃烧杯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玻璃烧杯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量筒</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量筒</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量筒</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量筒</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量筒</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胖肚移液管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A级，1mL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胖肚移液管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A级，3ml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胖肚移液管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胖肚移液管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A级，10mL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胖肚移液管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A级，25mL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胖肚移液管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胖肚移液管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A级，20ml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胖度移液管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A级，100mL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刻度移液管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A级，1mL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刻度移液管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A级，2mL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刻度移液管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刻度移液管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A级，10mL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磨口比色管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10mL 12支/组</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磨口比色管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25mL 12支/组</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磨口比色管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50mL 12支/组</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磨口比色管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100mL 12支/组</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聚四氟比色管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AH</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25mL 12支/组</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聚四氟比色管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AH</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50mL 12支/组</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透明容量瓶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A级，20mL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透明容量瓶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A级，25mL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透明容量瓶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透明容量瓶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A级，100mL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透明容量瓶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A级，250mL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透明容量瓶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透明容量瓶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棕色避光容量瓶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A级，20mL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棕色避光容量瓶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A级，25mL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棕色避光容量瓶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棕色避光容量瓶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A级，100mL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棕色避光容量瓶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A级，250mL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棕色避光容量瓶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棕色避光容量瓶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A级，1000mL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棕色小口试剂瓶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125mL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棕色小口试剂瓶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棕色小口试剂瓶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棕色小口试剂瓶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棕色小口试剂瓶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棕色广口试剂瓶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125mL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棕色广口试剂瓶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棕色广口试剂瓶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棕色广口试剂瓶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棕色广口试剂瓶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锥形瓶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锥形瓶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锥形瓶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蜀玻</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分液漏斗（聚四氟乙烯旋塞，梨形，螺帽）</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沃凯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125mL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69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分液漏斗（聚四氟乙烯旋塞，梨形，螺帽）</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沃凯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分液漏斗（聚四氟乙烯旋塞，梨形，螺帽）</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沃凯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分液漏斗（聚四氟乙烯旋塞，梨形，螺帽）</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沃凯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分液漏斗(聚四氟乙烯旋塞)</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欣维尔</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分液漏斗(聚四氟乙烯旋塞)</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欣维尔</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分液漏斗(聚四氟乙烯旋塞)</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欣维尔</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2000mL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玻璃棒</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江苏正茂</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30cm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玻璃滴管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江苏正茂</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3mL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玻璃漏斗</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江苏正茂</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6厘米</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玻璃漏斗</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江苏正茂</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8厘米</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540"/>
        </w:trPr>
        <w:tc>
          <w:tcPr>
            <w:tcW w:w="14175" w:type="dxa"/>
            <w:gridSpan w:val="7"/>
            <w:tcBorders>
              <w:top w:val="single" w:color="000000" w:sz="4" w:space="0"/>
              <w:left w:val="single" w:color="000000" w:sz="4" w:space="0"/>
              <w:bottom w:val="single" w:color="000000" w:sz="4" w:space="0"/>
              <w:right w:val="single" w:color="000000" w:sz="4" w:space="0"/>
            </w:tcBorders>
            <w:noWrap/>
            <w:vAlign w:val="center"/>
          </w:tcPr>
          <w:p>
            <w:pPr>
              <w:widowControl/>
              <w:ind/>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二、试剂类</w:t>
            </w: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79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乙酸铵</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500g分析纯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乙酰丙酮</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光复</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500mL分析纯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冰乙酸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光复</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500mL优级纯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硫酸亚铁铵</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光复</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500g优级纯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硫酸汞</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250g优级纯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重铬酸钾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科密欧</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500g优级纯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氯化钠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500g优级纯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无水硫酸钠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500g分析纯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二硫化碳</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CNW</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500mL无苯级</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过硫酸钾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SIGMA</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60489-250G-F</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89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氢氧化钠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西陇科学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500g(优级纯)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氨水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西陇科学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乙二胺四乙酸钠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沪试</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250g(分析纯)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磺胺</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科密欧</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100g(分析纯)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盐酸萘乙二胺</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沪试</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10g(分析纯)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偏重亚硫酸钠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西亚</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500g优级纯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乳糖蛋白胨</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环凯微生物</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EC培养基</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环凯微生物</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20"/>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水质(粪大肠)快速检验纸片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广东达元绿洲</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55.5ml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50"/>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slanetz&amp;bartley培养基</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海博生物</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肠球菌琼脂</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海博生物</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硫代硫酸钠，五水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AR500g，≥99.0%</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碘酸钾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西陇</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500g(分析纯)</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草酸钠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660"/>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对氨基二甲基苯胺（N,N-二甲基对苯二胺，二盐酸盐）</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沪试</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25g≥98.0%</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1,3-二甲基巴比妥酸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麦克林</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氯化钾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500g AR</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次氯酸钠溶液</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西陇科学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 AR</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四氯乙烯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天津傲然/科密欧</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氢氧化钠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西陇科学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AR-500g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109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磷酸氢二钾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西陇科学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AR-500g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磷酸二氢钾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西陇科学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AR-500g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抗坏血酸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AR-100g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碳酸钠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西陇科学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AR-500g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溴百里酚蓝</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AR-25g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酒石酸钾钠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西陇科学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AR-500g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碘化汞</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姜堰市环球试剂厂</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99.5%-100g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二氯异氰尿酸钠.二水合物</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麦克林</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25g-98%</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无水磷酸氢二钠</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西陇科学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AR-500g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甲醇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默克</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119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甲醇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天地</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农残级，4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甲醇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科密欧</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分析纯，500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甲醇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科密欧</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甲醇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Oceanpak</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正己烷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科密欧</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正己烷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天地</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正己烷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天地</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农残级，4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正己烷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Oceanpak</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正己烷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天地</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丙醇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科密欧</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129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丙醇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Oceanpak</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丙醇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天地</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四氯化碳</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利安隆</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环保级，500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乙腈</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科密欧</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乙腈</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默克</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硝酸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分析纯，500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硝酸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诺尔施</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电子级，500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盐酸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优级纯，500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盐酸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诺尔施</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电子级，500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硫酸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优级纯，500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139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硫酸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诺尔施</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电子级，500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丙酮</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分析纯，500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丙酮</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丙酮</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天地</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农残级，4 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高锰酸钾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科隆</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优级纯，500 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高锰酸钾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优级纯，500 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高锰酸钾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国药</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分析纯，250 g</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三氯甲烷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科隆</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三氯甲烷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西陇</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石油醚</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欧普生</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农残级，4L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二氯甲烷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诺尔施</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农残级，4L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二氯甲烷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默克</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色谱纯，4L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瓶</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540"/>
        </w:trPr>
        <w:tc>
          <w:tcPr>
            <w:tcW w:w="14175" w:type="dxa"/>
            <w:gridSpan w:val="7"/>
            <w:tcBorders>
              <w:top w:val="single" w:color="000000" w:sz="4" w:space="0"/>
              <w:left w:val="single" w:color="000000" w:sz="4" w:space="0"/>
              <w:bottom w:val="single" w:color="000000" w:sz="4" w:space="0"/>
              <w:right w:val="single" w:color="000000" w:sz="4" w:space="0"/>
            </w:tcBorders>
            <w:noWrap/>
            <w:vAlign w:val="center"/>
          </w:tcPr>
          <w:p>
            <w:pPr>
              <w:widowControl/>
              <w:ind/>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三、其他耗材类</w:t>
            </w: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定量滤纸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新星</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慢速125mm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定量滤纸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新星</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中速90mm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定性滤纸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杭州</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快速90mm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定性滤纸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杭州</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中速90mm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定性滤纸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双圈</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慢速110mm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定性滤纸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新星</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中速110mm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一次性PE手套</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100个/包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丁腈手套</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安思尔</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L号，100个/盒，93-843-L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159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丁腈手套</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安思尔</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M号，100个/盒，93-843-M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丁腈手套</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安思尔</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S号，100个/盒，93-843-S</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一次性塑料滴管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江苏康健</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1mL 500支/盒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一次性塑料滴管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江苏康健</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3mL 500支/盒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一次性塑料滴管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江苏康健</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5mL 100支/盒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微量取样针</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agilent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10uL,5190-1490</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微量取样针</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agilent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25uL,5190-1497</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微量取样针</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agilent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50uL,5190-1503</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微量取样针</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agilent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100uL,5190-1510</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微量取样针</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agilent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250uL,5190-1517</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微量取样针</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agilent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500uL,5190-1523</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微量取样针</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agilent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1000uL,5190-1528</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搪瓷方盘</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20*30cm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搪瓷方盘</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35*50cm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搪瓷方盘</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40*60cm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搪瓷方盘</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16*22cm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硅胶管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硅胶管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6*9</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硅胶管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8*12</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硅胶管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10*14</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179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3M有机口罩</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3M</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9542头罩式，25个/盒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一次性医用口罩</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3M</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9501+，25个/盒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一次性医用口罩</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稳健</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10个/包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有机蒸汽滤毒盒</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3M</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6001CN，2个/包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一次性四层活性炭口罩</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biosharp</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50片/盒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塑料采样瓶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250mL细口</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塑料采样瓶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500mL细口</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塑料采样瓶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500mL宽口</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一次性注射器（可不带针头）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康友</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15mL，100支/盒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一次性注射器（可不带针头）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康友</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20mL，100支/盒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189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玻璃注射器</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飞鸽</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2.5ml 普通口(直径4mm)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玻璃注射器</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飞鸽</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5ml 普通口(直径4mm)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支</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塑料离心管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Biosharp</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圆底连盖10mL，100个/包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塑料离心管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Kirgen</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可立式 螺口 50mL，20个/包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塑料离心管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Biosharp</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圆底螺口  50mL，20个/包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540"/>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移液枪枪头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普兰德</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1000uL 500支/包，FK732032-EA</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移液枪枪头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普兰德</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5mL 200支/包，FK702600-EA</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移液枪枪头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普兰德</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10mL 100支/包，FK702604-EA</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移液枪枪头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吉尔森</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20uL，1000个/袋，F161450</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移液枪枪头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吉尔森</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200uL，1000个/袋，F161931</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移液枪枪头</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吉尔森</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1000uL，1000个/袋，F161671</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移液器枪头盒</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1ml（适配普兰德、吉尔森枪头）</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移液器枪头盒</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5ml（适配普兰德、吉尔森枪头）</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一次性针头过滤器</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津腾</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聚醚砜（PES），直径25mm，孔径0.45um，100个/包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一次性针头过滤器</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津腾</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聚四氟乙烯（PTFE），直径25mm，孔径0.45um，100个/包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水系微孔滤膜</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上海兴亚</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50*0.45um 100个/包</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颗粒物滤膜</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whatman</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2μm PTFE 46.2mm filter 7592-104</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玻璃纤维滤膜</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津隆</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47mm 0.7um 25pcs/盒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带把手烧杯（聚丙烯）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康健</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带把手烧杯（聚丙烯）</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康健</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209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pH缓冲液</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哈希</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（4.01、7.00、10.01）500mL/瓶</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氧化还原电位校准液</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哈希</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2316949-CN</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电导率校准液</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哈希</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C20C250</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离子色谱5ml进样瓶     </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赛默飞</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5mL含盖(038141)</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进样瓶（含瓶塞）</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安捷伦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2mL透明，100个/包，5182-0864</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进样瓶（含瓶塞）</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安捷伦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2mL棕色，100个/包，5182-0554</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吹扫瓶盖</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安捷伦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5190-1599，1000pk，2mL带隔垫</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棕色进样瓶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Waters</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2mL，186000847C带预切口瓶盖</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塑料洗瓶</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 ML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封口膜</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美国parafilm</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pm996，4 in*125 ft</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219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擦镜纸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新星</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10*15cm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本</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称量纸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bkmamlab</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500张/袋，100*100mm(加厚)</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广泛PH试纸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新星</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PH1-14，20本/盒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222</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显微镜盖玻片</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世泰</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22*22,200片</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包</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223</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玻璃试管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科隆</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18×180mm(附加橡胶塞)， 100支/盒</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224</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危废桶（含盖）</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宽口 50L</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225</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透明度盘</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黑白格（带铅坠和刻度轮）</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226</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冰砖</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ESKY</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15cm*20cm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227</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方形保温箱</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ESKY</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内径：长60、宽40、高30 左右，平底，平壁</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99"/>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228</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棕色吹扫捕集瓶（含聚四氟乙烯隔垫盖子）</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安捷伦</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40mL 100个/盒 5183-4334</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石棉网</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15cm*15cm</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402"/>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230</w:t>
            </w:r>
          </w:p>
        </w:tc>
        <w:tc>
          <w:tcPr>
            <w:tcW w:w="4564"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移液器架子</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881"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Z型/5孔</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r>
        <w:trPr>
          <w:wBefore/>
          <w:trHeight w:val="540"/>
        </w:trPr>
        <w:tc>
          <w:tcPr>
            <w:tcW w:w="12342"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jc w:val="center"/>
              <w:textAlignment w:val="center"/>
              <w:rPr>
                <w:rFonts w:ascii="宋体" w:hAnsi="宋体" w:cs="宋体"/>
                <w:color w:val="000000"/>
                <w:sz w:val="22"/>
                <w:szCs w:val="22"/>
              </w:rPr>
            </w:pPr>
            <w:r>
              <w:rPr>
                <w:rFonts w:hint="eastAsia" w:ascii="宋体" w:hAnsi="宋体" w:cs="宋体"/>
                <w:color w:val="000000"/>
                <w:kern w:val="0"/>
                <w:sz w:val="22"/>
                <w:szCs w:val="22"/>
              </w:rPr>
              <w:t>人民币总计</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ind/>
              <w:jc w:val="center"/>
              <w:rPr>
                <w:rFonts w:ascii="宋体" w:hAnsi="宋体" w:cs="宋体"/>
                <w:color w:val="000000"/>
                <w:sz w:val="22"/>
                <w:szCs w:val="22"/>
              </w:rPr>
            </w:pPr>
          </w:p>
        </w:tc>
      </w:tr>
    </w:tbl>
    <w:p>
      <w:pPr>
        <w:ind/>
        <w:rPr>
          <w:rFonts w:ascii="宋体" w:hAnsi="宋体"/>
          <w:sz w:val="24"/>
        </w:rPr>
      </w:pPr>
    </w:p>
    <w:p>
      <w:pPr>
        <w:spacing w:line="500" w:lineRule="exact"/>
        <w:ind w:firstLine="556"/>
        <w:rPr>
          <w:rFonts w:ascii="仿宋" w:hAnsi="仿宋" w:eastAsia="仿宋"/>
          <w:color w:val="000000"/>
          <w:sz w:val="28"/>
          <w:szCs w:val="28"/>
        </w:rPr>
      </w:pPr>
      <w:r>
        <w:rPr>
          <w:rFonts w:hint="eastAsia" w:asciiTheme="minorEastAsia" w:hAnsiTheme="minorEastAsia" w:eastAsiaTheme="minorEastAsia" w:cstheme="minorEastAsia"/>
          <w:sz w:val="28"/>
          <w:szCs w:val="28"/>
        </w:rPr>
        <w:t>注：</w:t>
      </w:r>
      <w:r>
        <w:rPr>
          <w:rFonts w:hint="eastAsia" w:asciiTheme="minorEastAsia" w:hAnsiTheme="minorEastAsia" w:eastAsiaTheme="minorEastAsia" w:cstheme="minorEastAsia"/>
          <w:color w:val="000000"/>
          <w:sz w:val="28"/>
          <w:szCs w:val="28"/>
        </w:rPr>
        <w:t>报价应按本《报价一览表》的品牌、规格进行分项报价（最终报价）。项目控制价：人民币39538元，超过控制价为无效报价。</w:t>
      </w:r>
    </w:p>
    <w:p>
      <w:pPr>
        <w:ind/>
        <w:rPr>
          <w:rFonts w:ascii="宋体" w:hAnsi="宋体"/>
          <w:sz w:val="24"/>
        </w:rPr>
      </w:pPr>
    </w:p>
    <w:p>
      <w:pPr>
        <w:sectPr w:rsidR="001114E9">
          <w:pgSz w:w="16839" w:h="11907" w:orient="landscape"/>
          <w:pgMar w:top="1800" w:right="1440" w:bottom="1800" w:left="1440" w:header="851" w:footer="992" w:gutter="0"/>
          <w:pgNumType w:fmt="numberInDash"/>
          <w:cols w:space="720"/>
          <w:docGrid w:type="lines" w:linePitch="312"/>
        </w:sectPr>
      </w:pPr>
    </w:p>
    <w:bookmarkStart w:id="9" w:name="_Toc64885138"/>
    <w:p>
      <w:pPr>
        <w:spacing w:line="0" w:lineRule="atLeast"/>
        <w:ind/>
        <w:jc w:val="left"/>
        <w:outlineLvl w:val="4"/>
        <w:rPr>
          <w:rFonts w:ascii="宋体"/>
          <w:sz w:val="32"/>
          <w:szCs w:val="20"/>
        </w:rPr>
      </w:pPr>
      <w:r>
        <w:rPr>
          <w:rFonts w:hint="eastAsia" w:ascii="宋体"/>
          <w:sz w:val="32"/>
          <w:szCs w:val="20"/>
        </w:rPr>
        <w:t>附件3</w:t>
      </w:r>
      <w:bookmarkEnd w:id="9"/>
    </w:p>
    <w:bookmarkStart w:id="10" w:name="_Toc64885141"/>
    <w:bookmarkStart w:id="11" w:name="_Toc361311160"/>
    <w:p>
      <w:pPr>
        <w:ind/>
        <w:jc w:val="center"/>
        <w:rPr>
          <w:b/>
          <w:sz w:val="36"/>
          <w:szCs w:val="36"/>
        </w:rPr>
      </w:pPr>
      <w:r>
        <w:rPr>
          <w:rFonts w:hint="eastAsia"/>
          <w:b/>
          <w:sz w:val="36"/>
          <w:szCs w:val="36"/>
        </w:rPr>
        <w:t>法定代表人授权书</w:t>
      </w:r>
      <w:bookmarkEnd w:id="10"/>
      <w:bookmarkEnd w:id="11"/>
    </w:p>
    <w:p>
      <w:pPr>
        <w:ind/>
        <w:rPr/>
      </w:pPr>
    </w:p>
    <w:p>
      <w:pPr>
        <w:snapToGrid w:val="false"/>
        <w:spacing w:line="360" w:lineRule="auto"/>
        <w:ind/>
        <w:jc w:val="left"/>
        <w:rPr>
          <w:rFonts w:ascii="宋体"/>
          <w:sz w:val="24"/>
          <w:szCs w:val="20"/>
        </w:rPr>
      </w:pPr>
      <w:r>
        <w:rPr>
          <w:rFonts w:hint="eastAsia" w:ascii="宋体" w:cs="宋体"/>
          <w:sz w:val="24"/>
        </w:rPr>
        <w:t>福建省</w:t>
      </w:r>
      <w:r>
        <w:rPr>
          <w:rFonts w:hint="eastAsia" w:ascii="宋体"/>
          <w:sz w:val="24"/>
        </w:rPr>
        <w:t>平潭环境监测中心站</w:t>
      </w:r>
      <w:r>
        <w:rPr>
          <w:rFonts w:hint="eastAsia" w:ascii="宋体"/>
          <w:sz w:val="24"/>
          <w:szCs w:val="20"/>
        </w:rPr>
        <w:t>：</w:t>
      </w:r>
    </w:p>
    <w:p>
      <w:pPr>
        <w:snapToGrid w:val="false"/>
        <w:spacing w:line="360" w:lineRule="auto"/>
        <w:ind w:firstLine="480" w:firstLineChars="200"/>
        <w:jc w:val="left"/>
        <w:rPr>
          <w:rFonts w:ascii="宋体"/>
          <w:sz w:val="24"/>
          <w:szCs w:val="20"/>
        </w:rPr>
      </w:pPr>
      <w:r>
        <w:rPr>
          <w:rFonts w:hint="eastAsia" w:ascii="宋体"/>
          <w:sz w:val="24"/>
          <w:szCs w:val="28"/>
          <w:u w:val="single"/>
        </w:rPr>
        <w:t xml:space="preserve">（单位全称）                           </w:t>
      </w:r>
      <w:r>
        <w:rPr>
          <w:rFonts w:hint="eastAsia" w:ascii="宋体"/>
          <w:sz w:val="24"/>
          <w:szCs w:val="20"/>
        </w:rPr>
        <w:t>法定代表人授权</w:t>
      </w:r>
      <w:r>
        <w:rPr>
          <w:rFonts w:hint="eastAsia" w:ascii="宋体"/>
          <w:sz w:val="24"/>
          <w:szCs w:val="28"/>
          <w:u w:val="single"/>
        </w:rPr>
        <w:t>（报价人代表）</w:t>
      </w:r>
      <w:r>
        <w:rPr>
          <w:rFonts w:hint="eastAsia" w:ascii="宋体"/>
          <w:sz w:val="24"/>
          <w:szCs w:val="20"/>
        </w:rPr>
        <w:t>为报价人授权代表，代表本公司参加贵处组织的</w:t>
      </w:r>
      <w:r>
        <w:rPr>
          <w:rFonts w:hint="eastAsia" w:ascii="宋体" w:hAnsi="宋体"/>
          <w:sz w:val="24"/>
          <w:u w:val="single"/>
        </w:rPr>
        <w:t>实验室耗材年度意向供应商采购</w:t>
      </w:r>
      <w:r>
        <w:rPr>
          <w:rFonts w:hint="eastAsia" w:ascii="宋体"/>
          <w:sz w:val="24"/>
          <w:szCs w:val="20"/>
        </w:rPr>
        <w:t>项目（采购文件编号：</w:t>
      </w:r>
      <w:r>
        <w:rPr>
          <w:rFonts w:hint="eastAsia" w:ascii="宋体" w:hAnsi="宋体"/>
          <w:sz w:val="24"/>
          <w:u w:val="single"/>
        </w:rPr>
        <w:t>FJPTQ2025001</w:t>
      </w:r>
      <w:r>
        <w:rPr>
          <w:rFonts w:hint="eastAsia" w:ascii="宋体"/>
          <w:sz w:val="24"/>
          <w:szCs w:val="20"/>
        </w:rPr>
        <w:t>）投标活动，全权代表我方处理投标活动的一切事宜。报价人授权代表在投标活动过程中所签署的一切文件和处理与之有关的一切事务，我均予以承认。报价人授权代表无转委权。特此授权。</w:t>
      </w:r>
    </w:p>
    <w:p>
      <w:pPr>
        <w:snapToGrid w:val="false"/>
        <w:spacing w:line="360" w:lineRule="auto"/>
        <w:ind/>
        <w:rPr>
          <w:rFonts w:ascii="宋体"/>
          <w:sz w:val="24"/>
        </w:rPr>
      </w:pPr>
    </w:p>
    <w:p>
      <w:pPr>
        <w:spacing w:line="360" w:lineRule="auto"/>
        <w:ind/>
        <w:rPr>
          <w:rFonts w:ascii="宋体"/>
          <w:sz w:val="24"/>
        </w:rPr>
      </w:pPr>
      <w:r>
        <w:rPr>
          <w:rFonts w:hint="eastAsia" w:ascii="宋体"/>
          <w:sz w:val="24"/>
        </w:rPr>
        <w:t>报价人代表：  性别：身份证号：</w:t>
      </w:r>
    </w:p>
    <w:p>
      <w:pPr>
        <w:spacing w:line="360" w:lineRule="auto"/>
        <w:ind/>
        <w:rPr>
          <w:rFonts w:ascii="宋体"/>
          <w:sz w:val="24"/>
        </w:rPr>
      </w:pPr>
      <w:r>
        <w:rPr>
          <w:rFonts w:hint="eastAsia" w:ascii="宋体"/>
          <w:sz w:val="24"/>
        </w:rPr>
        <w:t>单位：  部门：    职务：</w:t>
      </w:r>
    </w:p>
    <w:p>
      <w:pPr>
        <w:spacing w:line="360" w:lineRule="auto"/>
        <w:ind/>
        <w:rPr>
          <w:rFonts w:ascii="宋体"/>
          <w:sz w:val="24"/>
        </w:rPr>
      </w:pPr>
      <w:r>
        <w:rPr>
          <w:rFonts w:hint="eastAsia" w:ascii="宋体"/>
          <w:sz w:val="24"/>
        </w:rPr>
        <w:t>详细通讯地址：邮政编码： 电话：</w:t>
      </w:r>
    </w:p>
    <w:p>
      <w:pPr>
        <w:spacing w:line="360" w:lineRule="auto"/>
        <w:ind/>
        <w:rPr>
          <w:rFonts w:ascii="宋体"/>
          <w:sz w:val="24"/>
        </w:rPr>
      </w:pPr>
    </w:p>
    <w:p>
      <w:pPr>
        <w:spacing w:line="360" w:lineRule="auto"/>
        <w:ind/>
        <w:rPr>
          <w:rFonts w:ascii="宋体"/>
          <w:sz w:val="24"/>
        </w:rPr>
      </w:pPr>
      <w:r>
        <w:rPr>
          <w:rFonts w:hint="eastAsia" w:ascii="宋体"/>
          <w:sz w:val="24"/>
        </w:rPr>
        <w:t>授权方                                  接受授权方</w:t>
      </w:r>
    </w:p>
    <w:p>
      <w:pPr>
        <w:spacing w:line="360" w:lineRule="auto"/>
        <w:ind/>
        <w:rPr>
          <w:rFonts w:ascii="宋体"/>
          <w:sz w:val="24"/>
        </w:rPr>
      </w:pPr>
      <w:r>
        <w:rPr>
          <w:rFonts w:hint="eastAsia" w:ascii="宋体"/>
          <w:sz w:val="24"/>
        </w:rPr>
        <w:t>报价人公司或单位名称（全称并加盖公章）：</w:t>
      </w:r>
    </w:p>
    <w:p>
      <w:pPr>
        <w:spacing w:line="360" w:lineRule="auto"/>
        <w:ind/>
        <w:rPr>
          <w:rFonts w:ascii="宋体"/>
          <w:sz w:val="24"/>
        </w:rPr>
      </w:pPr>
      <w:r>
        <w:rPr>
          <w:rFonts w:hint="eastAsia" w:ascii="宋体"/>
          <w:sz w:val="24"/>
        </w:rPr>
        <w:t>法定代表人（签字或签章）：   报价人代表（签字）：</w:t>
      </w:r>
    </w:p>
    <w:bookmarkStart w:id="12" w:name="_Toc361311161"/>
    <w:bookmarkStart w:id="13" w:name="_Toc341088049"/>
    <w:p>
      <w:pPr>
        <w:spacing w:line="360" w:lineRule="auto"/>
        <w:ind/>
        <w:rPr>
          <w:rFonts w:ascii="宋体"/>
          <w:sz w:val="24"/>
        </w:rPr>
      </w:pPr>
      <w:r>
        <w:rPr>
          <w:rFonts w:hint="eastAsia"/>
          <w:sz w:val="24"/>
        </w:rPr>
        <w:t>日期：日期：</w:t>
      </w:r>
      <w:bookmarkEnd w:id="12"/>
      <w:bookmarkEnd w:id="13"/>
    </w:p>
    <w:p>
      <w:pPr>
        <w:spacing w:line="360" w:lineRule="auto"/>
        <w:ind/>
        <w:rPr>
          <w:rFonts w:ascii="宋体"/>
          <w:sz w:val="24"/>
        </w:rPr>
      </w:pPr>
    </w:p>
    <w:p>
      <w:pPr>
        <w:spacing w:line="360" w:lineRule="auto"/>
        <w:ind/>
        <w:rPr>
          <w:rFonts w:ascii="宋体"/>
          <w:sz w:val="24"/>
        </w:rPr>
      </w:pPr>
      <w:r>
        <w:rPr>
          <w:rFonts w:hint="eastAsia" w:ascii="宋体"/>
          <w:sz w:val="24"/>
        </w:rPr>
        <w:t>附：授权人及被授权人身份证件复印件（正、反两面）</w:t>
      </w:r>
    </w:p>
    <w:tbl>
      <w:tblPr>
        <w:tblpPr w:leftFromText="180" w:rightFromText="180" w:vertAnchor="text" w:tblpXSpec="center" w:tblpY="241"/>
        <w:tblW w:w="0" w:type="auto"/>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Look w:firstRow="false" w:lastRow="false" w:firstColumn="false" w:lastColumn="false" w:noHBand="false" w:noVBand="false" w:val="04A0"/>
      </w:tblPr>
      <w:tblGrid>
        <w:gridCol w:w="4311"/>
        <w:gridCol w:w="475"/>
        <w:gridCol w:w="4478"/>
      </w:tblGrid>
      <w:tr>
        <w:trPr>
          <w:wBefore/>
          <w:trHeight w:val="2914"/>
        </w:trPr>
        <w:tc>
          <w:tcPr>
            <w:tcW w:w="4311" w:type="dxa"/>
            <w:tcBorders>
              <w:top w:val="single" w:color="auto" w:sz="4" w:space="0"/>
              <w:left w:val="single" w:color="auto" w:sz="4" w:space="0"/>
              <w:bottom w:val="single" w:color="auto" w:sz="4" w:space="0"/>
              <w:right w:val="single" w:color="auto" w:sz="4" w:space="0"/>
            </w:tcBorders>
          </w:tcPr>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firstLine="600" w:firstLineChars="250"/>
              <w:rPr>
                <w:rFonts w:ascii="宋体"/>
                <w:sz w:val="24"/>
              </w:rPr>
            </w:pPr>
            <w:r>
              <w:rPr>
                <w:rFonts w:hint="eastAsia" w:ascii="宋体"/>
                <w:sz w:val="24"/>
              </w:rPr>
              <w:t>授权人身份证件复印件</w:t>
            </w:r>
          </w:p>
        </w:tc>
        <w:tc>
          <w:tcPr>
            <w:tcW w:w="475" w:type="dxa"/>
            <w:tcBorders>
              <w:top w:val="nil"/>
              <w:left w:val="single" w:color="auto" w:sz="4" w:space="0"/>
              <w:bottom w:val="nil"/>
              <w:right w:val="single" w:color="auto" w:sz="4" w:space="0"/>
            </w:tcBorders>
          </w:tcPr>
          <w:p>
            <w:pPr>
              <w:spacing w:line="380" w:lineRule="exact"/>
              <w:ind/>
              <w:rPr>
                <w:rFonts w:ascii="宋体"/>
                <w:sz w:val="24"/>
              </w:rPr>
            </w:pPr>
          </w:p>
        </w:tc>
        <w:tc>
          <w:tcPr>
            <w:tcW w:w="4478" w:type="dxa"/>
            <w:tcBorders>
              <w:top w:val="single" w:color="auto" w:sz="4" w:space="0"/>
              <w:left w:val="single" w:color="auto" w:sz="4" w:space="0"/>
              <w:bottom w:val="single" w:color="auto" w:sz="4" w:space="0"/>
              <w:right w:val="single" w:color="auto" w:sz="4" w:space="0"/>
            </w:tcBorders>
          </w:tcPr>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firstLine="360" w:firstLineChars="150"/>
              <w:rPr>
                <w:rFonts w:ascii="宋体"/>
                <w:sz w:val="24"/>
              </w:rPr>
            </w:pPr>
            <w:r>
              <w:rPr>
                <w:rFonts w:hint="eastAsia" w:ascii="宋体"/>
                <w:sz w:val="24"/>
              </w:rPr>
              <w:t>被授权人身份证件复印件</w:t>
            </w:r>
          </w:p>
        </w:tc>
      </w:tr>
    </w:tbl>
    <w:p>
      <w:pPr>
        <w:spacing w:line="360" w:lineRule="auto"/>
        <w:ind/>
        <w:rPr>
          <w:rFonts w:ascii="宋体"/>
          <w:sz w:val="24"/>
        </w:rPr>
      </w:pPr>
      <w:r>
        <w:rPr>
          <w:rFonts w:hint="eastAsia" w:ascii="宋体"/>
          <w:sz w:val="24"/>
        </w:rPr>
        <w:t>（若为法定代表人直接参加报价可不需此件，但需提供法定代表人身份证）</w:t>
      </w:r>
    </w:p>
    <w:p>
      <w:pPr>
        <w:sectPr w:rsidR="001114E9">
          <w:pgSz w:w="11907" w:h="16839"/>
          <w:pgMar w:top="1440" w:right="1800" w:bottom="1440" w:left="1800" w:header="851" w:footer="992" w:gutter="0"/>
          <w:pgNumType w:fmt="numberInDash"/>
          <w:cols w:space="720"/>
          <w:docGrid w:type="lines" w:linePitch="312"/>
        </w:sectPr>
      </w:pPr>
    </w:p>
    <w:p>
      <w:pPr>
        <w:spacing w:line="0" w:lineRule="atLeast"/>
        <w:ind/>
        <w:jc w:val="left"/>
        <w:outlineLvl w:val="4"/>
        <w:rPr>
          <w:rFonts w:ascii="宋体"/>
          <w:sz w:val="32"/>
          <w:szCs w:val="20"/>
        </w:rPr>
      </w:pPr>
      <w:r>
        <w:rPr>
          <w:rFonts w:hint="eastAsia" w:ascii="宋体"/>
          <w:sz w:val="32"/>
          <w:szCs w:val="20"/>
        </w:rPr>
        <w:t>附件4</w:t>
      </w:r>
    </w:p>
    <w:bookmarkStart w:id="14" w:name="_Toc64885142"/>
    <w:p>
      <w:pPr>
        <w:ind/>
        <w:jc w:val="center"/>
        <w:rPr>
          <w:b/>
          <w:sz w:val="36"/>
          <w:szCs w:val="36"/>
        </w:rPr>
      </w:pPr>
      <w:r>
        <w:rPr>
          <w:rFonts w:hint="eastAsia"/>
          <w:b/>
          <w:sz w:val="36"/>
          <w:szCs w:val="36"/>
        </w:rPr>
        <w:t>报价人的资格证明文件</w:t>
      </w:r>
      <w:bookmarkEnd w:id="14"/>
    </w:p>
    <w:bookmarkStart w:id="15" w:name="_Toc64885148"/>
    <w:p>
      <w:pPr>
        <w:pStyle w:val="000013"/>
        <w:shd w:val="clear" w:color="auto" w:fill="FFFFFF"/>
        <w:spacing w:line="540" w:lineRule="atLeast"/>
        <w:ind/>
        <w:jc w:val="center"/>
        <w:rPr>
          <w:color w:val="auto"/>
          <w:sz w:val="28"/>
          <w:szCs w:val="20"/>
        </w:rPr>
      </w:pPr>
      <w:r>
        <w:rPr>
          <w:rFonts w:hint="eastAsia"/>
          <w:b/>
          <w:color w:val="auto"/>
          <w:sz w:val="36"/>
          <w:szCs w:val="20"/>
        </w:rPr>
        <w:t>（资格证明文件名称）</w:t>
      </w:r>
      <w:bookmarkEnd w:id="15"/>
    </w:p>
    <w:p>
      <w:pPr>
        <w:spacing w:line="380" w:lineRule="exact"/>
        <w:ind/>
        <w:rPr>
          <w:rFonts w:ascii="宋体"/>
          <w:sz w:val="24"/>
        </w:rPr>
      </w:pPr>
      <w:r>
        <w:rPr>
          <w:rFonts w:hint="eastAsia" w:ascii="宋体"/>
          <w:sz w:val="24"/>
        </w:rPr>
        <w:t>福建省平潭环境监测中心站：</w:t>
      </w:r>
    </w:p>
    <w:p>
      <w:pPr>
        <w:spacing w:line="360" w:lineRule="auto"/>
        <w:ind w:firstLine="552"/>
        <w:rPr>
          <w:rFonts w:ascii="宋体"/>
          <w:sz w:val="24"/>
        </w:rPr>
      </w:pPr>
      <w:r>
        <w:rPr>
          <w:rFonts w:hint="eastAsia" w:ascii="宋体"/>
          <w:sz w:val="24"/>
        </w:rPr>
        <w:t>现附上我方（资格证明文件名称）复印件，上述执照真实有效。</w:t>
      </w:r>
    </w:p>
    <w:p>
      <w:pPr>
        <w:spacing w:line="360" w:lineRule="auto"/>
        <w:ind w:firstLine="552"/>
        <w:rPr>
          <w:rFonts w:ascii="宋体"/>
          <w:sz w:val="24"/>
        </w:rPr>
      </w:pPr>
    </w:p>
    <w:p>
      <w:pPr>
        <w:spacing w:line="360" w:lineRule="auto"/>
        <w:ind/>
        <w:rPr>
          <w:rFonts w:ascii="宋体"/>
          <w:sz w:val="24"/>
        </w:rPr>
      </w:pPr>
      <w:r>
        <w:rPr>
          <w:rFonts w:hint="eastAsia" w:ascii="宋体"/>
          <w:sz w:val="24"/>
        </w:rPr>
        <w:t>（注：1.材料须</w:t>
      </w:r>
      <w:r>
        <w:rPr>
          <w:rFonts w:hint="eastAsia" w:ascii="宋体"/>
          <w:b/>
          <w:sz w:val="24"/>
        </w:rPr>
        <w:t>加盖公章</w:t>
      </w:r>
      <w:r>
        <w:rPr>
          <w:rFonts w:hint="eastAsia" w:ascii="宋体"/>
          <w:sz w:val="24"/>
        </w:rPr>
        <w:t>。</w:t>
      </w:r>
    </w:p>
    <w:p>
      <w:pPr>
        <w:spacing w:line="360" w:lineRule="auto"/>
        <w:ind w:firstLine="720" w:firstLineChars="300"/>
        <w:rPr>
          <w:rFonts w:ascii="宋体"/>
          <w:sz w:val="24"/>
        </w:rPr>
      </w:pPr>
      <w:r>
        <w:rPr>
          <w:rFonts w:hint="eastAsia" w:ascii="宋体"/>
          <w:sz w:val="24"/>
        </w:rPr>
        <w:t>2.资质证明文件包括：</w:t>
      </w:r>
      <w:r>
        <w:rPr>
          <w:rFonts w:hint="eastAsia" w:ascii="宋体"/>
          <w:b/>
          <w:bCs/>
          <w:sz w:val="24"/>
        </w:rPr>
        <w:t>营业执照复印件、危险化学品经营许可证复印件</w:t>
      </w:r>
      <w:r>
        <w:rPr>
          <w:rFonts w:hint="eastAsia" w:ascii="宋体"/>
          <w:sz w:val="24"/>
        </w:rPr>
        <w:t>、</w:t>
      </w:r>
      <w:r>
        <w:rPr>
          <w:rFonts w:hint="eastAsia" w:ascii="宋体"/>
          <w:b/>
          <w:bCs/>
          <w:sz w:val="24"/>
        </w:rPr>
        <w:t>无不良记录和犯罪行为声明函</w:t>
      </w:r>
      <w:r>
        <w:rPr>
          <w:rFonts w:hint="eastAsia" w:ascii="宋体"/>
          <w:sz w:val="24"/>
        </w:rPr>
        <w:t>等）</w:t>
      </w:r>
    </w:p>
    <w:p>
      <w:pPr>
        <w:spacing w:line="360" w:lineRule="auto"/>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80" w:lineRule="exact"/>
        <w:ind/>
        <w:rPr>
          <w:rFonts w:ascii="宋体"/>
          <w:sz w:val="24"/>
        </w:rPr>
      </w:pPr>
    </w:p>
    <w:p>
      <w:pPr>
        <w:spacing w:line="360" w:lineRule="auto"/>
        <w:ind/>
        <w:rPr>
          <w:rFonts w:ascii="宋体"/>
          <w:sz w:val="24"/>
        </w:rPr>
      </w:pPr>
    </w:p>
    <w:p>
      <w:pPr>
        <w:spacing w:line="360" w:lineRule="auto"/>
        <w:ind/>
        <w:rPr>
          <w:rFonts w:ascii="宋体"/>
          <w:sz w:val="24"/>
        </w:rPr>
      </w:pPr>
      <w:r>
        <w:rPr>
          <w:rFonts w:hint="eastAsia" w:ascii="宋体"/>
          <w:sz w:val="24"/>
        </w:rPr>
        <w:t xml:space="preserve">                             报价人</w:t>
      </w:r>
      <w:r>
        <w:rPr>
          <w:rFonts w:hint="eastAsia" w:ascii="宋体" w:hAnsi="宋体"/>
          <w:sz w:val="24"/>
        </w:rPr>
        <w:t>公司或单位名称</w:t>
      </w:r>
      <w:r>
        <w:rPr>
          <w:rFonts w:hint="eastAsia" w:ascii="宋体"/>
          <w:sz w:val="24"/>
          <w:u w:val="single"/>
        </w:rPr>
        <w:t xml:space="preserve">（全称并加盖公章）：        </w:t>
      </w:r>
    </w:p>
    <w:p>
      <w:pPr>
        <w:spacing w:line="360" w:lineRule="auto"/>
        <w:ind/>
        <w:rPr>
          <w:rFonts w:ascii="宋体"/>
          <w:sz w:val="24"/>
          <w:u w:val="single"/>
        </w:rPr>
      </w:pPr>
      <w:r>
        <w:rPr>
          <w:rFonts w:hint="eastAsia" w:ascii="宋体"/>
          <w:sz w:val="24"/>
        </w:rPr>
        <w:t xml:space="preserve">                             报价人代表（签字）：</w:t>
      </w:r>
    </w:p>
    <w:p>
      <w:pPr>
        <w:spacing w:line="360" w:lineRule="auto"/>
        <w:ind/>
        <w:rPr>
          <w:rFonts w:ascii="宋体"/>
          <w:szCs w:val="20"/>
        </w:rPr>
      </w:pPr>
      <w:r>
        <w:rPr>
          <w:rFonts w:hint="eastAsia" w:ascii="宋体"/>
          <w:sz w:val="24"/>
        </w:rPr>
        <w:t xml:space="preserve">                             日期：</w:t>
      </w:r>
    </w:p>
    <w:p>
      <w:pPr>
        <w:sectPr w:rsidR="001114E9">
          <w:pgSz w:w="11907" w:h="16839"/>
          <w:pgMar w:top="1440" w:right="1800" w:bottom="1440" w:left="1800" w:header="851" w:footer="992" w:gutter="0"/>
          <w:pgNumType w:fmt="numberInDash"/>
          <w:cols w:space="720"/>
          <w:docGrid w:type="lines" w:linePitch="312"/>
        </w:sectPr>
      </w:pPr>
    </w:p>
    <w:bookmarkStart w:id="16" w:name="_Toc64885149"/>
    <w:p>
      <w:pPr>
        <w:spacing w:line="0" w:lineRule="atLeast"/>
        <w:ind/>
        <w:jc w:val="left"/>
        <w:outlineLvl w:val="4"/>
        <w:rPr>
          <w:rFonts w:ascii="宋体"/>
          <w:sz w:val="32"/>
          <w:szCs w:val="20"/>
        </w:rPr>
      </w:pPr>
      <w:r>
        <w:rPr>
          <w:rFonts w:hint="eastAsia" w:ascii="宋体"/>
          <w:sz w:val="32"/>
          <w:szCs w:val="20"/>
        </w:rPr>
        <w:t>附件</w:t>
      </w:r>
      <w:bookmarkEnd w:id="16"/>
      <w:r>
        <w:rPr>
          <w:rFonts w:hint="eastAsia" w:ascii="宋体"/>
          <w:sz w:val="32"/>
          <w:szCs w:val="20"/>
        </w:rPr>
        <w:t>5</w:t>
      </w:r>
    </w:p>
    <w:bookmarkStart w:id="17" w:name="_Toc64885150"/>
    <w:p>
      <w:pPr>
        <w:ind/>
        <w:jc w:val="center"/>
        <w:rPr>
          <w:b/>
          <w:sz w:val="36"/>
          <w:szCs w:val="36"/>
        </w:rPr>
      </w:pPr>
      <w:r>
        <w:rPr>
          <w:rFonts w:hint="eastAsia"/>
          <w:b/>
          <w:sz w:val="36"/>
          <w:szCs w:val="36"/>
        </w:rPr>
        <w:t>其它资料</w:t>
      </w:r>
      <w:bookmarkEnd w:id="17"/>
    </w:p>
    <w:p>
      <w:pPr>
        <w:ind/>
        <w:jc w:val="center"/>
        <w:rPr>
          <w:b/>
          <w:sz w:val="36"/>
          <w:szCs w:val="36"/>
        </w:rPr>
      </w:pPr>
      <w:r>
        <w:rPr>
          <w:rFonts w:hint="eastAsia"/>
          <w:b/>
          <w:sz w:val="36"/>
          <w:szCs w:val="36"/>
        </w:rPr>
        <w:t>（承诺完整履行服务要求的承诺函等，格式自拟）</w:t>
      </w:r>
    </w:p>
    <w:p>
      <w:pPr>
        <w:spacing w:line="360" w:lineRule="auto"/>
        <w:ind/>
        <w:rPr>
          <w:rFonts w:ascii="宋体"/>
          <w:sz w:val="24"/>
          <w:szCs w:val="20"/>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p>
    <w:p>
      <w:pPr>
        <w:spacing w:line="360" w:lineRule="auto"/>
        <w:ind/>
        <w:rPr>
          <w:rFonts w:ascii="宋体"/>
          <w:sz w:val="24"/>
        </w:rPr>
      </w:pPr>
      <w:r>
        <w:rPr>
          <w:rFonts w:hint="eastAsia" w:ascii="宋体"/>
          <w:sz w:val="24"/>
        </w:rPr>
        <w:t xml:space="preserve">                                 报价人代表（签字）：</w:t>
      </w:r>
    </w:p>
    <w:p>
      <w:pPr>
        <w:spacing w:line="360" w:lineRule="auto"/>
        <w:ind w:firstLine="4080" w:firstLineChars="1700"/>
        <w:rPr>
          <w:b/>
          <w:sz w:val="48"/>
          <w:szCs w:val="48"/>
        </w:rPr>
      </w:pPr>
      <w:r>
        <w:rPr>
          <w:rFonts w:hint="eastAsia" w:ascii="宋体" w:hAnsi="宋体"/>
          <w:sz w:val="24"/>
        </w:rPr>
        <w:t>日期：</w:t>
      </w:r>
    </w:p>
    <w:p>
      <w:pPr>
        <w:ind/>
        <w:rPr/>
      </w:pPr>
    </w:p>
    <w:sectPr w:rsidR="001114E9" w:rsidSect="001114E9">
      <w:pgSz w:w="11906" w:h="16838"/>
      <w:pgMar w:top="1440" w:right="1800" w:bottom="1440" w:left="1800" w:header="851" w:footer="992" w:gutter="0"/>
      <w:pgNumType/>
      <w:cols w:space="720"/>
      <w:docGrid w:type="lines" w:linePitch="312"/>
    </w:sectPr>
  </w:body>
</w:document>
</file>

<file path=word/endnotes.xml><?xml version="1.0" encoding="utf-8"?>
<w:endnotes xmlns:w="http://schemas.openxmlformats.org/wordprocessingml/2006/main">
  <w:endnote w:type="continuationSeparator" w:id="1">
    <w:p>
      <w:pPr>
        <w:rPr/>
      </w:pPr>
      <w:r>
        <w:rPr/>
        <w:continuationSeparator/>
      </w:r>
    </w:p>
  </w:endnote>
  <w:endnote w:type="separator" w:id="0">
    <w:p>
      <w:pPr>
        <w:rPr/>
      </w:pPr>
      <w:r>
        <w:rPr/>
        <w:separator/>
      </w:r>
    </w:p>
  </w:endnote>
</w:endnotes>
</file>

<file path=word/fontTable.xml><?xml version="1.0" encoding="utf-8"?>
<w:fonts xmlns:w="http://schemas.openxmlformats.org/wordprocessingml/2006/main">
  <w:font w:name="Cambria">
    <w:panose1 w:val="02040503050406030204"/>
    <w:charset w:val="00" w:characterSet="ISO-8859-1"/>
    <w:family w:val="roman"/>
    <w:pitch w:val="variable"/>
    <w:sig w:usb0="E00002FF" w:usb1="400004FF" w:usb2="00000000" w:usb3="00000000" w:csb0="0000019F" w:csb1="00000000"/>
  </w:font>
  <w:font w:name="方正小标宋简体">
    <w:panose1 w:val="03000509000000000000"/>
    <w:charset w:val="86" w:characterSet="ISO-8859-1"/>
    <w:family w:val="script"/>
    <w:pitch w:val="fixed"/>
    <w:sig w:usb0="00000001" w:usb1="080E0000" w:usb2="00000010" w:usb3="00000000" w:csb0="00040000" w:csb1="00000000"/>
  </w:font>
  <w:font w:name="仿宋_GB2312">
    <w:panose1 w:val="02010609030101010101"/>
    <w:charset w:val="86" w:characterSet="ISO-8859-1"/>
    <w:family w:val="modern"/>
    <w:pitch w:val="fixed"/>
    <w:sig w:usb0="00000001" w:usb1="080E0000" w:usb2="00000010" w:usb3="00000000" w:csb0="00040000" w:csb1="00000000"/>
  </w:font>
  <w:font w:name="黑体">
    <w:altName w:val="SimHei"/>
    <w:panose1 w:val="02010609060101010101"/>
    <w:charset w:val="86" w:characterSet="ISO-8859-1"/>
    <w:family w:val="modern"/>
    <w:pitch w:val="fixed"/>
    <w:sig w:usb0="800002BF" w:usb1="38CF7CFA" w:usb2="00000016" w:usb3="00000000" w:csb0="00040001" w:csb1="00000000"/>
  </w:font>
  <w:font w:name="Calibri Light">
    <w:altName w:val="Times New Roman"/>
    <w:charset w:val="00" w:characterSet="ISO-8859-1"/>
    <w:family w:val="auto"/>
    <w:pitch w:val="default"/>
    <w:sig w:usb0="00000000" w:usb1="00000000" w:usb2="00000000" w:usb3="00000000" w:csb0="00000000" w:csb1="00000000"/>
  </w:font>
  <w:font w:name="仿宋">
    <w:panose1 w:val="02010609060101010101"/>
    <w:charset w:val="86" w:characterSet="ISO-8859-1"/>
    <w:family w:val="modern"/>
    <w:pitch w:val="fixed"/>
    <w:sig w:usb0="800002BF" w:usb1="38CF7CFA" w:usb2="00000016" w:usb3="00000000" w:csb0="00040001" w:csb1="00000000"/>
  </w:font>
  <w:font w:name="宋体">
    <w:altName w:val="SimSun"/>
    <w:panose1 w:val="02010600030101010101"/>
    <w:charset w:val="86" w:characterSet="ISO-8859-1"/>
    <w:family w:val="auto"/>
    <w:pitch w:val="variable"/>
    <w:sig w:usb0="00000003" w:usb1="288F0000" w:usb2="00000016" w:usb3="00000000" w:csb0="00040001" w:csb1="00000000"/>
  </w:font>
  <w:font w:name="Calibri">
    <w:panose1 w:val="020F0502020204030204"/>
    <w:charset w:val="00" w:characterSet="ISO-8859-1"/>
    <w:family w:val="swiss"/>
    <w:pitch w:val="variable"/>
    <w:sig w:usb0="E10002FF" w:usb1="4000ACFF" w:usb2="00000009" w:usb3="00000000" w:csb0="0000019F" w:csb1="00000000"/>
  </w:font>
  <w:font w:name="Arial">
    <w:panose1 w:val="020B0604020202020204"/>
    <w:charset w:val="00" w:characterSet="ISO-8859-1"/>
    <w:family w:val="swiss"/>
    <w:pitch w:val="variable"/>
    <w:sig w:usb0="E0002AFF" w:usb1="C0007843" w:usb2="00000009" w:usb3="00000000" w:csb0="000001FF" w:csb1="00000000"/>
  </w:font>
  <w:font w:name="Times New Roman">
    <w:panose1 w:val="02020603050405020304"/>
    <w:charset w:val="00" w:characterSet="ISO-8859-1"/>
    <w:family w:val="roman"/>
    <w:pitch w:val="variable"/>
    <w:sig w:usb0="E0002AFF" w:usb1="C0007841" w:usb2="00000009" w:usb3="00000000" w:csb0="000001FF" w:csb1="00000000"/>
  </w:font>
  <w:font w:name="微软雅黑">
    <w:panose1 w:val="020B0503020204020204"/>
    <w:charset w:val="86" w:characterSet="ISO-8859-1"/>
    <w:family w:val="swiss"/>
    <w:pitch w:val="variable"/>
    <w:sig w:usb0="80000287" w:usb1="280F3C52" w:usb2="00000016" w:usb3="00000000" w:csb0="0004001F" w:csb1="00000000"/>
  </w:font>
</w:fonts>
</file>

<file path=word/footer1.xml><?xml version="1.0" encoding="utf-8"?>
<w:ftr xmlns:w="http://schemas.openxmlformats.org/wordprocessingml/2006/main">
  <w:p>
    <w:pPr>
      <w:pStyle w:val="000011"/>
      <w:ind/>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PAGE   \* MERGEFORMAT</w:instrText>
    </w:r>
    <w:r>
      <w:rPr>
        <w:rFonts w:hint="eastAsia" w:ascii="仿宋_GB2312" w:eastAsia="仿宋_GB2312"/>
        <w:sz w:val="28"/>
        <w:szCs w:val="28"/>
      </w:rPr>
      <w:fldChar w:fldCharType="separate"/>
    </w:r>
    <w:r>
      <w:rPr>
        <w:rFonts w:ascii="仿宋_GB2312" w:eastAsia="仿宋_GB2312"/>
        <w:noProof/>
        <w:sz w:val="28"/>
        <w:szCs w:val="28"/>
        <w:lang w:val="zh-CN"/>
      </w:rPr>
      <w:t>-</w:t>
    </w:r>
    <w:r>
      <w:rPr>
        <w:rFonts w:ascii="仿宋_GB2312" w:eastAsia="仿宋_GB2312"/>
        <w:noProof/>
        <w:sz w:val="28"/>
        <w:szCs w:val="28"/>
      </w:rPr>
      <w:t xml:space="preserve"> 4 -</w:t>
    </w:r>
    <w:r>
      <w:rPr>
        <w:rFonts w:hint="eastAsia" w:ascii="仿宋_GB2312" w:eastAsia="仿宋_GB2312"/>
        <w:sz w:val="28"/>
        <w:szCs w:val="28"/>
      </w:rPr>
      <w:fldChar w:fldCharType="end"/>
    </w:r>
  </w:p>
  <w:p>
    <w:pPr>
      <w:pStyle w:val="000011"/>
      <w:ind/>
      <w:rPr/>
    </w:pPr>
  </w:p>
</w:ftr>
</file>

<file path=word/footnotes.xml><?xml version="1.0" encoding="utf-8"?>
<w:footnotes xmlns:w="http://schemas.openxmlformats.org/wordprocessingml/2006/main">
  <w:footnote w:type="continuationSeparator" w:id="1">
    <w:p>
      <w:pPr>
        <w:rPr/>
      </w:pPr>
      <w:r>
        <w:rPr/>
        <w:continuationSeparator/>
      </w:r>
    </w:p>
  </w:footnote>
  <w:footnote w:type="separator" w:id="0">
    <w:p>
      <w:pPr>
        <w:rPr/>
      </w:pPr>
      <w:r>
        <w:rPr/>
        <w:separator/>
      </w:r>
    </w:p>
  </w:footnote>
</w:footnotes>
</file>

<file path=word/settings.xml><?xml version="1.0" encoding="utf-8"?>
<w:settings xmlns:w="http://schemas.openxmlformats.org/wordprocessingml/2006/main">
  <w:zoom w:percent="102"/>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MwYWFjNGIxOWRiMjE4YTM2NjIzZDU1ZDQ4M2U4NjUifQ=="/>
  </w:docVars>
  <w:rsids>
    <w:rsidRoot w:val="1B476E41"/>
    <w:rsid w:val="001114E9"/>
    <w:rsid w:val="0032543C"/>
    <w:rsid w:val="005D043C"/>
    <w:rsid w:val="007D1FAD"/>
    <w:rsid w:val="00964DAC"/>
    <w:rsid w:val="00E20B24"/>
    <w:rsid w:val="00E70075"/>
    <w:rsid w:val="03327FC8"/>
    <w:rsid w:val="06165A96"/>
    <w:rsid w:val="12F63DBA"/>
    <w:rsid w:val="1B476E41"/>
    <w:rsid w:val="1D2815CA"/>
    <w:rsid w:val="215B7869"/>
    <w:rsid w:val="26A77ABE"/>
    <w:rsid w:val="2A6E7F92"/>
    <w:rsid w:val="3FE148A8"/>
    <w:rsid w:val="400029B3"/>
    <w:rsid w:val="414D2367"/>
    <w:rsid w:val="49D541AA"/>
    <w:rsid w:val="4C8D4A13"/>
    <w:rsid w:val="53345AFF"/>
    <w:rsid w:val="56657A8E"/>
    <w:rsid w:val="598C3104"/>
    <w:rsid w:val="5DC442C4"/>
    <w:rsid w:val="7D1B042E"/>
    <w:rsid w:val="7DFD6F9E"/>
    <w:rsid w:val="7F556A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lang w:val="en-US" w:eastAsia="zh-CN" w:bidi="ar-SA"/>
      </w:rPr>
    </w:rPrDefault>
    <w:pPrDefault>
      <w:pPr>
        <w:pBdr/>
        <w:tabs/>
        <w:autoSpaceDE/>
        <w:autoSpaceDN/>
        <w:snapToGrid/>
        <w:spacing/>
        <w:ind/>
      </w:pPr>
    </w:pPrDefault>
  </w:docDefaults>
  <w:latentStyles w:defLockedState="false" w:defUIPriority="0" w:defSemiHidden="false" w:defUnhideWhenUsed="false" w:defQFormat="false" w:count="267">
    <w:lsdException w:name="Subtle Reference" w:uiPriority="31" w:qFormat="true"/>
    <w:lsdException w:name="Colorful Shading Accent 5" w:uiPriority="71"/>
    <w:lsdException w:name="Medium Grid 3 Accent 5" w:uiPriority="69"/>
    <w:lsdException w:name="TOC Heading" w:uiPriority="39" w:semiHidden="true" w:unhideWhenUsed="true" w:qFormat="true"/>
    <w:lsdException w:name="Medium List 2 Accent 5" w:uiPriority="66"/>
    <w:lsdException w:name="Balloon Text" w:uiPriority="99" w:semiHidden="true" w:unhideWhenUsed="true" w:qFormat="true"/>
    <w:lsdException w:name="Revision" w:uiPriority="99" w:semiHidden="true" w:unhideWhenUsed="true"/>
    <w:lsdException w:name="Colorful Grid Accent 6" w:uiPriority="73"/>
    <w:lsdException w:name="heading 9" w:semiHidden="true" w:unhideWhenUsed="true" w:qFormat="true"/>
    <w:lsdException w:name="Light Grid Accent 3" w:uiPriority="62"/>
    <w:lsdException w:name="Light Shading Accent 6" w:uiPriority="60"/>
    <w:lsdException w:name="Colorful Grid Accent 3" w:uiPriority="73"/>
    <w:lsdException w:name="heading 6" w:semiHidden="true" w:unhideWhenUsed="true" w:qFormat="true"/>
    <w:lsdException w:name="No List" w:uiPriority="99" w:semiHidden="true" w:unhideWhenUsed="true"/>
    <w:lsdException w:name="Light List Accent 1" w:uiPriority="61"/>
    <w:lsdException w:name="Light Shading Accent 3" w:uiPriority="60"/>
    <w:lsdException w:name="Light List Accent 5" w:uiPriority="61"/>
    <w:lsdException w:name="Medium Shading 2 Accent 2" w:uiPriority="64"/>
    <w:lsdException w:name="Light List Accent 6" w:uiPriority="61"/>
    <w:lsdException w:name="Medium Shading 2 Accent 5" w:uiPriority="64"/>
    <w:lsdException w:name="Medium Grid 2 Accent 2" w:uiPriority="68"/>
    <w:lsdException w:name="Medium Shading 1 Accent 4" w:uiPriority="63"/>
    <w:lsdException w:name="Colorful Grid" w:uiPriority="73"/>
    <w:lsdException w:name="Light List Accent 3" w:uiPriority="61"/>
    <w:lsdException w:name="Colorful List Accent 1" w:uiPriority="72"/>
    <w:lsdException w:name="Medium Grid 3 Accent 1" w:uiPriority="69"/>
    <w:lsdException w:name="Title" w:qFormat="true"/>
    <w:lsdException w:name="Placeholder Text" w:uiPriority="99" w:semiHidden="true" w:unhideWhenUsed="true"/>
    <w:lsdException w:name="HTML Bottom of Form" w:uiPriority="99" w:semiHidden="true" w:unhideWhenUsed="true"/>
    <w:lsdException w:name="Colorful Shading Accent 4" w:uiPriority="71"/>
    <w:lsdException w:name="Medium Shading 1" w:uiPriority="63"/>
    <w:lsdException w:name="Dark List Accent 3" w:uiPriority="70"/>
    <w:lsdException w:name="Emphasis" w:qFormat="true"/>
    <w:lsdException w:name="Medium Grid 3 Accent 4" w:uiPriority="69"/>
    <w:lsdException w:name="heading 3" w:semiHidden="true" w:unhideWhenUsed="true" w:qFormat="true"/>
    <w:lsdException w:name="Light Grid Accent 5" w:uiPriority="62"/>
    <w:lsdException w:name="Medium Grid 1 Accent 4" w:uiPriority="67"/>
    <w:lsdException w:name="Medium Grid 1 Accent 1" w:uiPriority="67"/>
    <w:lsdException w:name="Colorful Grid Accent 5" w:uiPriority="73"/>
    <w:lsdException w:name="Colorful Grid Accent 2" w:uiPriority="73"/>
    <w:lsdException w:name="Medium List 1 Accent 5" w:uiPriority="65"/>
    <w:lsdException w:name="Light Shading Accent 2" w:uiPriority="60"/>
    <w:lsdException w:name="Light List Accent 4" w:uiPriority="61"/>
    <w:lsdException w:name="Colorful List Accent 5" w:uiPriority="72"/>
    <w:lsdException w:name="Medium Grid 2 Accent 1" w:uiPriority="68"/>
    <w:lsdException w:name="Medium List 2 Accent 4" w:uiPriority="66"/>
    <w:lsdException w:name="Outline List 1" w:uiPriority="99" w:semiHidden="true" w:unhideWhenUsed="true"/>
    <w:lsdException w:name="Hyperlink" w:uiPriority="99" w:unhideWhenUsed="true" w:qFormat="true"/>
    <w:lsdException w:name="Colorful Grid Accent 4" w:uiPriority="73"/>
    <w:lsdException w:name="heading 7" w:semiHidden="true" w:unhideWhenUsed="true" w:qFormat="true"/>
    <w:lsdException w:name="Light Shading Accent 4" w:uiPriority="60"/>
    <w:lsdException w:name="Medium Grid 1" w:uiPriority="67"/>
    <w:lsdException w:name="Medium List 1 Accent 1" w:uiPriority="65"/>
    <w:lsdException w:name="Normal (Web)" w:qFormat="true"/>
    <w:lsdException w:name="Outline List 2" w:uiPriority="99" w:semiHidden="true" w:unhideWhenUsed="true"/>
    <w:lsdException w:name="Dark List Accent 2" w:uiPriority="70"/>
    <w:lsdException w:name="Plain Text" w:qFormat="true"/>
    <w:lsdException w:name="heading 2" w:semiHidden="true" w:unhideWhenUsed="true" w:qFormat="true"/>
    <w:lsdException w:name="Medium Shading 2 Accent 4" w:uiPriority="64"/>
    <w:lsdException w:name="Medium Grid 3 Accent 2" w:uiPriority="69"/>
    <w:lsdException w:name="Colorful List" w:uiPriority="72"/>
    <w:lsdException w:name="Medium List 1 Accent 3" w:uiPriority="65"/>
    <w:lsdException w:name="Light Grid Accent 6" w:uiPriority="62"/>
    <w:lsdException w:name="Medium Grid 1 Accent 5" w:uiPriority="67"/>
    <w:lsdException w:name="Light Grid" w:uiPriority="62"/>
    <w:lsdException w:name="Colorful Shading Accent 2" w:uiPriority="71"/>
    <w:lsdException w:name="Medium Shading 2 Accent 1" w:uiPriority="64"/>
    <w:lsdException w:name="Medium Shading 1 Accent 1" w:uiPriority="63"/>
    <w:lsdException w:name="Light Grid Accent 1" w:uiPriority="62"/>
    <w:lsdException w:name="Table Grid" w:qFormat="true"/>
    <w:lsdException w:name="Medium Shading 1 Accent 2" w:uiPriority="63"/>
    <w:lsdException w:name="Medium Shading 2" w:uiPriority="64"/>
    <w:lsdException w:name="heading 4" w:unhideWhenUsed="true" w:qFormat="true"/>
    <w:lsdException w:name="heading 1" w:qFormat="true"/>
    <w:lsdException w:name="HTML Top of Form" w:uiPriority="99" w:semiHidden="true" w:unhideWhenUsed="true"/>
    <w:lsdException w:name="Dark List Accent 4" w:uiPriority="70"/>
    <w:lsdException w:name="Medium List 1 Accent 6" w:uiPriority="65"/>
    <w:lsdException w:name="Medium List 2 Accent 2" w:uiPriority="66"/>
    <w:lsdException w:name="Dark List Accent 1" w:uiPriority="70"/>
    <w:lsdException w:name="Medium List 2 Accent 1" w:uiPriority="66"/>
    <w:lsdException w:name="List Paragraph" w:uiPriority="99" w:semiHidden="true" w:unhideWhenUsed="true"/>
    <w:lsdException w:name="Light Shading" w:uiPriority="60"/>
    <w:lsdException w:name="Light Shading Accent 1" w:uiPriority="60"/>
    <w:lsdException w:name="Colorful Grid Accent 1" w:uiPriority="73"/>
    <w:lsdException w:name="Book Title" w:uiPriority="33" w:qFormat="true"/>
    <w:lsdException w:name="Colorful List Accent 6" w:uiPriority="72"/>
    <w:lsdException w:name="Medium Grid 1 Accent 6" w:uiPriority="67"/>
    <w:lsdException w:name="Body Text" w:qFormat="true"/>
    <w:lsdException w:name="Medium Grid 1 Accent 2" w:uiPriority="67"/>
    <w:lsdException w:name="Colorful List Accent 3" w:uiPriority="72"/>
    <w:lsdException w:name="Colorful Shading Accent 1" w:uiPriority="71"/>
    <w:lsdException w:name="Medium List 1 Accent 2" w:uiPriority="65"/>
    <w:lsdException w:name="Quote" w:uiPriority="99" w:semiHidden="true" w:unhideWhenUsed="true"/>
    <w:lsdException w:name="Medium List 2" w:uiPriority="66"/>
    <w:lsdException w:name="Subtitle" w:qFormat="true"/>
    <w:lsdException w:name="Medium Grid 3 Accent 3" w:uiPriority="69"/>
    <w:lsdException w:name="Medium Grid 2 Accent 4" w:uiPriority="68"/>
    <w:lsdException w:name="No Spacing" w:uiPriority="99" w:semiHidden="true" w:unhideWhenUsed="true"/>
    <w:lsdException w:name="Outline List 3" w:uiPriority="99" w:semiHidden="true" w:unhideWhenUsed="true"/>
    <w:lsdException w:name="Light List" w:uiPriority="61"/>
    <w:lsdException w:name="Intense Emphasis" w:uiPriority="21" w:qFormat="true"/>
    <w:lsdException w:name="Medium Grid 2" w:uiPriority="68"/>
    <w:lsdException w:name="Medium Shading 2 Accent 3" w:uiPriority="64"/>
    <w:lsdException w:name="Light Shading Accent 5" w:uiPriority="60"/>
    <w:lsdException w:name="Medium Shading 1 Accent 6" w:uiPriority="63"/>
    <w:lsdException w:name="Colorful Shading Accent 3" w:uiPriority="71"/>
    <w:lsdException w:name="heading 8" w:semiHidden="true" w:unhideWhenUsed="true" w:qFormat="true"/>
    <w:lsdException w:name="Medium Shading 1 Accent 3" w:uiPriority="63"/>
    <w:lsdException w:name="Light Grid Accent 2" w:uiPriority="62"/>
    <w:lsdException w:name="heading 5" w:semiHidden="true" w:unhideWhenUsed="true" w:qFormat="true"/>
    <w:lsdException w:name="Intense Reference" w:uiPriority="32" w:qFormat="true"/>
    <w:lsdException w:name="Medium List 2 Accent 3" w:uiPriority="66"/>
    <w:lsdException w:name="Medium Grid 2 Accent 6" w:uiPriority="68"/>
    <w:lsdException w:name="Medium List 2 Accent 6" w:uiPriority="66"/>
    <w:lsdException w:name="Subtle Emphasis" w:uiPriority="19" w:qFormat="true"/>
    <w:lsdException w:name="Medium Grid 2 Accent 5" w:uiPriority="68"/>
    <w:lsdException w:name="Bibliography" w:uiPriority="37" w:semiHidden="true" w:unhideWhenUsed="true"/>
    <w:lsdException w:name="Strong" w:qFormat="true"/>
    <w:lsdException w:name="footer" w:uiPriority="99" w:qFormat="true"/>
    <w:lsdException w:name="Medium Grid 2 Accent 3" w:uiPriority="68"/>
    <w:lsdException w:name="Normal Table" w:semiHidden="true" w:qFormat="true"/>
    <w:lsdException w:name="Dark List" w:uiPriority="70"/>
    <w:lsdException w:name="Light List Accent 2" w:uiPriority="61"/>
    <w:lsdException w:name="Dark List Accent 5" w:uiPriority="70"/>
    <w:lsdException w:name="Medium List 1" w:uiPriority="65"/>
    <w:lsdException w:name="Default Paragraph Font" w:semiHidden="true" w:qFormat="true"/>
    <w:lsdException w:name="Colorful List Accent 2" w:uiPriority="72"/>
    <w:lsdException w:name="Dark List Accent 6" w:uiPriority="70"/>
    <w:lsdException w:name="caption" w:semiHidden="true" w:unhideWhenUsed="true" w:qFormat="true"/>
    <w:lsdException w:name="Colorful Shading Accent 6" w:uiPriority="71"/>
    <w:lsdException w:name="Intense Quote" w:uiPriority="99" w:semiHidden="true" w:unhideWhenUsed="true"/>
    <w:lsdException w:name="Colorful Shading" w:uiPriority="71"/>
    <w:lsdException w:name="Light Grid Accent 4" w:uiPriority="62"/>
    <w:lsdException w:name="Medium Shading 1 Accent 5" w:uiPriority="63"/>
    <w:lsdException w:name="Colorful List Accent 4" w:uiPriority="72"/>
    <w:lsdException w:name="Medium Shading 2 Accent 6" w:uiPriority="64"/>
    <w:lsdException w:name="Medium Grid 3" w:uiPriority="69"/>
    <w:lsdException w:name="Normal" w:qFormat="true"/>
    <w:lsdException w:name="Medium Grid 1 Accent 3" w:uiPriority="67"/>
    <w:lsdException w:name="toc 2" w:uiPriority="39" w:unhideWhenUsed="true" w:qFormat="true"/>
    <w:lsdException w:name="Medium Grid 3 Accent 6" w:uiPriority="69"/>
    <w:lsdException w:name="Medium List 1 Accent 4" w:uiPriority="65"/>
  </w:latentStyles>
  <w:style w:type="paragraph" w:styleId="00000f">
    <w:name w:val="Plain Text"/>
    <w:autoRedefine/>
    <w:qFormat/>
    <w:rsid w:val="001114E9"/>
    <w:pPr>
      <w:widowControl w:val="false"/>
      <w:jc w:val="both"/>
    </w:pPr>
    <w:rPr>
      <w:rFonts w:ascii="宋体"/>
      <w:kern w:val="2"/>
      <w:sz w:val="21"/>
    </w:rPr>
  </w:style>
  <w:style w:type="character" w:styleId="000016">
    <w:name w:val="Hyperlink"/>
    <w:autoRedefine/>
    <w:uiPriority w:val="99"/>
    <w:unhideWhenUsed/>
    <w:qFormat/>
    <w:rsid w:val="001114E9"/>
    <w:rPr>
      <w:color w:val="0000FF"/>
      <w:u w:val="single"/>
    </w:rPr>
  </w:style>
  <w:style w:type="character" w:styleId="000019" w:customStyle="true">
    <w:name w:val="font112"/>
    <w:basedOn w:val="000008"/>
    <w:qFormat/>
    <w:rsid w:val="001114E9"/>
    <w:rPr>
      <w:rFonts w:hint="eastAsia" w:ascii="宋体" w:hAnsi="宋体" w:eastAsia="宋体" w:cs="宋体"/>
      <w:color w:val="000000"/>
      <w:sz w:val="21"/>
      <w:szCs w:val="21"/>
      <w:u w:val="none"/>
    </w:rPr>
  </w:style>
  <w:style w:type="paragraph" w:styleId="000017" w:customStyle="true">
    <w:name w:val="null3"/>
    <w:autoRedefine/>
    <w:hidden/>
    <w:qFormat/>
    <w:rsid w:val="001114E9"/>
    <w:rPr>
      <w:rFonts w:hint="eastAsia" w:asciiTheme="minorHAnsi" w:hAnsiTheme="minorHAnsi" w:eastAsiaTheme="minorEastAsia" w:cstheme="minorBidi"/>
    </w:rPr>
  </w:style>
  <w:style w:type="paragraph" w:styleId="000007">
    <w:name w:val="heading 4"/>
    <w:basedOn w:val="000005"/>
    <w:next w:val="000005"/>
    <w:unhideWhenUsed/>
    <w:qFormat/>
    <w:rsid w:val="001114E9"/>
    <w:pPr>
      <w:keepNext/>
      <w:keepLines/>
      <w:spacing w:before="280" w:after="290" w:line="376" w:lineRule="auto"/>
      <w:outlineLvl w:val="3"/>
    </w:pPr>
    <w:rPr>
      <w:rFonts w:ascii="Cambria" w:hAnsi="Cambria"/>
      <w:b/>
      <w:bCs/>
      <w:sz w:val="28"/>
      <w:szCs w:val="28"/>
    </w:rPr>
  </w:style>
  <w:style w:type="paragraph" w:styleId="000012">
    <w:name w:val="toc 2"/>
    <w:basedOn w:val="000005"/>
    <w:next w:val="000005"/>
    <w:autoRedefine/>
    <w:uiPriority w:val="39"/>
    <w:unhideWhenUsed/>
    <w:qFormat/>
    <w:rsid w:val="001114E9"/>
    <w:pPr>
      <w:tabs/>
      <w:ind w:left="420"/>
    </w:pPr>
    <w:rPr>
      <w:rFonts w:ascii="Calibri" w:hAnsi="Calibri" w:eastAsia="仿宋" w:cs="Arial"/>
      <w:sz w:val="32"/>
      <w:szCs w:val="22"/>
    </w:rPr>
  </w:style>
  <w:style w:type="character" w:styleId="000015">
    <w:name w:val="Strong"/>
    <w:basedOn w:val="000008"/>
    <w:qFormat/>
    <w:rsid w:val="001114E9"/>
    <w:rPr>
      <w:b/>
    </w:rPr>
  </w:style>
  <w:style w:type="character" w:styleId="000018" w:customStyle="true">
    <w:name w:val="font121"/>
    <w:basedOn w:val="000008"/>
    <w:qFormat/>
    <w:rsid w:val="001114E9"/>
    <w:rPr>
      <w:rFonts w:ascii="Calibri" w:hAnsi="Calibri" w:cs="Calibri"/>
      <w:color w:val="000000"/>
      <w:sz w:val="21"/>
      <w:szCs w:val="21"/>
      <w:u w:val="none"/>
    </w:rPr>
  </w:style>
  <w:style w:type="character" w:styleId="000008" w:default="true">
    <w:name w:val="Default Paragraph Font"/>
    <w:uiPriority w:val="1"/>
    <w:semiHidden/>
    <w:unhideWhenUsed/>
  </w:style>
  <w:style w:type="paragraph" w:styleId="000011">
    <w:name w:val="footer"/>
    <w:basedOn w:val="000005"/>
    <w:autoRedefine/>
    <w:uiPriority w:val="99"/>
    <w:qFormat/>
    <w:rsid w:val="001114E9"/>
    <w:pPr>
      <w:tabs>
        <w:tab w:val="center" w:pos="4153"/>
        <w:tab w:val="right" w:pos="8306"/>
      </w:tabs>
      <w:snapToGrid w:val="false"/>
      <w:jc w:val="left"/>
    </w:pPr>
    <w:rPr>
      <w:sz w:val="18"/>
      <w:szCs w:val="18"/>
    </w:rPr>
  </w:style>
  <w:style w:type="paragraph" w:styleId="000005" w:default="true">
    <w:name w:val="Normal"/>
    <w:next w:val="000006"/>
    <w:autoRedefine/>
    <w:qFormat/>
    <w:rsid w:val="001114E9"/>
    <w:pPr>
      <w:widowControl w:val="false"/>
      <w:jc w:val="both"/>
    </w:pPr>
    <w:rPr>
      <w:kern w:val="2"/>
      <w:sz w:val="21"/>
      <w:szCs w:val="24"/>
    </w:rPr>
  </w:style>
  <w:style w:type="character" w:styleId="00001b" w:customStyle="true">
    <w:name w:val="页眉 Char"/>
    <w:basedOn w:val="000008"/>
    <w:link w:val="00001a"/>
    <w:rsid w:val="00E20B24"/>
    <w:rPr>
      <w:kern w:val="2"/>
      <w:sz w:val="18"/>
      <w:szCs w:val="18"/>
    </w:rPr>
  </w:style>
  <w:style w:type="paragraph" w:styleId="00000c" w:customStyle="true">
    <w:name w:val="一级条标题"/>
    <w:basedOn w:val="00000d"/>
    <w:next w:val="00000e"/>
    <w:qFormat/>
    <w:rsid w:val="001114E9"/>
    <w:pPr>
      <w:spacing w:line="240" w:lineRule="auto"/>
      <w:ind w:left="420"/>
      <w:outlineLvl w:val="2"/>
    </w:pPr>
  </w:style>
  <w:style w:type="table" w:styleId="000014">
    <w:name w:val="Table Grid"/>
    <w:basedOn w:val="000009"/>
    <w:autoRedefine/>
    <w:qFormat/>
    <w:rsid w:val="001114E9"/>
    <w:pPr>
      <w:widowControl w:val="false"/>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00001a">
    <w:name w:val="header"/>
    <w:basedOn w:val="000005"/>
    <w:link w:val="00001b"/>
    <w:rsid w:val="00E20B24"/>
    <w:pPr>
      <w:pBdr>
        <w:bottom w:val="single" w:color="auto" w:sz="6" w:space="1"/>
      </w:pBdr>
      <w:tabs>
        <w:tab w:val="center" w:pos="4153"/>
        <w:tab w:val="right" w:pos="8306"/>
      </w:tabs>
      <w:snapToGrid w:val="false"/>
      <w:jc w:val="center"/>
    </w:pPr>
    <w:rPr>
      <w:sz w:val="18"/>
      <w:szCs w:val="18"/>
    </w:rPr>
  </w:style>
  <w:style w:type="numbering" w:styleId="00000a" w:default="true">
    <w:name w:val="No List"/>
    <w:uiPriority w:val="99"/>
    <w:semiHidden/>
    <w:unhideWhenUsed/>
  </w:style>
  <w:style w:type="paragraph" w:styleId="00000d" w:customStyle="true">
    <w:name w:val="章标题"/>
    <w:next w:val="000005"/>
    <w:qFormat/>
    <w:rsid w:val="001114E9"/>
    <w:pPr>
      <w:spacing w:line="360" w:lineRule="auto"/>
      <w:jc w:val="both"/>
      <w:outlineLvl w:val="1"/>
    </w:pPr>
    <w:rPr>
      <w:rFonts w:ascii="黑体" w:eastAsia="黑体"/>
      <w:sz w:val="21"/>
      <w:szCs w:val="22"/>
    </w:rPr>
  </w:style>
  <w:style w:type="paragraph" w:styleId="000010">
    <w:name w:val="Balloon Text"/>
    <w:basedOn w:val="000005"/>
    <w:uiPriority w:val="99"/>
    <w:semiHidden/>
    <w:unhideWhenUsed/>
    <w:qFormat/>
    <w:rsid w:val="001114E9"/>
    <w:pPr/>
    <w:rPr>
      <w:sz w:val="18"/>
      <w:szCs w:val="18"/>
    </w:rPr>
  </w:style>
  <w:style w:type="table" w:styleId="000009" w:default="true">
    <w:name w:val="Normal Table"/>
    <w:uiPriority w:val="99"/>
    <w:semiHidden/>
    <w:unhideWhenUsed/>
    <w:qFormat/>
    <w:tblPr>
      <w:tblInd w:w="0" w:type="dxa"/>
      <w:tblCellMar>
        <w:top w:w="0" w:type="dxa"/>
        <w:left w:w="108" w:type="dxa"/>
        <w:bottom w:w="0" w:type="dxa"/>
        <w:right w:w="108" w:type="dxa"/>
      </w:tblCellMar>
    </w:tblPr>
  </w:style>
  <w:style w:type="paragraph" w:styleId="00000e" w:customStyle="true">
    <w:name w:val="段"/>
    <w:next w:val="000005"/>
    <w:qFormat/>
    <w:rsid w:val="001114E9"/>
    <w:pPr>
      <w:autoSpaceDE w:val="false"/>
      <w:autoSpaceDN w:val="false"/>
    </w:pPr>
    <w:rPr>
      <w:rFonts w:ascii="宋体"/>
      <w:sz w:val="21"/>
      <w:szCs w:val="22"/>
      <w:shd w:val="clear" w:color="auto" w:fill="FFFFFF"/>
    </w:rPr>
  </w:style>
  <w:style w:type="paragraph" w:styleId="00000b">
    <w:name w:val="Body Text"/>
    <w:basedOn w:val="000005"/>
    <w:next w:val="00000c"/>
    <w:qFormat/>
    <w:rsid w:val="001114E9"/>
    <w:pPr>
      <w:spacing w:line="380" w:lineRule="exact"/>
    </w:pPr>
    <w:rPr>
      <w:sz w:val="24"/>
    </w:rPr>
  </w:style>
  <w:style w:type="paragraph" w:styleId="000013">
    <w:name w:val="Normal (Web)"/>
    <w:basedOn w:val="000005"/>
    <w:autoRedefine/>
    <w:qFormat/>
    <w:rsid w:val="001114E9"/>
    <w:pPr>
      <w:widowControl/>
      <w:spacing w:before="100" w:beforeAutospacing="true" w:after="100" w:afterAutospacing="true"/>
      <w:jc w:val="left"/>
    </w:pPr>
    <w:rPr>
      <w:rFonts w:ascii="宋体"/>
      <w:color w:val="000000"/>
      <w:kern w:val="0"/>
      <w:sz w:val="24"/>
    </w:rPr>
  </w:style>
  <w:style w:type="paragraph" w:styleId="000006" w:customStyle="true">
    <w:name w:val="Fließtext"/>
    <w:basedOn w:val="000005"/>
    <w:qFormat/>
    <w:rsid w:val="001114E9"/>
    <w:pPr>
      <w:overflowPunct w:val="false"/>
      <w:autoSpaceDE w:val="false"/>
      <w:autoSpaceDN w:val="false"/>
      <w:adjustRightInd w:val="false"/>
      <w:textAlignment w:val="baseline"/>
    </w:pPr>
    <w:rPr>
      <w:kern w:val="28"/>
      <w:szCs w:val="20"/>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otnotes" Target="footnotes.xml" /><Relationship Id="rId5" Type="http://schemas.openxmlformats.org/officeDocument/2006/relationships/theme" Target="theme/theme1.xml" /><Relationship Id="rId3" Type="http://schemas.openxmlformats.org/officeDocument/2006/relationships/endnotes" Target="endnotes.xml" /><Relationship Id="rId4" Type="http://schemas.openxmlformats.org/officeDocument/2006/relationships/fontTable" Target="fontTable.xml" /><Relationship Id="rId6" Type="http://schemas.openxmlformats.org/officeDocument/2006/relationships/footer" Target="footer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2025-01-10T15:54:17Z</dcterms:created>
  <dcterms:modified xsi:type="dcterms:W3CDTF">2025-01-10T15:54:17Z</dcterms:modified>
</cp:coreProperties>
</file>