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926C90">
      <w:pPr>
        <w:spacing w:line="360" w:lineRule="auto"/>
        <w:jc w:val="center"/>
        <w:rPr>
          <w:rFonts w:hint="eastAsia" w:ascii="宋体" w:hAnsi="宋体" w:eastAsia="宋体" w:cs="宋体"/>
          <w:b/>
          <w:bCs/>
          <w:color w:val="auto"/>
          <w:kern w:val="2"/>
          <w:sz w:val="44"/>
          <w:szCs w:val="44"/>
          <w:lang w:val="en-US" w:eastAsia="zh-CN" w:bidi="ar-SA"/>
        </w:rPr>
      </w:pPr>
    </w:p>
    <w:p w14:paraId="3642CEDF">
      <w:pPr>
        <w:spacing w:line="360" w:lineRule="auto"/>
        <w:jc w:val="center"/>
        <w:rPr>
          <w:rFonts w:hint="eastAsia" w:ascii="宋体" w:hAnsi="宋体" w:eastAsia="宋体" w:cs="宋体"/>
          <w:color w:val="auto"/>
          <w:sz w:val="44"/>
          <w:szCs w:val="44"/>
          <w:lang w:eastAsia="zh-CN"/>
        </w:rPr>
      </w:pPr>
      <w:r>
        <w:rPr>
          <w:rFonts w:hint="eastAsia" w:ascii="宋体" w:hAnsi="宋体" w:eastAsia="宋体" w:cs="宋体"/>
          <w:b/>
          <w:bCs/>
          <w:color w:val="auto"/>
          <w:sz w:val="44"/>
          <w:szCs w:val="44"/>
        </w:rPr>
        <w:t>福州市PM</w:t>
      </w:r>
      <w:r>
        <w:rPr>
          <w:rFonts w:hint="eastAsia" w:ascii="宋体" w:hAnsi="宋体" w:eastAsia="宋体" w:cs="宋体"/>
          <w:b/>
          <w:bCs/>
          <w:color w:val="auto"/>
          <w:sz w:val="44"/>
          <w:szCs w:val="44"/>
          <w:vertAlign w:val="subscript"/>
        </w:rPr>
        <w:t>2.5</w:t>
      </w:r>
      <w:r>
        <w:rPr>
          <w:rFonts w:hint="eastAsia" w:ascii="宋体" w:hAnsi="宋体" w:eastAsia="宋体" w:cs="宋体"/>
          <w:b/>
          <w:bCs/>
          <w:color w:val="auto"/>
          <w:sz w:val="44"/>
          <w:szCs w:val="44"/>
        </w:rPr>
        <w:t>与O</w:t>
      </w:r>
      <w:r>
        <w:rPr>
          <w:rFonts w:hint="eastAsia" w:ascii="宋体" w:hAnsi="宋体" w:eastAsia="宋体" w:cs="宋体"/>
          <w:b/>
          <w:bCs/>
          <w:color w:val="auto"/>
          <w:sz w:val="44"/>
          <w:szCs w:val="44"/>
          <w:vertAlign w:val="subscript"/>
        </w:rPr>
        <w:t>3</w:t>
      </w:r>
      <w:r>
        <w:rPr>
          <w:rFonts w:hint="eastAsia" w:ascii="宋体" w:hAnsi="宋体" w:eastAsia="宋体" w:cs="宋体"/>
          <w:b/>
          <w:bCs/>
          <w:color w:val="auto"/>
          <w:sz w:val="44"/>
          <w:szCs w:val="44"/>
        </w:rPr>
        <w:t>协同管控分析服务项目</w:t>
      </w:r>
      <w:r>
        <w:rPr>
          <w:rFonts w:hint="eastAsia" w:ascii="宋体" w:hAnsi="宋体" w:eastAsia="宋体" w:cs="宋体"/>
          <w:b/>
          <w:bCs/>
          <w:color w:val="auto"/>
          <w:kern w:val="2"/>
          <w:sz w:val="44"/>
          <w:szCs w:val="44"/>
          <w:lang w:val="en-US" w:eastAsia="zh-CN" w:bidi="ar-SA"/>
        </w:rPr>
        <w:t>采购文件</w:t>
      </w:r>
    </w:p>
    <w:p w14:paraId="4C720F9A">
      <w:pPr>
        <w:ind w:firstLine="560"/>
        <w:rPr>
          <w:rFonts w:cs="Times New Roman"/>
          <w:color w:val="auto"/>
        </w:rPr>
      </w:pPr>
    </w:p>
    <w:p w14:paraId="0C9B11C2">
      <w:pPr>
        <w:ind w:firstLine="560"/>
        <w:rPr>
          <w:rFonts w:cs="Times New Roman"/>
          <w:color w:val="auto"/>
        </w:rPr>
      </w:pPr>
    </w:p>
    <w:p w14:paraId="3C2D7B68">
      <w:pPr>
        <w:ind w:firstLine="560"/>
        <w:rPr>
          <w:rFonts w:cs="Times New Roman"/>
          <w:color w:val="auto"/>
        </w:rPr>
      </w:pPr>
    </w:p>
    <w:p w14:paraId="32BF8A5A">
      <w:pPr>
        <w:ind w:firstLine="560"/>
        <w:rPr>
          <w:rFonts w:cs="Times New Roman"/>
          <w:color w:val="auto"/>
        </w:rPr>
      </w:pPr>
    </w:p>
    <w:p w14:paraId="537788C5">
      <w:pPr>
        <w:ind w:firstLine="560"/>
        <w:rPr>
          <w:rFonts w:cs="Times New Roman"/>
          <w:color w:val="auto"/>
        </w:rPr>
      </w:pPr>
    </w:p>
    <w:p w14:paraId="6D921670">
      <w:pPr>
        <w:ind w:firstLine="560"/>
        <w:rPr>
          <w:rFonts w:cs="Times New Roman"/>
          <w:color w:val="auto"/>
        </w:rPr>
      </w:pPr>
    </w:p>
    <w:p w14:paraId="2C582E4A">
      <w:pPr>
        <w:ind w:firstLine="560"/>
        <w:rPr>
          <w:rFonts w:cs="Times New Roman"/>
          <w:color w:val="auto"/>
        </w:rPr>
      </w:pPr>
    </w:p>
    <w:p w14:paraId="23AD1E69">
      <w:pPr>
        <w:ind w:firstLine="560"/>
        <w:rPr>
          <w:rFonts w:cs="Times New Roman"/>
          <w:color w:val="auto"/>
        </w:rPr>
      </w:pPr>
    </w:p>
    <w:p w14:paraId="128FEEA5">
      <w:pPr>
        <w:ind w:firstLine="560"/>
        <w:rPr>
          <w:rFonts w:cs="Times New Roman"/>
          <w:color w:val="auto"/>
        </w:rPr>
      </w:pPr>
    </w:p>
    <w:p w14:paraId="6A256545">
      <w:pPr>
        <w:ind w:firstLine="560"/>
        <w:rPr>
          <w:rFonts w:cs="Times New Roman"/>
          <w:color w:val="auto"/>
        </w:rPr>
      </w:pPr>
    </w:p>
    <w:p w14:paraId="1F44AD11">
      <w:pPr>
        <w:ind w:firstLine="560"/>
        <w:rPr>
          <w:rFonts w:cs="Times New Roman"/>
          <w:color w:val="auto"/>
        </w:rPr>
      </w:pPr>
    </w:p>
    <w:p w14:paraId="458F5998">
      <w:pPr>
        <w:ind w:firstLine="560"/>
        <w:rPr>
          <w:rFonts w:cs="Times New Roman"/>
          <w:color w:val="auto"/>
        </w:rPr>
      </w:pPr>
    </w:p>
    <w:p w14:paraId="02911F84">
      <w:pPr>
        <w:ind w:firstLine="560"/>
        <w:rPr>
          <w:rFonts w:cs="Times New Roman"/>
          <w:color w:val="auto"/>
        </w:rPr>
      </w:pPr>
    </w:p>
    <w:p w14:paraId="612CD6E5">
      <w:pPr>
        <w:ind w:firstLine="0" w:firstLineChars="0"/>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采购单位：福建省福州环境监测中心站</w:t>
      </w:r>
    </w:p>
    <w:p w14:paraId="0DAD13EC">
      <w:pPr>
        <w:ind w:firstLine="2249" w:firstLineChars="700"/>
        <w:jc w:val="both"/>
        <w:rPr>
          <w:rFonts w:hint="default"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rPr>
        <w:t>项目编号：FZ</w:t>
      </w:r>
      <w:r>
        <w:rPr>
          <w:rFonts w:hint="eastAsia" w:ascii="仿宋_GB2312" w:hAnsi="仿宋_GB2312" w:eastAsia="仿宋_GB2312" w:cs="仿宋_GB2312"/>
          <w:b/>
          <w:bCs/>
          <w:color w:val="auto"/>
          <w:sz w:val="32"/>
          <w:szCs w:val="32"/>
          <w:lang w:val="en"/>
        </w:rPr>
        <w:t>HJJC</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val="en"/>
        </w:rPr>
        <w:t>202</w:t>
      </w:r>
      <w:r>
        <w:rPr>
          <w:rFonts w:hint="eastAsia" w:ascii="仿宋_GB2312" w:hAnsi="仿宋_GB2312" w:eastAsia="仿宋_GB2312" w:cs="仿宋_GB2312"/>
          <w:b/>
          <w:bCs/>
          <w:color w:val="auto"/>
          <w:sz w:val="32"/>
          <w:szCs w:val="32"/>
          <w:lang w:val="en-US" w:eastAsia="zh-CN"/>
        </w:rPr>
        <w:t>6</w:t>
      </w:r>
      <w:r>
        <w:rPr>
          <w:rFonts w:hint="eastAsia" w:ascii="仿宋_GB2312" w:hAnsi="仿宋_GB2312" w:eastAsia="仿宋_GB2312" w:cs="仿宋_GB2312"/>
          <w:b/>
          <w:bCs/>
          <w:color w:val="auto"/>
          <w:sz w:val="32"/>
          <w:szCs w:val="32"/>
          <w:lang w:val="en"/>
        </w:rPr>
        <w:t>0</w:t>
      </w:r>
      <w:r>
        <w:rPr>
          <w:rFonts w:hint="eastAsia" w:ascii="仿宋_GB2312" w:hAnsi="仿宋_GB2312" w:eastAsia="仿宋_GB2312" w:cs="仿宋_GB2312"/>
          <w:b/>
          <w:bCs/>
          <w:color w:val="auto"/>
          <w:sz w:val="32"/>
          <w:szCs w:val="32"/>
          <w:lang w:val="en-US" w:eastAsia="zh-CN"/>
        </w:rPr>
        <w:t>08</w:t>
      </w:r>
    </w:p>
    <w:p w14:paraId="77A47715">
      <w:pPr>
        <w:ind w:firstLine="2249" w:firstLineChars="7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时    间：</w:t>
      </w:r>
      <w:r>
        <w:rPr>
          <w:rFonts w:hint="eastAsia" w:ascii="仿宋_GB2312" w:hAnsi="仿宋_GB2312" w:eastAsia="仿宋_GB2312" w:cs="仿宋_GB2312"/>
          <w:b/>
          <w:bCs/>
          <w:color w:val="auto"/>
          <w:sz w:val="32"/>
          <w:szCs w:val="32"/>
          <w:lang w:eastAsia="zh-CN"/>
        </w:rPr>
        <w:t>2</w:t>
      </w:r>
      <w:r>
        <w:rPr>
          <w:rFonts w:hint="eastAsia" w:ascii="仿宋_GB2312" w:hAnsi="仿宋_GB2312" w:eastAsia="仿宋_GB2312" w:cs="仿宋_GB2312"/>
          <w:b/>
          <w:bCs/>
          <w:color w:val="auto"/>
          <w:sz w:val="32"/>
          <w:szCs w:val="32"/>
          <w:lang w:val="en-US" w:eastAsia="zh-CN"/>
        </w:rPr>
        <w:t>026</w:t>
      </w:r>
      <w:r>
        <w:rPr>
          <w:rFonts w:hint="eastAsia" w:ascii="仿宋_GB2312" w:hAnsi="仿宋_GB2312" w:eastAsia="仿宋_GB2312" w:cs="仿宋_GB2312"/>
          <w:b/>
          <w:bCs/>
          <w:color w:val="auto"/>
          <w:sz w:val="32"/>
          <w:szCs w:val="32"/>
        </w:rPr>
        <w:t>年</w:t>
      </w:r>
      <w:r>
        <w:rPr>
          <w:rFonts w:hint="eastAsia" w:ascii="仿宋_GB2312" w:hAnsi="仿宋_GB2312" w:eastAsia="仿宋_GB2312" w:cs="仿宋_GB2312"/>
          <w:b/>
          <w:bCs/>
          <w:color w:val="auto"/>
          <w:sz w:val="32"/>
          <w:szCs w:val="32"/>
          <w:lang w:val="en-US" w:eastAsia="zh-CN"/>
        </w:rPr>
        <w:t>3</w:t>
      </w:r>
      <w:r>
        <w:rPr>
          <w:rFonts w:hint="eastAsia" w:ascii="仿宋_GB2312" w:hAnsi="仿宋_GB2312" w:eastAsia="仿宋_GB2312" w:cs="仿宋_GB2312"/>
          <w:b/>
          <w:bCs/>
          <w:color w:val="auto"/>
          <w:sz w:val="32"/>
          <w:szCs w:val="32"/>
        </w:rPr>
        <w:t>月</w:t>
      </w:r>
    </w:p>
    <w:p w14:paraId="0CF24F7F">
      <w:pPr>
        <w:rPr>
          <w:rFonts w:cs="Times New Roman"/>
          <w:color w:val="auto"/>
        </w:rPr>
      </w:pPr>
    </w:p>
    <w:p w14:paraId="0EFDFFF5">
      <w:pPr>
        <w:rPr>
          <w:rFonts w:cs="Times New Roman"/>
          <w:color w:val="auto"/>
        </w:rPr>
      </w:pPr>
    </w:p>
    <w:p w14:paraId="3DCA28DA">
      <w:pPr>
        <w:rPr>
          <w:rFonts w:cs="Times New Roman"/>
          <w:color w:val="auto"/>
        </w:rPr>
      </w:pPr>
    </w:p>
    <w:p w14:paraId="20A49F43">
      <w:pPr>
        <w:rPr>
          <w:rFonts w:cs="Times New Roman"/>
          <w:color w:val="auto"/>
        </w:rPr>
      </w:pPr>
    </w:p>
    <w:p w14:paraId="7E6C18F2">
      <w:pPr>
        <w:rPr>
          <w:rFonts w:cs="Times New Roman"/>
          <w:color w:val="auto"/>
        </w:rPr>
      </w:pPr>
    </w:p>
    <w:p w14:paraId="1E0135E6">
      <w:pPr>
        <w:jc w:val="center"/>
        <w:rPr>
          <w:rFonts w:hint="eastAsia" w:ascii="隶书" w:hAnsi="隶书" w:eastAsia="隶书" w:cs="隶书"/>
          <w:color w:val="auto"/>
          <w:sz w:val="56"/>
          <w:szCs w:val="56"/>
        </w:rPr>
      </w:pPr>
    </w:p>
    <w:p w14:paraId="252A8E27">
      <w:pPr>
        <w:jc w:val="center"/>
        <w:rPr>
          <w:rFonts w:hint="eastAsia" w:ascii="隶书" w:hAnsi="隶书" w:eastAsia="隶书" w:cs="隶书"/>
          <w:color w:val="auto"/>
          <w:sz w:val="56"/>
          <w:szCs w:val="56"/>
        </w:rPr>
      </w:pPr>
    </w:p>
    <w:p w14:paraId="5BA7F60D">
      <w:pPr>
        <w:jc w:val="center"/>
        <w:rPr>
          <w:rFonts w:hint="eastAsia" w:ascii="隶书" w:hAnsi="隶书" w:eastAsia="隶书" w:cs="隶书"/>
          <w:color w:val="auto"/>
          <w:sz w:val="56"/>
          <w:szCs w:val="56"/>
        </w:rPr>
      </w:pPr>
    </w:p>
    <w:p w14:paraId="1B9FF049">
      <w:pPr>
        <w:jc w:val="center"/>
        <w:rPr>
          <w:rFonts w:hint="eastAsia" w:ascii="隶书" w:hAnsi="隶书" w:eastAsia="隶书" w:cs="隶书"/>
          <w:color w:val="auto"/>
          <w:sz w:val="56"/>
          <w:szCs w:val="56"/>
        </w:rPr>
      </w:pPr>
    </w:p>
    <w:p w14:paraId="5CC92298">
      <w:pPr>
        <w:jc w:val="center"/>
        <w:rPr>
          <w:rFonts w:hint="eastAsia" w:ascii="隶书" w:hAnsi="隶书" w:eastAsia="隶书" w:cs="隶书"/>
          <w:color w:val="auto"/>
          <w:sz w:val="56"/>
          <w:szCs w:val="56"/>
        </w:rPr>
      </w:pPr>
    </w:p>
    <w:p w14:paraId="2C05A9A7">
      <w:pPr>
        <w:jc w:val="center"/>
        <w:rPr>
          <w:rFonts w:ascii="隶书" w:hAnsi="隶书" w:eastAsia="隶书" w:cs="Times New Roman"/>
          <w:color w:val="auto"/>
          <w:sz w:val="56"/>
          <w:szCs w:val="56"/>
        </w:rPr>
      </w:pPr>
      <w:r>
        <w:rPr>
          <w:rFonts w:hint="eastAsia" w:ascii="隶书" w:hAnsi="隶书" w:eastAsia="隶书" w:cs="隶书"/>
          <w:color w:val="auto"/>
          <w:sz w:val="56"/>
          <w:szCs w:val="56"/>
        </w:rPr>
        <w:t>目录</w:t>
      </w:r>
    </w:p>
    <w:p w14:paraId="48871267">
      <w:pPr>
        <w:rPr>
          <w:rFonts w:cs="Times New Roman"/>
          <w:color w:val="auto"/>
        </w:rPr>
      </w:pPr>
    </w:p>
    <w:p w14:paraId="0EB0981D">
      <w:pPr>
        <w:spacing w:line="360" w:lineRule="auto"/>
        <w:jc w:val="both"/>
        <w:rPr>
          <w:rFonts w:hint="eastAsia" w:ascii="隶书" w:hAnsi="宋体" w:eastAsia="隶书" w:cs="隶书"/>
          <w:color w:val="auto"/>
          <w:kern w:val="2"/>
          <w:sz w:val="32"/>
          <w:szCs w:val="32"/>
          <w:lang w:val="en-US" w:eastAsia="zh-CN" w:bidi="ar-SA"/>
        </w:rPr>
      </w:pPr>
      <w:r>
        <w:rPr>
          <w:rFonts w:hint="eastAsia" w:ascii="隶书" w:hAnsi="宋体" w:eastAsia="隶书" w:cs="隶书"/>
          <w:color w:val="auto"/>
          <w:kern w:val="2"/>
          <w:sz w:val="32"/>
          <w:szCs w:val="32"/>
          <w:lang w:val="en-US" w:eastAsia="zh-CN" w:bidi="ar-SA"/>
        </w:rPr>
        <w:fldChar w:fldCharType="begin"/>
      </w:r>
      <w:r>
        <w:rPr>
          <w:rFonts w:hint="eastAsia" w:ascii="隶书" w:hAnsi="宋体" w:eastAsia="隶书" w:cs="隶书"/>
          <w:color w:val="auto"/>
          <w:kern w:val="2"/>
          <w:sz w:val="32"/>
          <w:szCs w:val="32"/>
          <w:lang w:val="en-US" w:eastAsia="zh-CN" w:bidi="ar-SA"/>
        </w:rPr>
        <w:instrText xml:space="preserve">TOC \o "1-4" \h  \u </w:instrText>
      </w:r>
      <w:r>
        <w:rPr>
          <w:rFonts w:hint="eastAsia" w:ascii="隶书" w:hAnsi="宋体" w:eastAsia="隶书" w:cs="隶书"/>
          <w:color w:val="auto"/>
          <w:kern w:val="2"/>
          <w:sz w:val="32"/>
          <w:szCs w:val="32"/>
          <w:lang w:val="en-US" w:eastAsia="zh-CN" w:bidi="ar-SA"/>
        </w:rPr>
        <w:fldChar w:fldCharType="separate"/>
      </w:r>
    </w:p>
    <w:p w14:paraId="04A46A84">
      <w:pPr>
        <w:pStyle w:val="13"/>
        <w:tabs>
          <w:tab w:val="right" w:leader="dot" w:pos="9742"/>
        </w:tabs>
        <w:spacing w:line="360" w:lineRule="auto"/>
        <w:ind w:firstLine="0" w:firstLineChars="0"/>
        <w:rPr>
          <w:rFonts w:hint="eastAsia" w:ascii="隶书" w:hAnsi="宋体" w:eastAsia="隶书" w:cs="隶书"/>
          <w:color w:val="auto"/>
          <w:kern w:val="2"/>
          <w:sz w:val="32"/>
          <w:szCs w:val="32"/>
          <w:lang w:val="en-US" w:eastAsia="zh-CN" w:bidi="ar-SA"/>
        </w:rPr>
      </w:pPr>
      <w:r>
        <w:rPr>
          <w:rFonts w:hint="eastAsia" w:ascii="隶书" w:hAnsi="宋体" w:eastAsia="隶书" w:cs="隶书"/>
          <w:color w:val="auto"/>
          <w:kern w:val="2"/>
          <w:sz w:val="32"/>
          <w:szCs w:val="32"/>
          <w:lang w:val="en-US" w:eastAsia="zh-CN" w:bidi="ar-SA"/>
        </w:rPr>
        <w:fldChar w:fldCharType="begin"/>
      </w:r>
      <w:r>
        <w:rPr>
          <w:rFonts w:hint="eastAsia" w:ascii="隶书" w:hAnsi="宋体" w:eastAsia="隶书" w:cs="隶书"/>
          <w:color w:val="auto"/>
          <w:kern w:val="2"/>
          <w:sz w:val="32"/>
          <w:szCs w:val="32"/>
          <w:lang w:val="en-US" w:eastAsia="zh-CN" w:bidi="ar-SA"/>
        </w:rPr>
        <w:instrText xml:space="preserve"> HYPERLINK \l "_Toc532916737" </w:instrText>
      </w:r>
      <w:r>
        <w:rPr>
          <w:rFonts w:hint="eastAsia" w:ascii="隶书" w:hAnsi="宋体" w:eastAsia="隶书" w:cs="隶书"/>
          <w:color w:val="auto"/>
          <w:kern w:val="2"/>
          <w:sz w:val="32"/>
          <w:szCs w:val="32"/>
          <w:lang w:val="en-US" w:eastAsia="zh-CN" w:bidi="ar-SA"/>
        </w:rPr>
        <w:fldChar w:fldCharType="separate"/>
      </w:r>
      <w:r>
        <w:rPr>
          <w:rFonts w:hint="eastAsia" w:ascii="隶书" w:hAnsi="宋体" w:eastAsia="隶书" w:cs="隶书"/>
          <w:color w:val="auto"/>
          <w:kern w:val="2"/>
          <w:sz w:val="32"/>
          <w:szCs w:val="32"/>
          <w:lang w:val="en-US" w:eastAsia="zh-CN" w:bidi="ar-SA"/>
        </w:rPr>
        <w:fldChar w:fldCharType="end"/>
      </w:r>
      <w:r>
        <w:rPr>
          <w:rFonts w:hint="eastAsia" w:ascii="隶书" w:hAnsi="宋体" w:eastAsia="隶书" w:cs="隶书"/>
          <w:color w:val="auto"/>
          <w:kern w:val="2"/>
          <w:sz w:val="32"/>
          <w:szCs w:val="32"/>
          <w:lang w:val="en-US" w:eastAsia="zh-CN" w:bidi="ar-SA"/>
        </w:rPr>
        <w:fldChar w:fldCharType="begin"/>
      </w:r>
      <w:r>
        <w:rPr>
          <w:rFonts w:hint="eastAsia" w:ascii="隶书" w:hAnsi="宋体" w:eastAsia="隶书" w:cs="隶书"/>
          <w:color w:val="auto"/>
          <w:kern w:val="2"/>
          <w:sz w:val="32"/>
          <w:szCs w:val="32"/>
          <w:lang w:val="en-US" w:eastAsia="zh-CN" w:bidi="ar-SA"/>
        </w:rPr>
        <w:instrText xml:space="preserve"> HYPERLINK \l "_Toc532916738" </w:instrText>
      </w:r>
      <w:r>
        <w:rPr>
          <w:rFonts w:hint="eastAsia" w:ascii="隶书" w:hAnsi="宋体" w:eastAsia="隶书" w:cs="隶书"/>
          <w:color w:val="auto"/>
          <w:kern w:val="2"/>
          <w:sz w:val="32"/>
          <w:szCs w:val="32"/>
          <w:lang w:val="en-US" w:eastAsia="zh-CN" w:bidi="ar-SA"/>
        </w:rPr>
        <w:fldChar w:fldCharType="separate"/>
      </w:r>
      <w:r>
        <w:rPr>
          <w:rFonts w:hint="eastAsia" w:ascii="隶书" w:hAnsi="宋体" w:eastAsia="隶书" w:cs="隶书"/>
          <w:color w:val="auto"/>
          <w:kern w:val="2"/>
          <w:sz w:val="32"/>
          <w:szCs w:val="32"/>
          <w:lang w:val="en-US" w:eastAsia="zh-CN" w:bidi="ar-SA"/>
        </w:rPr>
        <w:t>第一章 采购邀请函</w:t>
      </w:r>
      <w:r>
        <w:rPr>
          <w:rFonts w:hint="eastAsia" w:ascii="隶书" w:hAnsi="宋体" w:eastAsia="隶书" w:cs="隶书"/>
          <w:color w:val="auto"/>
          <w:kern w:val="2"/>
          <w:sz w:val="32"/>
          <w:szCs w:val="32"/>
          <w:lang w:val="en-US" w:eastAsia="zh-CN" w:bidi="ar-SA"/>
        </w:rPr>
        <w:tab/>
      </w:r>
      <w:r>
        <w:rPr>
          <w:rFonts w:hint="eastAsia" w:ascii="隶书" w:hAnsi="宋体" w:cs="隶书"/>
          <w:color w:val="auto"/>
          <w:kern w:val="2"/>
          <w:sz w:val="32"/>
          <w:szCs w:val="32"/>
          <w:lang w:val="en-US" w:eastAsia="zh-CN" w:bidi="ar-SA"/>
        </w:rPr>
        <w:t>1</w:t>
      </w:r>
      <w:r>
        <w:rPr>
          <w:rFonts w:hint="eastAsia" w:ascii="隶书" w:hAnsi="宋体" w:eastAsia="隶书" w:cs="隶书"/>
          <w:color w:val="auto"/>
          <w:kern w:val="2"/>
          <w:sz w:val="32"/>
          <w:szCs w:val="32"/>
          <w:lang w:val="en-US" w:eastAsia="zh-CN" w:bidi="ar-SA"/>
        </w:rPr>
        <w:fldChar w:fldCharType="end"/>
      </w:r>
    </w:p>
    <w:p w14:paraId="2267ACAA">
      <w:pPr>
        <w:pStyle w:val="13"/>
        <w:spacing w:line="360" w:lineRule="auto"/>
        <w:ind w:firstLine="0" w:firstLineChars="0"/>
        <w:rPr>
          <w:rFonts w:hint="eastAsia" w:ascii="隶书" w:hAnsi="宋体" w:eastAsia="隶书" w:cs="隶书"/>
          <w:color w:val="auto"/>
          <w:kern w:val="2"/>
          <w:sz w:val="32"/>
          <w:szCs w:val="32"/>
          <w:lang w:val="en-US" w:eastAsia="zh-CN" w:bidi="ar-SA"/>
        </w:rPr>
      </w:pPr>
      <w:r>
        <w:rPr>
          <w:rFonts w:hint="eastAsia" w:ascii="隶书" w:hAnsi="宋体" w:eastAsia="隶书" w:cs="隶书"/>
          <w:color w:val="auto"/>
          <w:kern w:val="2"/>
          <w:sz w:val="32"/>
          <w:szCs w:val="32"/>
          <w:lang w:val="en-US" w:eastAsia="zh-CN" w:bidi="ar-SA"/>
        </w:rPr>
        <w:t>第二章 供应商须知........................................................................................</w:t>
      </w:r>
      <w:r>
        <w:rPr>
          <w:rFonts w:hint="eastAsia" w:ascii="隶书" w:hAnsi="宋体" w:cs="隶书"/>
          <w:color w:val="auto"/>
          <w:kern w:val="2"/>
          <w:sz w:val="32"/>
          <w:szCs w:val="32"/>
          <w:lang w:val="en-US" w:eastAsia="zh-CN" w:bidi="ar-SA"/>
        </w:rPr>
        <w:t>2</w:t>
      </w:r>
    </w:p>
    <w:p w14:paraId="5618B644">
      <w:pPr>
        <w:pStyle w:val="13"/>
        <w:tabs>
          <w:tab w:val="right" w:leader="dot" w:pos="9742"/>
        </w:tabs>
        <w:spacing w:line="360" w:lineRule="auto"/>
        <w:ind w:firstLine="800"/>
        <w:rPr>
          <w:rFonts w:hint="eastAsia" w:ascii="隶书" w:hAnsi="宋体" w:eastAsia="隶书" w:cs="隶书"/>
          <w:color w:val="auto"/>
          <w:kern w:val="2"/>
          <w:sz w:val="32"/>
          <w:szCs w:val="32"/>
          <w:lang w:val="en-US" w:eastAsia="zh-CN" w:bidi="ar-SA"/>
        </w:rPr>
      </w:pPr>
    </w:p>
    <w:p w14:paraId="651F61FC">
      <w:pPr>
        <w:pStyle w:val="13"/>
        <w:tabs>
          <w:tab w:val="right" w:leader="dot" w:pos="9742"/>
        </w:tabs>
        <w:spacing w:line="360" w:lineRule="auto"/>
        <w:ind w:firstLine="800"/>
        <w:rPr>
          <w:rFonts w:hint="eastAsia" w:ascii="隶书" w:hAnsi="宋体" w:eastAsia="隶书" w:cs="隶书"/>
          <w:color w:val="auto"/>
          <w:kern w:val="2"/>
          <w:sz w:val="32"/>
          <w:szCs w:val="32"/>
          <w:lang w:val="en-US" w:eastAsia="zh-CN" w:bidi="ar-SA"/>
        </w:rPr>
      </w:pPr>
    </w:p>
    <w:p w14:paraId="5B3B881D">
      <w:pPr>
        <w:pStyle w:val="13"/>
        <w:tabs>
          <w:tab w:val="right" w:leader="dot" w:pos="9742"/>
        </w:tabs>
        <w:spacing w:line="360" w:lineRule="auto"/>
        <w:ind w:firstLine="800"/>
        <w:rPr>
          <w:rFonts w:ascii="隶书" w:hAnsi="宋体" w:cs="Times New Roman"/>
          <w:color w:val="auto"/>
          <w:sz w:val="40"/>
          <w:szCs w:val="40"/>
        </w:rPr>
      </w:pPr>
      <w:r>
        <w:rPr>
          <w:rFonts w:hint="eastAsia" w:ascii="隶书" w:hAnsi="宋体" w:eastAsia="隶书" w:cs="隶书"/>
          <w:color w:val="auto"/>
          <w:kern w:val="2"/>
          <w:sz w:val="32"/>
          <w:szCs w:val="32"/>
          <w:lang w:val="en-US" w:eastAsia="zh-CN" w:bidi="ar-SA"/>
        </w:rPr>
        <w:fldChar w:fldCharType="end"/>
      </w:r>
    </w:p>
    <w:p w14:paraId="3826A82A">
      <w:pPr>
        <w:rPr>
          <w:rFonts w:ascii="隶书" w:hAnsi="宋体" w:eastAsia="隶书" w:cs="Times New Roman"/>
          <w:color w:val="auto"/>
          <w:sz w:val="40"/>
          <w:szCs w:val="40"/>
        </w:rPr>
      </w:pPr>
    </w:p>
    <w:p w14:paraId="0E1122E3">
      <w:pPr>
        <w:rPr>
          <w:rFonts w:ascii="隶书" w:hAnsi="宋体" w:eastAsia="隶书" w:cs="Times New Roman"/>
          <w:color w:val="auto"/>
          <w:sz w:val="40"/>
          <w:szCs w:val="40"/>
        </w:rPr>
      </w:pPr>
    </w:p>
    <w:p w14:paraId="303D205A">
      <w:pPr>
        <w:rPr>
          <w:rFonts w:ascii="隶书" w:hAnsi="宋体" w:eastAsia="隶书" w:cs="Times New Roman"/>
          <w:color w:val="auto"/>
          <w:sz w:val="40"/>
          <w:szCs w:val="40"/>
        </w:rPr>
      </w:pPr>
    </w:p>
    <w:p w14:paraId="5AA7D110">
      <w:pPr>
        <w:rPr>
          <w:rFonts w:ascii="隶书" w:hAnsi="宋体" w:eastAsia="隶书" w:cs="Times New Roman"/>
          <w:color w:val="auto"/>
          <w:sz w:val="40"/>
          <w:szCs w:val="40"/>
        </w:rPr>
      </w:pPr>
    </w:p>
    <w:p w14:paraId="371B6B2E">
      <w:pPr>
        <w:rPr>
          <w:rFonts w:ascii="隶书" w:hAnsi="宋体" w:eastAsia="隶书" w:cs="Times New Roman"/>
          <w:color w:val="auto"/>
          <w:sz w:val="40"/>
          <w:szCs w:val="40"/>
        </w:rPr>
      </w:pPr>
    </w:p>
    <w:p w14:paraId="3B51F78A">
      <w:pPr>
        <w:rPr>
          <w:rFonts w:ascii="隶书" w:hAnsi="宋体" w:eastAsia="隶书" w:cs="Times New Roman"/>
          <w:color w:val="auto"/>
          <w:sz w:val="40"/>
          <w:szCs w:val="40"/>
        </w:rPr>
      </w:pPr>
    </w:p>
    <w:p w14:paraId="24245DE7">
      <w:pPr>
        <w:rPr>
          <w:rFonts w:ascii="隶书" w:hAnsi="宋体" w:eastAsia="隶书" w:cs="Times New Roman"/>
          <w:color w:val="auto"/>
          <w:sz w:val="40"/>
          <w:szCs w:val="40"/>
        </w:rPr>
        <w:sectPr>
          <w:pgSz w:w="11906" w:h="16838"/>
          <w:pgMar w:top="1304" w:right="1077" w:bottom="1304" w:left="1077" w:header="851" w:footer="992" w:gutter="0"/>
          <w:cols w:space="720" w:num="1"/>
          <w:docGrid w:type="lines" w:linePitch="312" w:charSpace="0"/>
        </w:sectPr>
      </w:pPr>
    </w:p>
    <w:p w14:paraId="0B90E178">
      <w:pPr>
        <w:pStyle w:val="6"/>
        <w:spacing w:after="240"/>
        <w:jc w:val="center"/>
        <w:rPr>
          <w:rFonts w:cs="Times New Roman"/>
          <w:color w:val="auto"/>
        </w:rPr>
      </w:pPr>
      <w:bookmarkStart w:id="0" w:name="_Toc29546"/>
      <w:bookmarkStart w:id="1" w:name="_Toc532916738"/>
      <w:r>
        <w:rPr>
          <w:rFonts w:hint="eastAsia" w:cs="宋体"/>
          <w:color w:val="auto"/>
        </w:rPr>
        <w:t>第一章采购邀请</w:t>
      </w:r>
      <w:bookmarkEnd w:id="0"/>
      <w:bookmarkEnd w:id="1"/>
      <w:r>
        <w:rPr>
          <w:rFonts w:hint="eastAsia" w:cs="宋体"/>
          <w:color w:val="auto"/>
        </w:rPr>
        <w:t>函</w:t>
      </w:r>
    </w:p>
    <w:p w14:paraId="4E699F7D">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福建省福州环境监测中心站拟对</w:t>
      </w:r>
      <w:r>
        <w:rPr>
          <w:rFonts w:hint="eastAsia" w:ascii="仿宋_GB2312" w:hAnsi="仿宋_GB2312" w:eastAsia="仿宋_GB2312" w:cs="仿宋_GB2312"/>
          <w:b w:val="0"/>
          <w:bCs w:val="0"/>
          <w:color w:val="auto"/>
          <w:sz w:val="32"/>
          <w:szCs w:val="32"/>
        </w:rPr>
        <w:t>福州市PM</w:t>
      </w:r>
      <w:r>
        <w:rPr>
          <w:rFonts w:hint="eastAsia" w:ascii="仿宋_GB2312" w:hAnsi="仿宋_GB2312" w:eastAsia="仿宋_GB2312" w:cs="仿宋_GB2312"/>
          <w:b w:val="0"/>
          <w:bCs w:val="0"/>
          <w:color w:val="auto"/>
          <w:sz w:val="32"/>
          <w:szCs w:val="32"/>
          <w:vertAlign w:val="subscript"/>
        </w:rPr>
        <w:t>2.5</w:t>
      </w:r>
      <w:r>
        <w:rPr>
          <w:rFonts w:hint="eastAsia" w:ascii="仿宋_GB2312" w:hAnsi="仿宋_GB2312" w:eastAsia="仿宋_GB2312" w:cs="仿宋_GB2312"/>
          <w:b w:val="0"/>
          <w:bCs w:val="0"/>
          <w:color w:val="auto"/>
          <w:sz w:val="32"/>
          <w:szCs w:val="32"/>
        </w:rPr>
        <w:t>与O</w:t>
      </w:r>
      <w:r>
        <w:rPr>
          <w:rFonts w:hint="eastAsia" w:ascii="仿宋_GB2312" w:hAnsi="仿宋_GB2312" w:eastAsia="仿宋_GB2312" w:cs="仿宋_GB2312"/>
          <w:b w:val="0"/>
          <w:bCs w:val="0"/>
          <w:color w:val="auto"/>
          <w:sz w:val="32"/>
          <w:szCs w:val="32"/>
          <w:vertAlign w:val="subscript"/>
        </w:rPr>
        <w:t>3</w:t>
      </w:r>
      <w:r>
        <w:rPr>
          <w:rFonts w:hint="eastAsia" w:ascii="仿宋_GB2312" w:hAnsi="仿宋_GB2312" w:eastAsia="仿宋_GB2312" w:cs="仿宋_GB2312"/>
          <w:b w:val="0"/>
          <w:bCs w:val="0"/>
          <w:color w:val="auto"/>
          <w:sz w:val="32"/>
          <w:szCs w:val="32"/>
        </w:rPr>
        <w:t>协同管控分析服务项目</w:t>
      </w:r>
      <w:r>
        <w:rPr>
          <w:rFonts w:hint="eastAsia" w:ascii="仿宋_GB2312" w:hAnsi="仿宋_GB2312" w:eastAsia="仿宋_GB2312" w:cs="仿宋_GB2312"/>
          <w:color w:val="auto"/>
          <w:sz w:val="32"/>
          <w:szCs w:val="32"/>
          <w:lang w:eastAsia="zh-CN"/>
        </w:rPr>
        <w:t>进行报价邀请，本着公平、公正、公开的原则，诚邀符合资质的供应商参与本项目。</w:t>
      </w:r>
    </w:p>
    <w:p w14:paraId="64E3E0CF">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凡有意参与本项目的供应商，请于202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eastAsia="zh-CN"/>
        </w:rPr>
        <w:t>年</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月</w:t>
      </w:r>
      <w:r>
        <w:rPr>
          <w:rFonts w:hint="eastAsia" w:ascii="仿宋_GB2312" w:hAnsi="仿宋_GB2312" w:eastAsia="仿宋_GB2312" w:cs="仿宋_GB2312"/>
          <w:color w:val="auto"/>
          <w:sz w:val="32"/>
          <w:szCs w:val="32"/>
          <w:lang w:val="en-US" w:eastAsia="zh-CN"/>
        </w:rPr>
        <w:t xml:space="preserve"> 31</w:t>
      </w:r>
      <w:r>
        <w:rPr>
          <w:rFonts w:hint="eastAsia" w:ascii="仿宋_GB2312" w:hAnsi="仿宋_GB2312" w:eastAsia="仿宋_GB2312" w:cs="仿宋_GB2312"/>
          <w:color w:val="auto"/>
          <w:sz w:val="32"/>
          <w:szCs w:val="32"/>
          <w:lang w:eastAsia="zh-CN"/>
        </w:rPr>
        <w:t>日</w:t>
      </w:r>
      <w:r>
        <w:rPr>
          <w:rFonts w:hint="eastAsia" w:ascii="仿宋_GB2312" w:hAnsi="仿宋_GB2312" w:eastAsia="仿宋_GB2312" w:cs="仿宋_GB2312"/>
          <w:color w:val="auto"/>
          <w:sz w:val="32"/>
          <w:szCs w:val="32"/>
          <w:lang w:val="en-US" w:eastAsia="zh-CN"/>
        </w:rPr>
        <w:t>17：30</w:t>
      </w:r>
      <w:r>
        <w:rPr>
          <w:rFonts w:hint="eastAsia" w:ascii="仿宋_GB2312" w:hAnsi="仿宋_GB2312" w:eastAsia="仿宋_GB2312" w:cs="仿宋_GB2312"/>
          <w:color w:val="auto"/>
          <w:sz w:val="32"/>
          <w:szCs w:val="32"/>
          <w:lang w:eastAsia="zh-CN"/>
        </w:rPr>
        <w:t>（北京时间）前提交报价及相关资格审查材料，逾期报名或资料不全不予受理。</w:t>
      </w:r>
    </w:p>
    <w:p w14:paraId="3CBEFF3E">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邮寄地址：福州市晋安区金鸡山路32号 福建省福州环境监测中心站</w:t>
      </w:r>
    </w:p>
    <w:p w14:paraId="5B612578">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联系人与联系电话：</w:t>
      </w:r>
      <w:r>
        <w:rPr>
          <w:rFonts w:hint="eastAsia" w:ascii="仿宋_GB2312" w:hAnsi="仿宋_GB2312" w:eastAsia="仿宋_GB2312" w:cs="仿宋_GB2312"/>
          <w:color w:val="auto"/>
          <w:sz w:val="32"/>
          <w:szCs w:val="32"/>
          <w:lang w:val="en-US" w:eastAsia="zh-CN"/>
        </w:rPr>
        <w:t>林女士</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13705905703</w:t>
      </w:r>
      <w:r>
        <w:rPr>
          <w:rFonts w:hint="eastAsia" w:ascii="仿宋_GB2312" w:hAnsi="仿宋_GB2312" w:eastAsia="仿宋_GB2312" w:cs="仿宋_GB2312"/>
          <w:color w:val="auto"/>
          <w:sz w:val="32"/>
          <w:szCs w:val="32"/>
          <w:lang w:eastAsia="zh-CN"/>
        </w:rPr>
        <w:t>。</w:t>
      </w:r>
    </w:p>
    <w:p w14:paraId="2E267FEF">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p>
    <w:p w14:paraId="0397684A">
      <w:pPr>
        <w:spacing w:line="360" w:lineRule="auto"/>
        <w:ind w:firstLine="560"/>
        <w:rPr>
          <w:rFonts w:cs="Times New Roman"/>
          <w:color w:val="auto"/>
        </w:rPr>
      </w:pPr>
    </w:p>
    <w:p w14:paraId="1AB6B26A">
      <w:pPr>
        <w:spacing w:line="360" w:lineRule="auto"/>
        <w:ind w:firstLine="560"/>
        <w:rPr>
          <w:rFonts w:cs="Times New Roman"/>
          <w:color w:val="auto"/>
        </w:rPr>
      </w:pPr>
    </w:p>
    <w:p w14:paraId="7E9BBA56">
      <w:pPr>
        <w:spacing w:line="360" w:lineRule="auto"/>
        <w:ind w:firstLine="560"/>
        <w:rPr>
          <w:rFonts w:cs="Times New Roman"/>
          <w:color w:val="auto"/>
        </w:rPr>
      </w:pPr>
    </w:p>
    <w:p w14:paraId="01B97381">
      <w:pPr>
        <w:spacing w:line="360" w:lineRule="auto"/>
        <w:ind w:firstLine="560"/>
        <w:rPr>
          <w:rFonts w:cs="Times New Roman"/>
          <w:color w:val="auto"/>
        </w:rPr>
      </w:pPr>
    </w:p>
    <w:p w14:paraId="2FB692AC">
      <w:pPr>
        <w:spacing w:line="360" w:lineRule="auto"/>
        <w:ind w:firstLine="560"/>
        <w:rPr>
          <w:rFonts w:cs="Times New Roman"/>
          <w:color w:val="auto"/>
        </w:rPr>
      </w:pPr>
    </w:p>
    <w:p w14:paraId="0EBDE63D">
      <w:pPr>
        <w:spacing w:line="360" w:lineRule="auto"/>
        <w:ind w:firstLine="560"/>
        <w:rPr>
          <w:rFonts w:cs="Times New Roman"/>
          <w:color w:val="auto"/>
        </w:rPr>
      </w:pPr>
    </w:p>
    <w:p w14:paraId="726711F0">
      <w:pPr>
        <w:spacing w:line="360" w:lineRule="auto"/>
        <w:ind w:firstLine="560"/>
        <w:rPr>
          <w:rFonts w:hint="eastAsia" w:ascii="仿宋_GB2312" w:hAnsi="仿宋_GB2312" w:eastAsia="仿宋_GB2312" w:cs="仿宋_GB2312"/>
          <w:color w:val="auto"/>
          <w:sz w:val="32"/>
          <w:szCs w:val="32"/>
        </w:rPr>
      </w:pPr>
    </w:p>
    <w:p w14:paraId="44D2AD48">
      <w:pPr>
        <w:wordWrap w:val="0"/>
        <w:spacing w:line="360" w:lineRule="auto"/>
        <w:ind w:firstLine="560"/>
        <w:jc w:val="righ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福建省福州环境监测中心站</w:t>
      </w:r>
    </w:p>
    <w:p w14:paraId="6500C199">
      <w:pPr>
        <w:wordWrap w:val="0"/>
        <w:spacing w:line="360" w:lineRule="auto"/>
        <w:ind w:firstLine="560"/>
        <w:jc w:val="righ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16</w:t>
      </w:r>
      <w:r>
        <w:rPr>
          <w:rFonts w:hint="eastAsia" w:ascii="仿宋_GB2312" w:hAnsi="仿宋_GB2312" w:eastAsia="仿宋_GB2312" w:cs="仿宋_GB2312"/>
          <w:color w:val="auto"/>
          <w:sz w:val="32"/>
          <w:szCs w:val="32"/>
        </w:rPr>
        <w:t>日</w:t>
      </w:r>
    </w:p>
    <w:p w14:paraId="075CA47E">
      <w:pPr>
        <w:widowControl/>
        <w:jc w:val="left"/>
        <w:rPr>
          <w:rFonts w:cs="Times New Roman"/>
          <w:color w:val="auto"/>
        </w:rPr>
      </w:pPr>
      <w:r>
        <w:rPr>
          <w:rFonts w:cs="Times New Roman"/>
          <w:color w:val="auto"/>
        </w:rPr>
        <w:br w:type="page"/>
      </w:r>
    </w:p>
    <w:p w14:paraId="7EE6AE83">
      <w:pPr>
        <w:pStyle w:val="6"/>
        <w:spacing w:after="240"/>
        <w:jc w:val="center"/>
        <w:rPr>
          <w:rFonts w:cs="Times New Roman"/>
          <w:color w:val="auto"/>
        </w:rPr>
      </w:pPr>
      <w:bookmarkStart w:id="2" w:name="_Toc532916739"/>
      <w:bookmarkStart w:id="3" w:name="_Toc1074"/>
      <w:r>
        <w:rPr>
          <w:rFonts w:hint="eastAsia" w:eastAsia="宋体" w:cs="宋体"/>
          <w:color w:val="auto"/>
          <w:lang w:eastAsia="zh-CN"/>
        </w:rPr>
        <w:t>第二章</w:t>
      </w:r>
      <w:r>
        <w:rPr>
          <w:rFonts w:hint="eastAsia" w:cs="宋体"/>
          <w:color w:val="auto"/>
          <w:lang w:val="en-US" w:eastAsia="zh-CN"/>
        </w:rPr>
        <w:t xml:space="preserve"> </w:t>
      </w:r>
      <w:r>
        <w:rPr>
          <w:rFonts w:hint="eastAsia" w:cs="宋体"/>
          <w:color w:val="auto"/>
        </w:rPr>
        <w:t>供应商须知</w:t>
      </w:r>
      <w:bookmarkEnd w:id="2"/>
      <w:bookmarkEnd w:id="3"/>
    </w:p>
    <w:p w14:paraId="72FFE762">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黑体" w:hAnsi="黑体" w:eastAsia="黑体" w:cs="Times New Roman"/>
          <w:color w:val="auto"/>
          <w:sz w:val="32"/>
          <w:szCs w:val="32"/>
        </w:rPr>
      </w:pPr>
      <w:r>
        <w:rPr>
          <w:rFonts w:hint="eastAsia" w:ascii="黑体" w:hAnsi="黑体" w:eastAsia="黑体" w:cs="Times New Roman"/>
          <w:color w:val="auto"/>
          <w:sz w:val="32"/>
          <w:szCs w:val="32"/>
        </w:rPr>
        <w:t>一、项目概况</w:t>
      </w:r>
    </w:p>
    <w:p w14:paraId="3739AC9C">
      <w:pPr>
        <w:keepNext w:val="0"/>
        <w:keepLines w:val="0"/>
        <w:pageBreakBefore w:val="0"/>
        <w:widowControl/>
        <w:kinsoku/>
        <w:wordWrap/>
        <w:overflowPunct/>
        <w:topLinePunct w:val="0"/>
        <w:autoSpaceDE/>
        <w:autoSpaceDN/>
        <w:bidi w:val="0"/>
        <w:adjustRightInd/>
        <w:snapToGrid/>
        <w:spacing w:line="520" w:lineRule="exact"/>
        <w:ind w:firstLine="320" w:firstLineChars="1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项目名称：</w:t>
      </w:r>
      <w:r>
        <w:rPr>
          <w:rFonts w:hint="eastAsia" w:ascii="仿宋_GB2312" w:hAnsi="仿宋_GB2312" w:eastAsia="仿宋_GB2312" w:cs="仿宋_GB2312"/>
          <w:b w:val="0"/>
          <w:bCs w:val="0"/>
          <w:color w:val="auto"/>
          <w:sz w:val="32"/>
          <w:szCs w:val="32"/>
        </w:rPr>
        <w:t>福州市PM</w:t>
      </w:r>
      <w:r>
        <w:rPr>
          <w:rFonts w:hint="eastAsia" w:ascii="仿宋_GB2312" w:hAnsi="仿宋_GB2312" w:eastAsia="仿宋_GB2312" w:cs="仿宋_GB2312"/>
          <w:b w:val="0"/>
          <w:bCs w:val="0"/>
          <w:color w:val="auto"/>
          <w:sz w:val="32"/>
          <w:szCs w:val="32"/>
          <w:vertAlign w:val="subscript"/>
        </w:rPr>
        <w:t>2.5</w:t>
      </w:r>
      <w:r>
        <w:rPr>
          <w:rFonts w:hint="eastAsia" w:ascii="仿宋_GB2312" w:hAnsi="仿宋_GB2312" w:eastAsia="仿宋_GB2312" w:cs="仿宋_GB2312"/>
          <w:b w:val="0"/>
          <w:bCs w:val="0"/>
          <w:color w:val="auto"/>
          <w:sz w:val="32"/>
          <w:szCs w:val="32"/>
        </w:rPr>
        <w:t>与O</w:t>
      </w:r>
      <w:r>
        <w:rPr>
          <w:rFonts w:hint="eastAsia" w:ascii="仿宋_GB2312" w:hAnsi="仿宋_GB2312" w:eastAsia="仿宋_GB2312" w:cs="仿宋_GB2312"/>
          <w:b w:val="0"/>
          <w:bCs w:val="0"/>
          <w:color w:val="auto"/>
          <w:sz w:val="32"/>
          <w:szCs w:val="32"/>
          <w:vertAlign w:val="subscript"/>
        </w:rPr>
        <w:t>3</w:t>
      </w:r>
      <w:r>
        <w:rPr>
          <w:rFonts w:hint="eastAsia" w:ascii="仿宋_GB2312" w:hAnsi="仿宋_GB2312" w:eastAsia="仿宋_GB2312" w:cs="仿宋_GB2312"/>
          <w:b w:val="0"/>
          <w:bCs w:val="0"/>
          <w:color w:val="auto"/>
          <w:sz w:val="32"/>
          <w:szCs w:val="32"/>
        </w:rPr>
        <w:t>协同管控分析服务项目</w:t>
      </w:r>
    </w:p>
    <w:p w14:paraId="30A5A6AF">
      <w:pPr>
        <w:keepNext w:val="0"/>
        <w:keepLines w:val="0"/>
        <w:pageBreakBefore w:val="0"/>
        <w:kinsoku/>
        <w:wordWrap/>
        <w:overflowPunct/>
        <w:topLinePunct w:val="0"/>
        <w:autoSpaceDE/>
        <w:autoSpaceDN/>
        <w:bidi w:val="0"/>
        <w:adjustRightInd/>
        <w:snapToGrid/>
        <w:spacing w:line="520" w:lineRule="exact"/>
        <w:ind w:firstLine="320" w:firstLineChars="1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项目地址：福州市晋安区金鸡山路32号</w:t>
      </w:r>
    </w:p>
    <w:p w14:paraId="2AC1FDA2">
      <w:pPr>
        <w:spacing w:line="520" w:lineRule="exact"/>
        <w:ind w:firstLine="320" w:firstLineChars="1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服务期限：</w:t>
      </w: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lang w:val="en-US" w:eastAsia="zh-CN"/>
        </w:rPr>
        <w:t>年</w:t>
      </w:r>
      <w:r>
        <w:rPr>
          <w:rFonts w:hint="eastAsia" w:ascii="仿宋_GB2312" w:hAnsi="仿宋_GB2312" w:eastAsia="仿宋_GB2312" w:cs="仿宋_GB2312"/>
          <w:bCs/>
          <w:color w:val="auto"/>
          <w:sz w:val="32"/>
          <w:szCs w:val="32"/>
        </w:rPr>
        <w:t>（以合同签订时间为准）</w:t>
      </w:r>
    </w:p>
    <w:p w14:paraId="18A828A5">
      <w:pPr>
        <w:keepNext w:val="0"/>
        <w:keepLines w:val="0"/>
        <w:pageBreakBefore w:val="0"/>
        <w:kinsoku/>
        <w:wordWrap/>
        <w:overflowPunct/>
        <w:topLinePunct w:val="0"/>
        <w:autoSpaceDE/>
        <w:autoSpaceDN/>
        <w:bidi w:val="0"/>
        <w:adjustRightInd/>
        <w:snapToGrid/>
        <w:spacing w:line="520" w:lineRule="exact"/>
        <w:ind w:firstLine="320" w:firstLineChars="1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val="0"/>
          <w:bCs w:val="0"/>
          <w:color w:val="auto"/>
          <w:kern w:val="2"/>
          <w:sz w:val="32"/>
          <w:szCs w:val="32"/>
          <w:lang w:eastAsia="zh-CN"/>
        </w:rPr>
        <w:t>（四）</w:t>
      </w:r>
      <w:r>
        <w:rPr>
          <w:rFonts w:hint="eastAsia" w:ascii="仿宋_GB2312" w:hAnsi="仿宋_GB2312" w:eastAsia="仿宋_GB2312" w:cs="仿宋_GB2312"/>
          <w:color w:val="auto"/>
          <w:sz w:val="32"/>
          <w:szCs w:val="32"/>
          <w:lang w:eastAsia="zh-CN"/>
        </w:rPr>
        <w:t>预算</w:t>
      </w:r>
      <w:r>
        <w:rPr>
          <w:rFonts w:hint="eastAsia" w:ascii="仿宋_GB2312" w:hAnsi="仿宋_GB2312" w:eastAsia="仿宋_GB2312" w:cs="仿宋_GB2312"/>
          <w:color w:val="auto"/>
          <w:sz w:val="32"/>
          <w:szCs w:val="32"/>
        </w:rPr>
        <w:t>要求：</w:t>
      </w:r>
      <w:r>
        <w:rPr>
          <w:rFonts w:hint="eastAsia" w:ascii="仿宋_GB2312" w:hAnsi="仿宋_GB2312" w:eastAsia="仿宋_GB2312" w:cs="仿宋_GB2312"/>
          <w:b w:val="0"/>
          <w:bCs w:val="0"/>
          <w:color w:val="auto"/>
          <w:kern w:val="2"/>
          <w:sz w:val="32"/>
          <w:szCs w:val="32"/>
          <w:lang w:val="en-US" w:eastAsia="zh-CN" w:bidi="ar-SA"/>
        </w:rPr>
        <w:t>根据初步市场调研情况，</w:t>
      </w:r>
      <w:r>
        <w:rPr>
          <w:rFonts w:hint="eastAsia" w:ascii="仿宋_GB2312" w:hAnsi="仿宋_GB2312" w:eastAsia="仿宋_GB2312" w:cs="仿宋_GB2312"/>
          <w:color w:val="auto"/>
          <w:sz w:val="32"/>
          <w:szCs w:val="32"/>
        </w:rPr>
        <w:t>本项目采购价格以</w:t>
      </w:r>
      <w:r>
        <w:rPr>
          <w:rFonts w:hint="eastAsia" w:ascii="仿宋_GB2312" w:hAnsi="仿宋_GB2312" w:eastAsia="仿宋_GB2312" w:cs="仿宋_GB2312"/>
          <w:color w:val="auto"/>
          <w:sz w:val="32"/>
          <w:szCs w:val="32"/>
          <w:lang w:val="en-US" w:eastAsia="zh-CN"/>
        </w:rPr>
        <w:t>9.8</w:t>
      </w:r>
      <w:r>
        <w:rPr>
          <w:rFonts w:hint="eastAsia" w:ascii="仿宋_GB2312" w:hAnsi="仿宋_GB2312" w:eastAsia="仿宋_GB2312" w:cs="仿宋_GB2312"/>
          <w:color w:val="auto"/>
          <w:sz w:val="32"/>
          <w:szCs w:val="32"/>
        </w:rPr>
        <w:t>万元为上限</w:t>
      </w:r>
      <w:r>
        <w:rPr>
          <w:rFonts w:hint="eastAsia" w:ascii="仿宋_GB2312" w:hAnsi="仿宋_GB2312" w:eastAsia="仿宋_GB2312" w:cs="仿宋_GB2312"/>
          <w:color w:val="auto"/>
          <w:sz w:val="32"/>
          <w:szCs w:val="32"/>
          <w:lang w:eastAsia="zh-CN"/>
        </w:rPr>
        <w:t>。</w:t>
      </w:r>
    </w:p>
    <w:p w14:paraId="7F9CDCC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320" w:firstLineChars="100"/>
        <w:textAlignment w:val="auto"/>
        <w:rPr>
          <w:rFonts w:hint="default" w:ascii="仿宋_GB2312" w:hAnsi="仿宋_GB2312" w:eastAsia="仿宋_GB2312" w:cs="仿宋_GB2312"/>
          <w:bCs w:val="0"/>
          <w:color w:val="auto"/>
          <w:kern w:val="2"/>
          <w:sz w:val="32"/>
          <w:szCs w:val="32"/>
          <w:lang w:val="en-US" w:eastAsia="zh-CN" w:bidi="en-US"/>
        </w:rPr>
      </w:pPr>
      <w:r>
        <w:rPr>
          <w:rFonts w:hint="eastAsia" w:ascii="仿宋_GB2312" w:hAnsi="仿宋_GB2312" w:eastAsia="仿宋_GB2312" w:cs="仿宋_GB2312"/>
          <w:color w:val="auto"/>
          <w:sz w:val="32"/>
          <w:szCs w:val="32"/>
          <w:lang w:eastAsia="zh-CN"/>
        </w:rPr>
        <w:t>（五）</w:t>
      </w:r>
      <w:r>
        <w:rPr>
          <w:rFonts w:hint="eastAsia" w:ascii="仿宋_GB2312" w:hAnsi="仿宋_GB2312" w:eastAsia="仿宋_GB2312" w:cs="仿宋_GB2312"/>
          <w:bCs w:val="0"/>
          <w:color w:val="auto"/>
          <w:kern w:val="2"/>
          <w:sz w:val="32"/>
          <w:szCs w:val="32"/>
          <w:lang w:val="en-US" w:eastAsia="zh-CN" w:bidi="en-US"/>
        </w:rPr>
        <w:t>项目概况：</w:t>
      </w:r>
    </w:p>
    <w:p w14:paraId="1B58A38E">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color w:val="auto"/>
          <w:kern w:val="2"/>
          <w:sz w:val="32"/>
          <w:szCs w:val="32"/>
          <w:u w:val="none"/>
          <w:shd w:val="clear" w:color="auto" w:fill="auto"/>
          <w:vertAlign w:val="baseline"/>
          <w:lang w:val="en-US" w:eastAsia="zh-CN" w:bidi="ar"/>
        </w:rPr>
      </w:pPr>
      <w:r>
        <w:rPr>
          <w:rFonts w:hint="eastAsia" w:ascii="仿宋_GB2312" w:hAnsi="仿宋_GB2312" w:eastAsia="仿宋_GB2312" w:cs="仿宋_GB2312"/>
          <w:color w:val="auto"/>
          <w:kern w:val="2"/>
          <w:sz w:val="32"/>
          <w:szCs w:val="32"/>
          <w:u w:val="none"/>
          <w:shd w:val="clear" w:color="auto" w:fill="auto"/>
          <w:lang w:val="en-US" w:eastAsia="zh-CN" w:bidi="ar"/>
        </w:rPr>
        <w:t>为满足业务需求，服务支撑福州市空气质量持续改善，我站拟开展《</w:t>
      </w:r>
      <w:r>
        <w:rPr>
          <w:rFonts w:hint="eastAsia" w:ascii="仿宋_GB2312" w:hAnsi="仿宋_GB2312" w:eastAsia="仿宋_GB2312" w:cs="仿宋_GB2312"/>
          <w:b w:val="0"/>
          <w:bCs w:val="0"/>
          <w:color w:val="auto"/>
          <w:kern w:val="2"/>
          <w:sz w:val="32"/>
          <w:szCs w:val="32"/>
          <w:u w:val="none"/>
          <w:shd w:val="clear" w:color="auto" w:fill="auto"/>
          <w:lang w:bidi="ar"/>
        </w:rPr>
        <w:t>福州市PM</w:t>
      </w:r>
      <w:r>
        <w:rPr>
          <w:rFonts w:hint="eastAsia" w:ascii="仿宋_GB2312" w:hAnsi="仿宋_GB2312" w:eastAsia="仿宋_GB2312" w:cs="仿宋_GB2312"/>
          <w:b w:val="0"/>
          <w:bCs w:val="0"/>
          <w:color w:val="auto"/>
          <w:kern w:val="2"/>
          <w:sz w:val="32"/>
          <w:szCs w:val="32"/>
          <w:u w:val="none"/>
          <w:shd w:val="clear" w:color="auto" w:fill="auto"/>
          <w:vertAlign w:val="subscript"/>
          <w:lang w:bidi="ar"/>
        </w:rPr>
        <w:t>2.5</w:t>
      </w:r>
      <w:r>
        <w:rPr>
          <w:rFonts w:hint="eastAsia" w:ascii="仿宋_GB2312" w:hAnsi="仿宋_GB2312" w:eastAsia="仿宋_GB2312" w:cs="仿宋_GB2312"/>
          <w:b w:val="0"/>
          <w:bCs w:val="0"/>
          <w:color w:val="auto"/>
          <w:kern w:val="2"/>
          <w:sz w:val="32"/>
          <w:szCs w:val="32"/>
          <w:u w:val="none"/>
          <w:shd w:val="clear" w:color="auto" w:fill="auto"/>
          <w:lang w:bidi="ar"/>
        </w:rPr>
        <w:t>与O</w:t>
      </w:r>
      <w:r>
        <w:rPr>
          <w:rFonts w:hint="eastAsia" w:ascii="仿宋_GB2312" w:hAnsi="仿宋_GB2312" w:eastAsia="仿宋_GB2312" w:cs="仿宋_GB2312"/>
          <w:b w:val="0"/>
          <w:bCs w:val="0"/>
          <w:color w:val="auto"/>
          <w:kern w:val="2"/>
          <w:sz w:val="32"/>
          <w:szCs w:val="32"/>
          <w:u w:val="none"/>
          <w:shd w:val="clear" w:color="auto" w:fill="auto"/>
          <w:vertAlign w:val="subscript"/>
          <w:lang w:bidi="ar"/>
        </w:rPr>
        <w:t>3</w:t>
      </w:r>
      <w:r>
        <w:rPr>
          <w:rFonts w:hint="eastAsia" w:ascii="仿宋_GB2312" w:hAnsi="仿宋_GB2312" w:eastAsia="仿宋_GB2312" w:cs="仿宋_GB2312"/>
          <w:b w:val="0"/>
          <w:bCs w:val="0"/>
          <w:color w:val="auto"/>
          <w:kern w:val="2"/>
          <w:sz w:val="32"/>
          <w:szCs w:val="32"/>
          <w:u w:val="none"/>
          <w:shd w:val="clear" w:color="auto" w:fill="auto"/>
          <w:lang w:bidi="ar"/>
        </w:rPr>
        <w:t>协同管控分析</w:t>
      </w:r>
      <w:r>
        <w:rPr>
          <w:rFonts w:hint="eastAsia" w:ascii="仿宋_GB2312" w:hAnsi="仿宋_GB2312" w:eastAsia="仿宋_GB2312" w:cs="仿宋_GB2312"/>
          <w:b w:val="0"/>
          <w:bCs w:val="0"/>
          <w:color w:val="auto"/>
          <w:kern w:val="2"/>
          <w:sz w:val="32"/>
          <w:szCs w:val="32"/>
          <w:u w:val="none"/>
          <w:shd w:val="clear" w:color="auto" w:fill="auto"/>
          <w:lang w:val="en-US" w:eastAsia="zh-CN" w:bidi="ar"/>
        </w:rPr>
        <w:t>服务项目》采购。项目运用</w:t>
      </w:r>
      <w:r>
        <w:rPr>
          <w:rFonts w:hint="eastAsia" w:ascii="仿宋_GB2312" w:hAnsi="仿宋_GB2312" w:eastAsia="仿宋_GB2312" w:cs="仿宋_GB2312"/>
          <w:b w:val="0"/>
          <w:bCs w:val="0"/>
          <w:color w:val="000000" w:themeColor="text1"/>
          <w:kern w:val="2"/>
          <w:sz w:val="32"/>
          <w:szCs w:val="32"/>
          <w:u w:val="none"/>
          <w:shd w:val="clear" w:color="auto" w:fill="auto"/>
          <w:lang w:val="en-US" w:eastAsia="zh-CN" w:bidi="ar"/>
          <w14:textFill>
            <w14:solidFill>
              <w14:schemeClr w14:val="tx1"/>
            </w14:solidFill>
          </w14:textFill>
        </w:rPr>
        <w:t>大数据分析与AI模型，重点开展以下研究：</w:t>
      </w:r>
      <w:r>
        <w:rPr>
          <w:rFonts w:hint="eastAsia" w:ascii="仿宋_GB2312" w:hAnsi="仿宋_GB2312" w:eastAsia="仿宋_GB2312" w:cs="仿宋_GB2312"/>
          <w:b w:val="0"/>
          <w:bCs w:val="0"/>
          <w:color w:val="000000" w:themeColor="text1"/>
          <w:kern w:val="2"/>
          <w:sz w:val="32"/>
          <w:szCs w:val="32"/>
          <w:u w:val="none"/>
          <w:shd w:val="clear" w:color="auto" w:fill="auto"/>
          <w:lang w:bidi="ar"/>
          <w14:textFill>
            <w14:solidFill>
              <w14:schemeClr w14:val="tx1"/>
            </w14:solidFill>
          </w14:textFill>
        </w:rPr>
        <w:t>PM</w:t>
      </w:r>
      <w:r>
        <w:rPr>
          <w:rFonts w:hint="eastAsia" w:ascii="仿宋_GB2312" w:hAnsi="仿宋_GB2312" w:eastAsia="仿宋_GB2312" w:cs="仿宋_GB2312"/>
          <w:b w:val="0"/>
          <w:bCs w:val="0"/>
          <w:color w:val="000000" w:themeColor="text1"/>
          <w:kern w:val="2"/>
          <w:sz w:val="32"/>
          <w:szCs w:val="32"/>
          <w:u w:val="none"/>
          <w:shd w:val="clear" w:color="auto" w:fill="auto"/>
          <w:vertAlign w:val="subscript"/>
          <w:lang w:bidi="ar"/>
          <w14:textFill>
            <w14:solidFill>
              <w14:schemeClr w14:val="tx1"/>
            </w14:solidFill>
          </w14:textFill>
        </w:rPr>
        <w:t>2.5</w:t>
      </w:r>
      <w:r>
        <w:rPr>
          <w:rFonts w:hint="eastAsia" w:ascii="仿宋_GB2312" w:hAnsi="仿宋_GB2312" w:eastAsia="仿宋_GB2312" w:cs="仿宋_GB2312"/>
          <w:b w:val="0"/>
          <w:bCs w:val="0"/>
          <w:color w:val="000000" w:themeColor="text1"/>
          <w:kern w:val="2"/>
          <w:sz w:val="32"/>
          <w:szCs w:val="32"/>
          <w:u w:val="none"/>
          <w:shd w:val="clear" w:color="auto" w:fill="auto"/>
          <w:lang w:bidi="ar"/>
          <w14:textFill>
            <w14:solidFill>
              <w14:schemeClr w14:val="tx1"/>
            </w14:solidFill>
          </w14:textFill>
        </w:rPr>
        <w:t>与O</w:t>
      </w:r>
      <w:r>
        <w:rPr>
          <w:rFonts w:hint="eastAsia" w:ascii="仿宋_GB2312" w:hAnsi="仿宋_GB2312" w:eastAsia="仿宋_GB2312" w:cs="仿宋_GB2312"/>
          <w:b w:val="0"/>
          <w:bCs w:val="0"/>
          <w:color w:val="000000" w:themeColor="text1"/>
          <w:kern w:val="2"/>
          <w:sz w:val="32"/>
          <w:szCs w:val="32"/>
          <w:u w:val="none"/>
          <w:shd w:val="clear" w:color="auto" w:fill="auto"/>
          <w:vertAlign w:val="subscript"/>
          <w:lang w:bidi="ar"/>
          <w14:textFill>
            <w14:solidFill>
              <w14:schemeClr w14:val="tx1"/>
            </w14:solidFill>
          </w14:textFill>
        </w:rPr>
        <w:t>3</w:t>
      </w:r>
      <w:r>
        <w:rPr>
          <w:rFonts w:hint="eastAsia" w:ascii="仿宋_GB2312" w:hAnsi="仿宋_GB2312" w:eastAsia="仿宋_GB2312" w:cs="仿宋_GB2312"/>
          <w:b w:val="0"/>
          <w:bCs w:val="0"/>
          <w:color w:val="000000" w:themeColor="text1"/>
          <w:kern w:val="2"/>
          <w:sz w:val="32"/>
          <w:szCs w:val="32"/>
          <w:u w:val="none"/>
          <w:shd w:val="clear" w:color="auto" w:fill="auto"/>
          <w:vertAlign w:val="baseline"/>
          <w:lang w:val="en-US" w:eastAsia="zh-CN" w:bidi="ar"/>
          <w14:textFill>
            <w14:solidFill>
              <w14:schemeClr w14:val="tx1"/>
            </w14:solidFill>
          </w14:textFill>
        </w:rPr>
        <w:t>污染协同变化的底层规律研究；气象因子、区域传输等因素的影响机理研究；源解析研究</w:t>
      </w:r>
      <w:r>
        <w:rPr>
          <w:rFonts w:hint="eastAsia" w:ascii="仿宋_GB2312" w:hAnsi="仿宋_GB2312" w:eastAsia="仿宋_GB2312" w:cs="仿宋_GB2312"/>
          <w:b w:val="0"/>
          <w:bCs w:val="0"/>
          <w:color w:val="auto"/>
          <w:kern w:val="2"/>
          <w:sz w:val="32"/>
          <w:szCs w:val="32"/>
          <w:u w:val="none"/>
          <w:shd w:val="clear" w:color="auto" w:fill="auto"/>
          <w:vertAlign w:val="baseline"/>
          <w:lang w:val="en-US" w:eastAsia="zh-CN" w:bidi="ar"/>
        </w:rPr>
        <w:t xml:space="preserve">（重点工业园区排放源贡献评估）。 </w:t>
      </w:r>
    </w:p>
    <w:p w14:paraId="00224E61">
      <w:pPr>
        <w:keepNext w:val="0"/>
        <w:keepLines w:val="0"/>
        <w:pageBreakBefore w:val="0"/>
        <w:kinsoku/>
        <w:wordWrap/>
        <w:overflowPunct/>
        <w:topLinePunct w:val="0"/>
        <w:autoSpaceDE/>
        <w:autoSpaceDN/>
        <w:bidi w:val="0"/>
        <w:adjustRightInd/>
        <w:snapToGrid/>
        <w:spacing w:line="520" w:lineRule="exact"/>
        <w:ind w:firstLine="320" w:firstLineChars="1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（六）采购内容</w:t>
      </w:r>
      <w:r>
        <w:rPr>
          <w:rFonts w:hint="eastAsia" w:ascii="仿宋_GB2312" w:hAnsi="仿宋_GB2312" w:eastAsia="仿宋_GB2312" w:cs="仿宋_GB2312"/>
          <w:color w:val="auto"/>
          <w:sz w:val="32"/>
          <w:szCs w:val="32"/>
          <w:highlight w:val="none"/>
        </w:rPr>
        <w:t>：</w:t>
      </w:r>
    </w:p>
    <w:p w14:paraId="61099521">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i w:val="0"/>
          <w:iCs w:val="0"/>
          <w:caps w:val="0"/>
          <w:color w:val="auto"/>
          <w:spacing w:val="0"/>
          <w:sz w:val="32"/>
          <w:szCs w:val="32"/>
          <w:u w:val="none"/>
          <w:shd w:val="clear" w:color="auto" w:fill="auto"/>
          <w:lang w:eastAsia="zh-CN" w:bidi="ar"/>
        </w:rPr>
      </w:pPr>
      <w:r>
        <w:rPr>
          <w:rFonts w:hint="eastAsia" w:ascii="仿宋_GB2312" w:hAnsi="仿宋_GB2312" w:eastAsia="仿宋_GB2312" w:cs="仿宋_GB2312"/>
          <w:b w:val="0"/>
          <w:bCs w:val="0"/>
          <w:i w:val="0"/>
          <w:iCs w:val="0"/>
          <w:caps w:val="0"/>
          <w:color w:val="auto"/>
          <w:spacing w:val="0"/>
          <w:sz w:val="32"/>
          <w:szCs w:val="32"/>
          <w:u w:val="none"/>
          <w:shd w:val="clear" w:color="auto" w:fill="auto"/>
          <w:lang w:val="en-US" w:eastAsia="zh-CN" w:bidi="ar"/>
        </w:rPr>
        <w:t>1.</w:t>
      </w:r>
      <w:r>
        <w:rPr>
          <w:rFonts w:hint="eastAsia" w:ascii="仿宋_GB2312" w:hAnsi="仿宋_GB2312" w:eastAsia="仿宋_GB2312" w:cs="仿宋_GB2312"/>
          <w:b w:val="0"/>
          <w:bCs w:val="0"/>
          <w:i w:val="0"/>
          <w:iCs w:val="0"/>
          <w:caps w:val="0"/>
          <w:color w:val="auto"/>
          <w:spacing w:val="0"/>
          <w:sz w:val="32"/>
          <w:szCs w:val="32"/>
          <w:u w:val="none"/>
          <w:shd w:val="clear" w:color="auto" w:fill="auto"/>
          <w:lang w:bidi="ar"/>
        </w:rPr>
        <w:t>大数据智能分析与污染形势研判决策支持</w:t>
      </w:r>
    </w:p>
    <w:p w14:paraId="23B7DBE0">
      <w:pPr>
        <w:spacing w:line="52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融合AI与多源监测数据，精准刻画PM</w:t>
      </w:r>
      <w:r>
        <w:rPr>
          <w:rFonts w:hint="eastAsia" w:ascii="仿宋_GB2312" w:hAnsi="仿宋_GB2312" w:eastAsia="仿宋_GB2312" w:cs="仿宋_GB2312"/>
          <w:sz w:val="32"/>
          <w:szCs w:val="32"/>
          <w:vertAlign w:val="subscript"/>
          <w:lang w:val="en-US" w:eastAsia="zh-CN"/>
        </w:rPr>
        <w:t>2.5</w:t>
      </w:r>
      <w:r>
        <w:rPr>
          <w:rFonts w:hint="eastAsia" w:ascii="仿宋_GB2312" w:hAnsi="仿宋_GB2312" w:eastAsia="仿宋_GB2312" w:cs="仿宋_GB2312"/>
          <w:sz w:val="32"/>
          <w:szCs w:val="32"/>
          <w:lang w:val="en-US" w:eastAsia="zh-CN"/>
        </w:rPr>
        <w:t>和臭氧时空演变特征，支撑分时分级管控。解析超标天气象成因，量化风、温、湿、辐射等影响，总结污染气象条件，提出不利天气应对建议。基于组分站数据，识别PM</w:t>
      </w:r>
      <w:r>
        <w:rPr>
          <w:rFonts w:hint="eastAsia" w:ascii="仿宋_GB2312" w:hAnsi="仿宋_GB2312" w:eastAsia="仿宋_GB2312" w:cs="仿宋_GB2312"/>
          <w:sz w:val="32"/>
          <w:szCs w:val="32"/>
          <w:vertAlign w:val="subscript"/>
          <w:lang w:val="en-US" w:eastAsia="zh-CN"/>
        </w:rPr>
        <w:t>2.5</w:t>
      </w:r>
      <w:r>
        <w:rPr>
          <w:rFonts w:hint="eastAsia" w:ascii="仿宋_GB2312" w:hAnsi="仿宋_GB2312" w:eastAsia="仿宋_GB2312" w:cs="仿宋_GB2312"/>
          <w:sz w:val="32"/>
          <w:szCs w:val="32"/>
          <w:lang w:val="en-US" w:eastAsia="zh-CN"/>
        </w:rPr>
        <w:t>和VOCs关键因子及影响时段，研究二次有机气溶胶与无机离子形成机制，明确细颗粒物与臭氧协同作用规律。</w:t>
      </w:r>
    </w:p>
    <w:p w14:paraId="7F54D0CB">
      <w:pPr>
        <w:pStyle w:val="27"/>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2.污染应急响应与实时溯源管控支持</w:t>
      </w:r>
    </w:p>
    <w:p w14:paraId="55F88B3E">
      <w:pPr>
        <w:spacing w:line="520" w:lineRule="exact"/>
        <w:ind w:firstLine="640" w:firstLineChars="200"/>
        <w:jc w:val="left"/>
        <w:rPr>
          <w:rFonts w:hint="eastAsia" w:ascii="仿宋_GB2312" w:hAnsi="仿宋_GB2312" w:eastAsia="仿宋_GB2312" w:cs="仿宋_GB2312"/>
          <w:color w:val="0F1115"/>
          <w:kern w:val="0"/>
          <w:sz w:val="32"/>
          <w:szCs w:val="32"/>
          <w:u w:val="none"/>
          <w:shd w:val="clear" w:color="auto" w:fill="FFFFFF"/>
          <w:lang w:eastAsia="zh-CN" w:bidi="ar"/>
        </w:rPr>
      </w:pPr>
      <w:r>
        <w:rPr>
          <w:rFonts w:hint="eastAsia" w:ascii="仿宋_GB2312" w:hAnsi="仿宋_GB2312" w:eastAsia="仿宋_GB2312" w:cs="仿宋_GB2312"/>
          <w:color w:val="0F1115"/>
          <w:kern w:val="0"/>
          <w:sz w:val="32"/>
          <w:szCs w:val="32"/>
          <w:u w:val="none"/>
          <w:shd w:val="clear" w:color="auto" w:fill="FFFFFF"/>
          <w:lang w:bidi="ar"/>
        </w:rPr>
        <w:t>构建“空天地”一体化快速响应体系，支持多因子（PM</w:t>
      </w:r>
      <w:r>
        <w:rPr>
          <w:rFonts w:hint="eastAsia" w:ascii="仿宋_GB2312" w:hAnsi="仿宋_GB2312" w:eastAsia="仿宋_GB2312" w:cs="仿宋_GB2312"/>
          <w:color w:val="0F1115"/>
          <w:kern w:val="0"/>
          <w:sz w:val="32"/>
          <w:szCs w:val="32"/>
          <w:u w:val="none"/>
          <w:shd w:val="clear" w:color="auto" w:fill="FFFFFF"/>
          <w:vertAlign w:val="subscript"/>
          <w:lang w:bidi="ar"/>
        </w:rPr>
        <w:t>2.5</w:t>
      </w:r>
      <w:r>
        <w:rPr>
          <w:rFonts w:hint="eastAsia" w:ascii="仿宋_GB2312" w:hAnsi="仿宋_GB2312" w:eastAsia="仿宋_GB2312" w:cs="仿宋_GB2312"/>
          <w:color w:val="0F1115"/>
          <w:kern w:val="0"/>
          <w:sz w:val="32"/>
          <w:szCs w:val="32"/>
          <w:u w:val="none"/>
          <w:shd w:val="clear" w:color="auto" w:fill="FFFFFF"/>
          <w:lang w:bidi="ar"/>
        </w:rPr>
        <w:t>、PM</w:t>
      </w:r>
      <w:r>
        <w:rPr>
          <w:rFonts w:hint="eastAsia" w:ascii="仿宋_GB2312" w:hAnsi="仿宋_GB2312" w:eastAsia="仿宋_GB2312" w:cs="仿宋_GB2312"/>
          <w:color w:val="0F1115"/>
          <w:kern w:val="0"/>
          <w:sz w:val="32"/>
          <w:szCs w:val="32"/>
          <w:u w:val="none"/>
          <w:shd w:val="clear" w:color="auto" w:fill="FFFFFF"/>
          <w:vertAlign w:val="subscript"/>
          <w:lang w:bidi="ar"/>
        </w:rPr>
        <w:t>10</w:t>
      </w:r>
      <w:r>
        <w:rPr>
          <w:rFonts w:hint="eastAsia" w:ascii="仿宋_GB2312" w:hAnsi="仿宋_GB2312" w:eastAsia="仿宋_GB2312" w:cs="仿宋_GB2312"/>
          <w:color w:val="0F1115"/>
          <w:kern w:val="0"/>
          <w:sz w:val="32"/>
          <w:szCs w:val="32"/>
          <w:u w:val="none"/>
          <w:shd w:val="clear" w:color="auto" w:fill="FFFFFF"/>
          <w:lang w:bidi="ar"/>
        </w:rPr>
        <w:t>、O</w:t>
      </w:r>
      <w:r>
        <w:rPr>
          <w:rFonts w:hint="eastAsia" w:ascii="仿宋_GB2312" w:hAnsi="仿宋_GB2312" w:eastAsia="仿宋_GB2312" w:cs="仿宋_GB2312"/>
          <w:color w:val="0F1115"/>
          <w:kern w:val="0"/>
          <w:sz w:val="32"/>
          <w:szCs w:val="32"/>
          <w:u w:val="none"/>
          <w:shd w:val="clear" w:color="auto" w:fill="FFFFFF"/>
          <w:vertAlign w:val="subscript"/>
          <w:lang w:val="en-US" w:eastAsia="zh-CN" w:bidi="ar"/>
        </w:rPr>
        <w:t>3</w:t>
      </w:r>
      <w:r>
        <w:rPr>
          <w:rFonts w:hint="eastAsia" w:ascii="仿宋_GB2312" w:hAnsi="仿宋_GB2312" w:eastAsia="仿宋_GB2312" w:cs="仿宋_GB2312"/>
          <w:color w:val="0F1115"/>
          <w:kern w:val="0"/>
          <w:sz w:val="32"/>
          <w:szCs w:val="32"/>
          <w:u w:val="none"/>
          <w:shd w:val="clear" w:color="auto" w:fill="FFFFFF"/>
          <w:lang w:bidi="ar"/>
        </w:rPr>
        <w:t>、SO</w:t>
      </w:r>
      <w:r>
        <w:rPr>
          <w:rFonts w:hint="eastAsia" w:ascii="仿宋_GB2312" w:hAnsi="仿宋_GB2312" w:eastAsia="仿宋_GB2312" w:cs="仿宋_GB2312"/>
          <w:color w:val="0F1115"/>
          <w:kern w:val="0"/>
          <w:sz w:val="32"/>
          <w:szCs w:val="32"/>
          <w:u w:val="none"/>
          <w:shd w:val="clear" w:color="auto" w:fill="FFFFFF"/>
          <w:vertAlign w:val="subscript"/>
          <w:lang w:val="en-US" w:eastAsia="zh-CN" w:bidi="ar"/>
        </w:rPr>
        <w:t>2</w:t>
      </w:r>
      <w:r>
        <w:rPr>
          <w:rFonts w:hint="eastAsia" w:ascii="仿宋_GB2312" w:hAnsi="仿宋_GB2312" w:eastAsia="仿宋_GB2312" w:cs="仿宋_GB2312"/>
          <w:color w:val="0F1115"/>
          <w:kern w:val="0"/>
          <w:sz w:val="32"/>
          <w:szCs w:val="32"/>
          <w:u w:val="none"/>
          <w:shd w:val="clear" w:color="auto" w:fill="FFFFFF"/>
          <w:lang w:bidi="ar"/>
        </w:rPr>
        <w:t>、NO</w:t>
      </w:r>
      <w:r>
        <w:rPr>
          <w:rFonts w:hint="eastAsia" w:ascii="仿宋_GB2312" w:hAnsi="仿宋_GB2312" w:eastAsia="仿宋_GB2312" w:cs="仿宋_GB2312"/>
          <w:color w:val="0F1115"/>
          <w:kern w:val="0"/>
          <w:sz w:val="32"/>
          <w:szCs w:val="32"/>
          <w:u w:val="none"/>
          <w:shd w:val="clear" w:color="auto" w:fill="FFFFFF"/>
          <w:vertAlign w:val="subscript"/>
          <w:lang w:val="en-US" w:eastAsia="zh-CN" w:bidi="ar"/>
        </w:rPr>
        <w:t>2</w:t>
      </w:r>
      <w:r>
        <w:rPr>
          <w:rFonts w:hint="eastAsia" w:ascii="仿宋_GB2312" w:hAnsi="仿宋_GB2312" w:eastAsia="仿宋_GB2312" w:cs="仿宋_GB2312"/>
          <w:color w:val="0F1115"/>
          <w:kern w:val="0"/>
          <w:sz w:val="32"/>
          <w:szCs w:val="32"/>
          <w:u w:val="none"/>
          <w:shd w:val="clear" w:color="auto" w:fill="FFFFFF"/>
          <w:lang w:bidi="ar"/>
        </w:rPr>
        <w:t>、TVOC）溯源与扩散模拟，实现小时级影响评估与污染分布可视化。结合AI、走航监测、臭氧雷达等技术，绘制VOCs动态污染地图，识别优控物种与高潜势源；聚类分析走航数据，结合溯源模型判定污染行业及潜在企业；实时解析颗粒物来源及增长规律。</w:t>
      </w:r>
    </w:p>
    <w:p w14:paraId="692A1CBF">
      <w:pPr>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bidi="ar"/>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b w:val="0"/>
          <w:bCs w:val="0"/>
          <w:i w:val="0"/>
          <w:iCs w:val="0"/>
          <w:caps w:val="0"/>
          <w:color w:val="auto"/>
          <w:spacing w:val="0"/>
          <w:kern w:val="2"/>
          <w:sz w:val="32"/>
          <w:szCs w:val="32"/>
          <w:u w:val="none"/>
          <w:shd w:val="clear" w:color="auto" w:fill="auto"/>
          <w:lang w:val="en-US" w:eastAsia="zh-CN" w:bidi="ar"/>
        </w:rPr>
        <w:t>污染源精准解析与减排策略量化评估支持</w:t>
      </w:r>
    </w:p>
    <w:p w14:paraId="282C6F83">
      <w:pPr>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0"/>
        <w:textAlignment w:val="auto"/>
        <w:rPr>
          <w:rFonts w:hint="default" w:ascii="仿宋_GB2312" w:hAnsi="仿宋_GB2312" w:eastAsia="仿宋_GB2312" w:cs="仿宋_GB2312"/>
          <w:kern w:val="2"/>
          <w:sz w:val="32"/>
          <w:szCs w:val="32"/>
          <w:highlight w:val="none"/>
          <w:lang w:val="en-US" w:eastAsia="zh-CN" w:bidi="ar-SA"/>
        </w:rPr>
      </w:pPr>
      <w:r>
        <w:rPr>
          <w:rFonts w:hint="default" w:ascii="仿宋_GB2312" w:hAnsi="仿宋_GB2312" w:eastAsia="仿宋_GB2312" w:cs="仿宋_GB2312"/>
          <w:kern w:val="2"/>
          <w:sz w:val="32"/>
          <w:szCs w:val="32"/>
          <w:highlight w:val="none"/>
          <w:lang w:val="en-US" w:eastAsia="zh-CN" w:bidi="ar-SA"/>
        </w:rPr>
        <w:t>基于监测与模拟数据，开展源解析与减排效果量化分析</w:t>
      </w:r>
      <w:r>
        <w:rPr>
          <w:rFonts w:hint="eastAsia" w:ascii="仿宋_GB2312" w:hAnsi="仿宋_GB2312" w:eastAsia="仿宋_GB2312" w:cs="仿宋_GB2312"/>
          <w:kern w:val="2"/>
          <w:sz w:val="32"/>
          <w:szCs w:val="32"/>
          <w:highlight w:val="none"/>
          <w:lang w:val="en-US" w:eastAsia="zh-CN" w:bidi="ar-SA"/>
        </w:rPr>
        <w:t>。</w:t>
      </w:r>
      <w:r>
        <w:rPr>
          <w:rFonts w:hint="default" w:ascii="仿宋_GB2312" w:hAnsi="仿宋_GB2312" w:eastAsia="仿宋_GB2312" w:cs="仿宋_GB2312"/>
          <w:kern w:val="2"/>
          <w:sz w:val="32"/>
          <w:szCs w:val="32"/>
          <w:highlight w:val="none"/>
          <w:lang w:val="en-US" w:eastAsia="zh-CN" w:bidi="ar-SA"/>
        </w:rPr>
        <w:t>识别PM</w:t>
      </w:r>
      <w:r>
        <w:rPr>
          <w:rFonts w:hint="default" w:ascii="仿宋_GB2312" w:hAnsi="仿宋_GB2312" w:eastAsia="仿宋_GB2312" w:cs="仿宋_GB2312"/>
          <w:kern w:val="2"/>
          <w:sz w:val="32"/>
          <w:szCs w:val="32"/>
          <w:highlight w:val="none"/>
          <w:vertAlign w:val="subscript"/>
          <w:lang w:val="en-US" w:eastAsia="zh-CN" w:bidi="ar-SA"/>
        </w:rPr>
        <w:t>2.5</w:t>
      </w:r>
      <w:r>
        <w:rPr>
          <w:rFonts w:hint="default" w:ascii="仿宋_GB2312" w:hAnsi="仿宋_GB2312" w:eastAsia="仿宋_GB2312" w:cs="仿宋_GB2312"/>
          <w:kern w:val="2"/>
          <w:sz w:val="32"/>
          <w:szCs w:val="32"/>
          <w:highlight w:val="none"/>
          <w:lang w:val="en-US" w:eastAsia="zh-CN" w:bidi="ar-SA"/>
        </w:rPr>
        <w:t>和VOCs主要来源，梳理行业及组分贡献排名</w:t>
      </w:r>
      <w:r>
        <w:rPr>
          <w:rFonts w:hint="eastAsia" w:ascii="仿宋_GB2312" w:hAnsi="仿宋_GB2312" w:eastAsia="仿宋_GB2312" w:cs="仿宋_GB2312"/>
          <w:kern w:val="2"/>
          <w:sz w:val="32"/>
          <w:szCs w:val="32"/>
          <w:highlight w:val="none"/>
          <w:lang w:val="en-US" w:eastAsia="zh-CN" w:bidi="ar-SA"/>
        </w:rPr>
        <w:t>，</w:t>
      </w:r>
      <w:r>
        <w:rPr>
          <w:rFonts w:hint="default" w:ascii="仿宋_GB2312" w:hAnsi="仿宋_GB2312" w:eastAsia="仿宋_GB2312" w:cs="仿宋_GB2312"/>
          <w:kern w:val="2"/>
          <w:sz w:val="32"/>
          <w:szCs w:val="32"/>
          <w:highlight w:val="none"/>
          <w:lang w:val="en-US" w:eastAsia="zh-CN" w:bidi="ar-SA"/>
        </w:rPr>
        <w:t>评估关键源类与管控物种</w:t>
      </w:r>
      <w:r>
        <w:rPr>
          <w:rFonts w:hint="eastAsia" w:ascii="仿宋_GB2312" w:hAnsi="仿宋_GB2312" w:eastAsia="仿宋_GB2312" w:cs="仿宋_GB2312"/>
          <w:kern w:val="2"/>
          <w:sz w:val="32"/>
          <w:szCs w:val="32"/>
          <w:highlight w:val="none"/>
          <w:lang w:val="en-US" w:eastAsia="zh-CN" w:bidi="ar-SA"/>
        </w:rPr>
        <w:t>。</w:t>
      </w:r>
      <w:r>
        <w:rPr>
          <w:rFonts w:hint="default" w:ascii="仿宋_GB2312" w:hAnsi="仿宋_GB2312" w:eastAsia="仿宋_GB2312" w:cs="仿宋_GB2312"/>
          <w:kern w:val="2"/>
          <w:sz w:val="32"/>
          <w:szCs w:val="32"/>
          <w:highlight w:val="none"/>
          <w:lang w:val="en-US" w:eastAsia="zh-CN" w:bidi="ar-SA"/>
        </w:rPr>
        <w:t>结合走航与模型定量解析重点敏感源影响</w:t>
      </w:r>
      <w:r>
        <w:rPr>
          <w:rFonts w:hint="eastAsia" w:ascii="仿宋_GB2312" w:hAnsi="仿宋_GB2312" w:eastAsia="仿宋_GB2312" w:cs="仿宋_GB2312"/>
          <w:kern w:val="2"/>
          <w:sz w:val="32"/>
          <w:szCs w:val="32"/>
          <w:highlight w:val="none"/>
          <w:lang w:val="en-US" w:eastAsia="zh-CN" w:bidi="ar-SA"/>
        </w:rPr>
        <w:t>贡献，</w:t>
      </w:r>
      <w:r>
        <w:rPr>
          <w:rFonts w:hint="default" w:ascii="仿宋_GB2312" w:hAnsi="仿宋_GB2312" w:eastAsia="仿宋_GB2312" w:cs="仿宋_GB2312"/>
          <w:kern w:val="2"/>
          <w:sz w:val="32"/>
          <w:szCs w:val="32"/>
          <w:highlight w:val="none"/>
          <w:lang w:val="en-US" w:eastAsia="zh-CN" w:bidi="ar-SA"/>
        </w:rPr>
        <w:t>判定</w:t>
      </w:r>
      <w:r>
        <w:rPr>
          <w:rFonts w:hint="eastAsia" w:ascii="仿宋_GB2312" w:hAnsi="仿宋_GB2312" w:eastAsia="仿宋_GB2312" w:cs="仿宋_GB2312"/>
          <w:kern w:val="2"/>
          <w:sz w:val="32"/>
          <w:szCs w:val="32"/>
          <w:highlight w:val="none"/>
          <w:lang w:val="en-US" w:eastAsia="zh-CN" w:bidi="ar-SA"/>
        </w:rPr>
        <w:t>研究区域</w:t>
      </w:r>
      <w:r>
        <w:rPr>
          <w:rFonts w:hint="default" w:ascii="仿宋_GB2312" w:hAnsi="仿宋_GB2312" w:eastAsia="仿宋_GB2312" w:cs="仿宋_GB2312"/>
          <w:kern w:val="2"/>
          <w:sz w:val="32"/>
          <w:szCs w:val="32"/>
          <w:highlight w:val="none"/>
          <w:lang w:val="en-US" w:eastAsia="zh-CN" w:bidi="ar-SA"/>
        </w:rPr>
        <w:t>臭氧生成敏感性，模拟多情景减排效果，提出PM</w:t>
      </w:r>
      <w:r>
        <w:rPr>
          <w:rFonts w:hint="default" w:ascii="仿宋_GB2312" w:hAnsi="仿宋_GB2312" w:eastAsia="仿宋_GB2312" w:cs="仿宋_GB2312"/>
          <w:kern w:val="2"/>
          <w:sz w:val="32"/>
          <w:szCs w:val="32"/>
          <w:highlight w:val="none"/>
          <w:vertAlign w:val="subscript"/>
          <w:lang w:val="en-US" w:eastAsia="zh-CN" w:bidi="ar-SA"/>
        </w:rPr>
        <w:t>2.5</w:t>
      </w:r>
      <w:r>
        <w:rPr>
          <w:rFonts w:hint="default" w:ascii="仿宋_GB2312" w:hAnsi="仿宋_GB2312" w:eastAsia="仿宋_GB2312" w:cs="仿宋_GB2312"/>
          <w:kern w:val="2"/>
          <w:sz w:val="32"/>
          <w:szCs w:val="32"/>
          <w:highlight w:val="none"/>
          <w:lang w:val="en-US" w:eastAsia="zh-CN" w:bidi="ar-SA"/>
        </w:rPr>
        <w:t>与臭氧前体物协同控制对策。</w:t>
      </w:r>
    </w:p>
    <w:p w14:paraId="05502BA0">
      <w:pPr>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4.本项目所有数据及研究成果所有权属于采购人，未经采购人允许，不得提供给第三方。</w:t>
      </w:r>
    </w:p>
    <w:p w14:paraId="1C8A4E59">
      <w:pPr>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none"/>
          <w:lang w:val="en-US" w:eastAsia="zh-CN"/>
        </w:rPr>
        <w:t>5.</w:t>
      </w:r>
      <w:r>
        <w:rPr>
          <w:rFonts w:hint="eastAsia" w:eastAsia="仿宋_GB2312"/>
          <w:sz w:val="32"/>
          <w:szCs w:val="32"/>
          <w:u w:val="none"/>
          <w:lang w:val="en-US" w:eastAsia="zh-CN"/>
        </w:rPr>
        <w:t>项目要求</w:t>
      </w:r>
      <w:r>
        <w:rPr>
          <w:rFonts w:hint="eastAsia" w:ascii="仿宋_GB2312" w:hAnsi="仿宋_GB2312" w:eastAsia="仿宋_GB2312" w:cs="仿宋_GB2312"/>
          <w:sz w:val="32"/>
          <w:szCs w:val="32"/>
          <w:u w:val="none"/>
          <w:lang w:val="en-US" w:eastAsia="zh-CN"/>
        </w:rPr>
        <w:t>2026年10月15日</w:t>
      </w:r>
      <w:r>
        <w:rPr>
          <w:rFonts w:hint="eastAsia" w:eastAsia="仿宋_GB2312"/>
          <w:sz w:val="32"/>
          <w:szCs w:val="32"/>
          <w:u w:val="none"/>
          <w:lang w:val="en-US" w:eastAsia="zh-CN"/>
        </w:rPr>
        <w:t>前提交成果报告：</w:t>
      </w:r>
      <w:r>
        <w:rPr>
          <w:rFonts w:hint="eastAsia" w:ascii="仿宋_GB2312" w:hAnsi="仿宋_GB2312" w:eastAsia="仿宋_GB2312" w:cs="仿宋_GB2312"/>
          <w:sz w:val="32"/>
          <w:szCs w:val="32"/>
        </w:rPr>
        <w:t>《福州市PM</w:t>
      </w:r>
      <w:r>
        <w:rPr>
          <w:rFonts w:hint="eastAsia" w:ascii="仿宋_GB2312" w:hAnsi="仿宋_GB2312" w:eastAsia="仿宋_GB2312" w:cs="仿宋_GB2312"/>
          <w:sz w:val="32"/>
          <w:szCs w:val="32"/>
          <w:vertAlign w:val="subscript"/>
        </w:rPr>
        <w:t>2.5</w:t>
      </w:r>
      <w:r>
        <w:rPr>
          <w:rFonts w:hint="eastAsia" w:ascii="仿宋_GB2312" w:hAnsi="仿宋_GB2312" w:eastAsia="仿宋_GB2312" w:cs="仿宋_GB2312"/>
          <w:sz w:val="32"/>
          <w:szCs w:val="32"/>
        </w:rPr>
        <w:t>与O</w:t>
      </w:r>
      <w:r>
        <w:rPr>
          <w:rFonts w:hint="eastAsia" w:ascii="仿宋_GB2312" w:hAnsi="仿宋_GB2312" w:eastAsia="仿宋_GB2312" w:cs="仿宋_GB2312"/>
          <w:sz w:val="32"/>
          <w:szCs w:val="32"/>
          <w:vertAlign w:val="subscript"/>
        </w:rPr>
        <w:t>3</w:t>
      </w:r>
      <w:r>
        <w:rPr>
          <w:rFonts w:hint="eastAsia" w:ascii="仿宋_GB2312" w:hAnsi="仿宋_GB2312" w:eastAsia="仿宋_GB2312" w:cs="仿宋_GB2312"/>
          <w:sz w:val="32"/>
          <w:szCs w:val="32"/>
        </w:rPr>
        <w:t>协同动态管控与精细分析报告》《福州市PM</w:t>
      </w:r>
      <w:r>
        <w:rPr>
          <w:rFonts w:hint="eastAsia" w:ascii="仿宋_GB2312" w:hAnsi="仿宋_GB2312" w:eastAsia="仿宋_GB2312" w:cs="仿宋_GB2312"/>
          <w:sz w:val="32"/>
          <w:szCs w:val="32"/>
          <w:vertAlign w:val="subscript"/>
          <w:lang w:val="en-US" w:eastAsia="zh-CN"/>
        </w:rPr>
        <w:t>2</w:t>
      </w:r>
      <w:r>
        <w:rPr>
          <w:rFonts w:hint="eastAsia" w:ascii="仿宋_GB2312" w:hAnsi="仿宋_GB2312" w:eastAsia="仿宋_GB2312" w:cs="仿宋_GB2312"/>
          <w:sz w:val="32"/>
          <w:szCs w:val="32"/>
          <w:vertAlign w:val="subscript"/>
        </w:rPr>
        <w:t>.5</w:t>
      </w:r>
      <w:r>
        <w:rPr>
          <w:rFonts w:hint="eastAsia" w:ascii="仿宋_GB2312" w:hAnsi="仿宋_GB2312" w:eastAsia="仿宋_GB2312" w:cs="仿宋_GB2312"/>
          <w:sz w:val="32"/>
          <w:szCs w:val="32"/>
        </w:rPr>
        <w:t>与O</w:t>
      </w:r>
      <w:r>
        <w:rPr>
          <w:rFonts w:hint="eastAsia" w:ascii="仿宋_GB2312" w:hAnsi="仿宋_GB2312" w:eastAsia="仿宋_GB2312" w:cs="仿宋_GB2312"/>
          <w:sz w:val="32"/>
          <w:szCs w:val="32"/>
          <w:vertAlign w:val="subscript"/>
        </w:rPr>
        <w:t>3</w:t>
      </w:r>
      <w:r>
        <w:rPr>
          <w:rFonts w:hint="eastAsia" w:ascii="仿宋_GB2312" w:hAnsi="仿宋_GB2312" w:eastAsia="仿宋_GB2312" w:cs="仿宋_GB2312"/>
          <w:sz w:val="32"/>
          <w:szCs w:val="32"/>
        </w:rPr>
        <w:t>协同管控评估与趋势分析报告》</w:t>
      </w:r>
      <w:r>
        <w:rPr>
          <w:rFonts w:hint="eastAsia" w:ascii="仿宋_GB2312" w:hAnsi="仿宋_GB2312" w:eastAsia="仿宋_GB2312" w:cs="仿宋_GB2312"/>
          <w:sz w:val="32"/>
          <w:szCs w:val="32"/>
          <w:lang w:eastAsia="zh-CN"/>
        </w:rPr>
        <w:t>。</w:t>
      </w:r>
      <w:r>
        <w:rPr>
          <w:rFonts w:hint="eastAsia" w:ascii="Calibri" w:hAnsi="Calibri" w:eastAsia="仿宋_GB2312" w:cs="Calibri"/>
          <w:i w:val="0"/>
          <w:iCs w:val="0"/>
          <w:caps w:val="0"/>
          <w:spacing w:val="0"/>
          <w:sz w:val="32"/>
          <w:szCs w:val="32"/>
          <w:shd w:val="clear" w:color="auto" w:fill="auto"/>
        </w:rPr>
        <w:t>数据分析方法、模型算法及处理手段</w:t>
      </w:r>
      <w:r>
        <w:rPr>
          <w:rFonts w:hint="eastAsia" w:eastAsia="仿宋_GB2312" w:cs="Calibri"/>
          <w:i w:val="0"/>
          <w:iCs w:val="0"/>
          <w:caps w:val="0"/>
          <w:spacing w:val="0"/>
          <w:sz w:val="32"/>
          <w:szCs w:val="32"/>
          <w:shd w:val="clear" w:color="auto" w:fill="auto"/>
          <w:lang w:val="en-US" w:eastAsia="zh-CN"/>
        </w:rPr>
        <w:t>采购人可在日常业务工作中予以验证和实践</w:t>
      </w:r>
      <w:r>
        <w:rPr>
          <w:rFonts w:hint="eastAsia" w:ascii="Calibri" w:hAnsi="Calibri" w:eastAsia="仿宋_GB2312" w:cs="Calibri"/>
          <w:i w:val="0"/>
          <w:iCs w:val="0"/>
          <w:caps w:val="0"/>
          <w:spacing w:val="0"/>
          <w:sz w:val="32"/>
          <w:szCs w:val="32"/>
          <w:shd w:val="clear" w:color="auto" w:fill="auto"/>
        </w:rPr>
        <w:t>。</w:t>
      </w:r>
    </w:p>
    <w:p w14:paraId="067DC147">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Times New Roman"/>
          <w:color w:val="auto"/>
          <w:sz w:val="32"/>
          <w:szCs w:val="32"/>
          <w:lang w:val="en-US" w:eastAsia="zh-CN"/>
        </w:rPr>
      </w:pPr>
      <w:r>
        <w:rPr>
          <w:rFonts w:hint="eastAsia" w:ascii="黑体" w:hAnsi="黑体" w:eastAsia="黑体" w:cs="Times New Roman"/>
          <w:color w:val="auto"/>
          <w:sz w:val="32"/>
          <w:szCs w:val="32"/>
          <w:lang w:val="en-US" w:eastAsia="zh-CN"/>
        </w:rPr>
        <w:t>二、结算方式：</w:t>
      </w:r>
    </w:p>
    <w:p w14:paraId="4CC018D3">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1.中标价为技术服务费用总额。</w:t>
      </w:r>
    </w:p>
    <w:p w14:paraId="1D653047">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付款以转账方式支付，</w:t>
      </w:r>
      <w:r>
        <w:rPr>
          <w:rFonts w:hint="eastAsia" w:ascii="仿宋_GB2312" w:hAnsi="仿宋_GB2312" w:eastAsia="仿宋_GB2312" w:cs="仿宋_GB2312"/>
          <w:color w:val="auto"/>
          <w:sz w:val="32"/>
          <w:szCs w:val="32"/>
          <w:lang w:val="en-US" w:eastAsia="zh-CN"/>
        </w:rPr>
        <w:t>中标</w:t>
      </w:r>
      <w:r>
        <w:rPr>
          <w:rFonts w:hint="eastAsia" w:ascii="仿宋_GB2312" w:hAnsi="仿宋_GB2312" w:eastAsia="仿宋_GB2312" w:cs="仿宋_GB2312"/>
          <w:color w:val="auto"/>
          <w:sz w:val="32"/>
          <w:szCs w:val="32"/>
        </w:rPr>
        <w:t>方必须提供正规的发票（普票）。</w:t>
      </w:r>
    </w:p>
    <w:p w14:paraId="1BFE476F">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.合同签订，</w:t>
      </w:r>
      <w:r>
        <w:rPr>
          <w:rFonts w:hint="eastAsia" w:ascii="仿宋_GB2312" w:hAnsi="仿宋_GB2312" w:eastAsia="仿宋_GB2312" w:cs="仿宋_GB2312"/>
          <w:color w:val="auto"/>
          <w:sz w:val="32"/>
          <w:szCs w:val="32"/>
          <w:lang w:val="en-US" w:eastAsia="zh-CN"/>
        </w:rPr>
        <w:t>中标方</w:t>
      </w:r>
      <w:r>
        <w:rPr>
          <w:rFonts w:hint="eastAsia" w:ascii="仿宋_GB2312" w:hAnsi="仿宋_GB2312" w:eastAsia="仿宋_GB2312" w:cs="仿宋_GB2312"/>
          <w:color w:val="auto"/>
          <w:sz w:val="32"/>
          <w:szCs w:val="32"/>
        </w:rPr>
        <w:t>出具全额正式发票后1</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个工作日内，采购方向中标方支付合同总金额的</w:t>
      </w:r>
      <w:r>
        <w:rPr>
          <w:rFonts w:hint="eastAsia" w:ascii="仿宋_GB2312" w:hAnsi="仿宋_GB2312" w:eastAsia="仿宋_GB2312" w:cs="仿宋_GB2312"/>
          <w:color w:val="auto"/>
          <w:sz w:val="32"/>
          <w:szCs w:val="32"/>
          <w:lang w:val="en-US" w:eastAsia="zh-CN"/>
        </w:rPr>
        <w:t>30</w:t>
      </w:r>
      <w:r>
        <w:rPr>
          <w:rFonts w:hint="eastAsia" w:ascii="仿宋_GB2312" w:hAnsi="仿宋_GB2312" w:eastAsia="仿宋_GB2312" w:cs="仿宋_GB2312"/>
          <w:color w:val="auto"/>
          <w:sz w:val="32"/>
          <w:szCs w:val="32"/>
        </w:rPr>
        <w:t>%。项目成果通过最终验收后1</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个工作日内，采购方向中标方支付合同总金额的</w:t>
      </w:r>
      <w:r>
        <w:rPr>
          <w:rFonts w:hint="eastAsia" w:ascii="仿宋_GB2312" w:hAnsi="仿宋_GB2312" w:eastAsia="仿宋_GB2312" w:cs="仿宋_GB2312"/>
          <w:color w:val="auto"/>
          <w:sz w:val="32"/>
          <w:szCs w:val="32"/>
          <w:lang w:val="en-US" w:eastAsia="zh-CN"/>
        </w:rPr>
        <w:t>70</w:t>
      </w:r>
      <w:r>
        <w:rPr>
          <w:rFonts w:hint="eastAsia" w:ascii="仿宋_GB2312" w:hAnsi="仿宋_GB2312" w:eastAsia="仿宋_GB2312" w:cs="仿宋_GB2312"/>
          <w:color w:val="auto"/>
          <w:sz w:val="32"/>
          <w:szCs w:val="32"/>
        </w:rPr>
        <w:t>%。</w:t>
      </w:r>
    </w:p>
    <w:p w14:paraId="2C8F9CC8">
      <w:pPr>
        <w:pageBreakBefore w:val="0"/>
        <w:kinsoku/>
        <w:overflowPunct/>
        <w:topLinePunct w:val="0"/>
        <w:autoSpaceDE/>
        <w:autoSpaceDN/>
        <w:bidi w:val="0"/>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lang w:val="en-US" w:eastAsia="zh-CN"/>
        </w:rPr>
        <w:t>4.验收产生的费用由中标方承担。</w:t>
      </w:r>
    </w:p>
    <w:p w14:paraId="6B6E3D8E">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Times New Roman"/>
          <w:color w:val="auto"/>
          <w:sz w:val="32"/>
          <w:szCs w:val="32"/>
          <w:lang w:eastAsia="zh-CN"/>
        </w:rPr>
        <w:t>三</w:t>
      </w:r>
      <w:r>
        <w:rPr>
          <w:rFonts w:hint="eastAsia" w:ascii="黑体" w:hAnsi="黑体" w:eastAsia="黑体" w:cs="Times New Roman"/>
          <w:color w:val="auto"/>
          <w:sz w:val="32"/>
          <w:szCs w:val="32"/>
        </w:rPr>
        <w:t>、</w:t>
      </w:r>
      <w:r>
        <w:rPr>
          <w:rFonts w:hint="eastAsia" w:ascii="黑体" w:hAnsi="黑体" w:eastAsia="黑体"/>
          <w:color w:val="auto"/>
          <w:sz w:val="32"/>
          <w:szCs w:val="32"/>
        </w:rPr>
        <w:t>报价文件</w:t>
      </w:r>
    </w:p>
    <w:p w14:paraId="7B6F4FEC">
      <w:pPr>
        <w:pStyle w:val="14"/>
        <w:keepNext w:val="0"/>
        <w:keepLines w:val="0"/>
        <w:pageBreakBefore w:val="0"/>
        <w:kinsoku/>
        <w:wordWrap/>
        <w:overflowPunct/>
        <w:topLinePunct w:val="0"/>
        <w:autoSpaceDE/>
        <w:autoSpaceDN/>
        <w:bidi w:val="0"/>
        <w:adjustRightInd/>
        <w:snapToGrid/>
        <w:spacing w:before="60" w:after="60" w:line="520" w:lineRule="exact"/>
        <w:ind w:firstLine="640" w:firstLineChars="200"/>
        <w:textAlignment w:val="auto"/>
        <w:rPr>
          <w:rFonts w:hint="eastAsia" w:ascii="仿宋_GB2312" w:hAnsi="仿宋_GB2312" w:eastAsia="仿宋_GB2312" w:cs="仿宋_GB2312"/>
          <w:color w:val="auto"/>
          <w:kern w:val="2"/>
          <w:sz w:val="32"/>
          <w:szCs w:val="32"/>
          <w:lang w:val="en-US" w:eastAsia="zh-CN" w:bidi="en-US"/>
        </w:rPr>
      </w:pPr>
      <w:r>
        <w:rPr>
          <w:rFonts w:hint="eastAsia" w:ascii="仿宋_GB2312" w:hAnsi="仿宋_GB2312" w:eastAsia="仿宋_GB2312" w:cs="仿宋_GB2312"/>
          <w:color w:val="auto"/>
          <w:kern w:val="2"/>
          <w:sz w:val="32"/>
          <w:szCs w:val="32"/>
          <w:lang w:eastAsia="zh-CN" w:bidi="en-US"/>
        </w:rPr>
        <w:t>（一）</w:t>
      </w:r>
      <w:r>
        <w:rPr>
          <w:rFonts w:hint="eastAsia" w:ascii="仿宋_GB2312" w:hAnsi="仿宋_GB2312" w:eastAsia="仿宋_GB2312" w:cs="仿宋_GB2312"/>
          <w:bCs w:val="0"/>
          <w:color w:val="auto"/>
          <w:kern w:val="2"/>
          <w:sz w:val="32"/>
          <w:szCs w:val="32"/>
          <w:lang w:bidi="en-US"/>
        </w:rPr>
        <w:t>单位授权书</w:t>
      </w:r>
      <w:r>
        <w:rPr>
          <w:rFonts w:hint="eastAsia" w:ascii="仿宋_GB2312" w:hAnsi="仿宋_GB2312" w:eastAsia="仿宋_GB2312" w:cs="仿宋_GB2312"/>
          <w:bCs w:val="0"/>
          <w:color w:val="auto"/>
          <w:kern w:val="2"/>
          <w:sz w:val="32"/>
          <w:szCs w:val="32"/>
          <w:lang w:val="en-US" w:eastAsia="zh-CN" w:bidi="en-US"/>
        </w:rPr>
        <w:t>:</w:t>
      </w:r>
      <w:r>
        <w:rPr>
          <w:rFonts w:hint="eastAsia" w:ascii="仿宋_GB2312" w:hAnsi="仿宋_GB2312" w:eastAsia="仿宋_GB2312" w:cs="仿宋_GB2312"/>
          <w:bCs w:val="0"/>
          <w:color w:val="auto"/>
          <w:kern w:val="2"/>
          <w:sz w:val="32"/>
          <w:szCs w:val="32"/>
          <w:lang w:eastAsia="zh-CN" w:bidi="en-US"/>
        </w:rPr>
        <w:t>（</w:t>
      </w:r>
      <w:r>
        <w:rPr>
          <w:rFonts w:hint="eastAsia" w:ascii="仿宋_GB2312" w:hAnsi="仿宋_GB2312" w:eastAsia="仿宋_GB2312" w:cs="仿宋_GB2312"/>
          <w:bCs w:val="0"/>
          <w:color w:val="auto"/>
          <w:kern w:val="2"/>
          <w:sz w:val="32"/>
          <w:szCs w:val="32"/>
          <w:lang w:val="en-US" w:eastAsia="zh-CN" w:bidi="en-US"/>
        </w:rPr>
        <w:t>1）</w:t>
      </w:r>
      <w:r>
        <w:rPr>
          <w:rFonts w:hint="eastAsia" w:ascii="仿宋_GB2312" w:hAnsi="仿宋_GB2312" w:eastAsia="仿宋_GB2312" w:cs="仿宋_GB2312"/>
          <w:bCs w:val="0"/>
          <w:color w:val="auto"/>
          <w:kern w:val="2"/>
          <w:sz w:val="32"/>
          <w:szCs w:val="32"/>
          <w:lang w:bidi="en-US"/>
        </w:rPr>
        <w:t>若申请人代表为单位授权的委托代理人，应提供本授权书；若申请人代表为单位负责人，应在此项下提交其身份证正反面复印件，可不提供本授权书</w:t>
      </w:r>
      <w:r>
        <w:rPr>
          <w:rFonts w:hint="eastAsia" w:ascii="仿宋_GB2312" w:hAnsi="仿宋_GB2312" w:eastAsia="仿宋_GB2312" w:cs="仿宋_GB2312"/>
          <w:bCs w:val="0"/>
          <w:color w:val="auto"/>
          <w:kern w:val="2"/>
          <w:sz w:val="32"/>
          <w:szCs w:val="32"/>
          <w:lang w:eastAsia="zh-CN" w:bidi="en-US"/>
        </w:rPr>
        <w:t>。（</w:t>
      </w:r>
      <w:r>
        <w:rPr>
          <w:rFonts w:hint="eastAsia" w:ascii="仿宋_GB2312" w:hAnsi="仿宋_GB2312" w:eastAsia="仿宋_GB2312" w:cs="仿宋_GB2312"/>
          <w:bCs w:val="0"/>
          <w:color w:val="auto"/>
          <w:kern w:val="2"/>
          <w:sz w:val="32"/>
          <w:szCs w:val="32"/>
          <w:lang w:val="en-US" w:eastAsia="zh-CN" w:bidi="en-US"/>
        </w:rPr>
        <w:t>2）</w:t>
      </w:r>
      <w:r>
        <w:rPr>
          <w:rFonts w:hint="eastAsia" w:ascii="仿宋_GB2312" w:hAnsi="仿宋_GB2312" w:eastAsia="仿宋_GB2312" w:cs="仿宋_GB2312"/>
          <w:bCs w:val="0"/>
          <w:color w:val="auto"/>
          <w:kern w:val="2"/>
          <w:sz w:val="32"/>
          <w:szCs w:val="32"/>
          <w:lang w:bidi="en-US"/>
        </w:rPr>
        <w:t>申请人为自然人的，可不填写本授权书。</w:t>
      </w:r>
    </w:p>
    <w:p w14:paraId="7FFF41DB">
      <w:pPr>
        <w:pStyle w:val="14"/>
        <w:keepNext w:val="0"/>
        <w:keepLines w:val="0"/>
        <w:pageBreakBefore w:val="0"/>
        <w:kinsoku/>
        <w:wordWrap/>
        <w:overflowPunct/>
        <w:topLinePunct w:val="0"/>
        <w:autoSpaceDE/>
        <w:autoSpaceDN/>
        <w:bidi w:val="0"/>
        <w:adjustRightInd/>
        <w:snapToGrid/>
        <w:spacing w:before="60" w:after="60" w:line="520" w:lineRule="exact"/>
        <w:ind w:firstLine="640" w:firstLineChars="200"/>
        <w:textAlignment w:val="auto"/>
        <w:rPr>
          <w:rFonts w:hint="eastAsia" w:ascii="仿宋_GB2312" w:hAnsi="仿宋_GB2312" w:eastAsia="仿宋_GB2312" w:cs="仿宋_GB2312"/>
          <w:bCs w:val="0"/>
          <w:color w:val="auto"/>
          <w:kern w:val="2"/>
          <w:sz w:val="32"/>
          <w:szCs w:val="32"/>
          <w:lang w:bidi="en-US"/>
        </w:rPr>
      </w:pPr>
      <w:r>
        <w:rPr>
          <w:rFonts w:hint="eastAsia" w:ascii="仿宋_GB2312" w:hAnsi="仿宋_GB2312" w:eastAsia="仿宋_GB2312" w:cs="仿宋_GB2312"/>
          <w:color w:val="auto"/>
          <w:kern w:val="2"/>
          <w:sz w:val="32"/>
          <w:szCs w:val="32"/>
          <w:lang w:eastAsia="zh-CN" w:bidi="en-US"/>
        </w:rPr>
        <w:t>（二）</w:t>
      </w:r>
      <w:r>
        <w:rPr>
          <w:rFonts w:hint="eastAsia" w:ascii="仿宋_GB2312" w:hAnsi="仿宋_GB2312" w:eastAsia="仿宋_GB2312" w:cs="仿宋_GB2312"/>
          <w:bCs w:val="0"/>
          <w:color w:val="auto"/>
          <w:kern w:val="2"/>
          <w:sz w:val="32"/>
          <w:szCs w:val="32"/>
          <w:lang w:bidi="en-US"/>
        </w:rPr>
        <w:t>营业执照等证明文件</w:t>
      </w:r>
      <w:r>
        <w:rPr>
          <w:rFonts w:hint="eastAsia" w:ascii="仿宋_GB2312" w:hAnsi="仿宋_GB2312" w:eastAsia="仿宋_GB2312" w:cs="仿宋_GB2312"/>
          <w:bCs w:val="0"/>
          <w:color w:val="auto"/>
          <w:kern w:val="2"/>
          <w:sz w:val="32"/>
          <w:szCs w:val="32"/>
          <w:lang w:val="en-US" w:eastAsia="zh-CN" w:bidi="en-US"/>
        </w:rPr>
        <w:t>:</w:t>
      </w:r>
      <w:r>
        <w:rPr>
          <w:rFonts w:hint="eastAsia" w:ascii="仿宋_GB2312" w:hAnsi="仿宋_GB2312" w:eastAsia="仿宋_GB2312" w:cs="仿宋_GB2312"/>
          <w:bCs w:val="0"/>
          <w:color w:val="auto"/>
          <w:kern w:val="2"/>
          <w:sz w:val="32"/>
          <w:szCs w:val="32"/>
          <w:lang w:bidi="en-US"/>
        </w:rPr>
        <w:t>申请人为企业的，提供有效的营业执照复印件；申请人为事业单位的，提供有效的事业单位法人证书复印件；申请人为社会团体的，提供有效的社会团体法人登记证书复印件；申请人为合伙企业、个体工商户的，提供有效的营业执照复印件；申请人为非企业专业服务机构的，提供有效的执业许可证等证明材料复印件；申请人为自然人的，提供有效的自然人身份证件复印件；其他申请人应按照有关</w:t>
      </w:r>
      <w:bookmarkStart w:id="4" w:name="_GoBack"/>
      <w:r>
        <w:rPr>
          <w:rFonts w:hint="eastAsia" w:ascii="仿宋_GB2312" w:hAnsi="仿宋_GB2312" w:eastAsia="仿宋_GB2312" w:cs="仿宋_GB2312"/>
          <w:bCs w:val="0"/>
          <w:color w:val="auto"/>
          <w:kern w:val="2"/>
          <w:sz w:val="32"/>
          <w:szCs w:val="32"/>
          <w:lang w:bidi="en-US"/>
        </w:rPr>
        <w:t>法律、法规</w:t>
      </w:r>
      <w:bookmarkEnd w:id="4"/>
      <w:r>
        <w:rPr>
          <w:rFonts w:hint="eastAsia" w:ascii="仿宋_GB2312" w:hAnsi="仿宋_GB2312" w:eastAsia="仿宋_GB2312" w:cs="仿宋_GB2312"/>
          <w:bCs w:val="0"/>
          <w:color w:val="auto"/>
          <w:kern w:val="2"/>
          <w:sz w:val="32"/>
          <w:szCs w:val="32"/>
          <w:lang w:bidi="en-US"/>
        </w:rPr>
        <w:t>和规章规定，提供有效的相应具体证照复印件。</w:t>
      </w:r>
    </w:p>
    <w:p w14:paraId="7DB540C5">
      <w:pPr>
        <w:pStyle w:val="14"/>
        <w:keepNext w:val="0"/>
        <w:keepLines w:val="0"/>
        <w:pageBreakBefore w:val="0"/>
        <w:kinsoku/>
        <w:wordWrap/>
        <w:overflowPunct/>
        <w:topLinePunct w:val="0"/>
        <w:autoSpaceDE/>
        <w:autoSpaceDN/>
        <w:bidi w:val="0"/>
        <w:adjustRightInd/>
        <w:snapToGrid/>
        <w:spacing w:before="60" w:after="60" w:line="520" w:lineRule="exact"/>
        <w:ind w:firstLine="640" w:firstLineChars="200"/>
        <w:textAlignment w:val="auto"/>
        <w:rPr>
          <w:rFonts w:hint="eastAsia" w:ascii="仿宋_GB2312" w:hAnsi="仿宋_GB2312" w:eastAsia="仿宋_GB2312" w:cs="仿宋_GB2312"/>
          <w:bCs w:val="0"/>
          <w:color w:val="auto"/>
          <w:kern w:val="2"/>
          <w:sz w:val="32"/>
          <w:szCs w:val="32"/>
          <w:lang w:eastAsia="zh-CN" w:bidi="en-US"/>
        </w:rPr>
      </w:pPr>
      <w:r>
        <w:rPr>
          <w:rFonts w:hint="eastAsia" w:ascii="仿宋_GB2312" w:hAnsi="仿宋_GB2312" w:eastAsia="仿宋_GB2312" w:cs="仿宋_GB2312"/>
          <w:bCs w:val="0"/>
          <w:color w:val="auto"/>
          <w:kern w:val="2"/>
          <w:sz w:val="32"/>
          <w:szCs w:val="32"/>
          <w:lang w:eastAsia="zh-CN" w:bidi="en-US"/>
        </w:rPr>
        <w:t>（三）</w:t>
      </w:r>
      <w:r>
        <w:rPr>
          <w:rFonts w:hint="eastAsia" w:ascii="仿宋_GB2312" w:hAnsi="仿宋_GB2312" w:eastAsia="仿宋_GB2312" w:cs="仿宋_GB2312"/>
          <w:bCs w:val="0"/>
          <w:color w:val="auto"/>
          <w:kern w:val="2"/>
          <w:sz w:val="32"/>
          <w:szCs w:val="32"/>
          <w:lang w:bidi="en-US"/>
        </w:rPr>
        <w:t>财务状况报告</w:t>
      </w:r>
      <w:r>
        <w:rPr>
          <w:rFonts w:hint="eastAsia" w:ascii="仿宋_GB2312" w:hAnsi="仿宋_GB2312" w:eastAsia="仿宋_GB2312" w:cs="仿宋_GB2312"/>
          <w:bCs w:val="0"/>
          <w:color w:val="auto"/>
          <w:kern w:val="2"/>
          <w:sz w:val="32"/>
          <w:szCs w:val="32"/>
          <w:lang w:eastAsia="zh-CN" w:bidi="en-US"/>
        </w:rPr>
        <w:t>：</w:t>
      </w:r>
      <w:r>
        <w:rPr>
          <w:rFonts w:hint="eastAsia" w:ascii="仿宋_GB2312" w:hAnsi="仿宋_GB2312" w:eastAsia="仿宋_GB2312" w:cs="仿宋_GB2312"/>
          <w:bCs w:val="0"/>
          <w:color w:val="auto"/>
          <w:kern w:val="2"/>
          <w:sz w:val="32"/>
          <w:szCs w:val="32"/>
          <w:lang w:bidi="en-US"/>
        </w:rPr>
        <w:t>申请人提供的财务报告复印件（成立年限按照投标截止时间推算）应符合下列规定： a.成立年限满1年及以上的申请人，提供经审计的上一年度的年度财务报告。 b.成立年限满半年但不足1年的申请人，提供该半年度中任一季度的季度财务报告或该半年度的半年度财务报告。 c.无法按照以上a、b项规定提供财务报告复印件的申请人（包括但不限于：成立年限满1年及以上的申请人、成立年限满半年但不足1年的申请人、成立年限不足半年的申请人），应选择提供资信证明复印件。</w:t>
      </w:r>
    </w:p>
    <w:p w14:paraId="34BBF608">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Cs w:val="0"/>
          <w:color w:val="auto"/>
          <w:sz w:val="32"/>
          <w:szCs w:val="32"/>
          <w:lang w:bidi="en-US"/>
        </w:rPr>
      </w:pPr>
      <w:r>
        <w:rPr>
          <w:rFonts w:hint="eastAsia" w:ascii="仿宋_GB2312" w:hAnsi="仿宋_GB2312" w:eastAsia="仿宋_GB2312" w:cs="仿宋_GB2312"/>
          <w:color w:val="auto"/>
          <w:sz w:val="32"/>
          <w:szCs w:val="32"/>
          <w:lang w:eastAsia="zh-CN" w:bidi="en-US"/>
        </w:rPr>
        <w:t>（四）依法</w:t>
      </w:r>
      <w:r>
        <w:rPr>
          <w:rFonts w:hint="eastAsia" w:ascii="仿宋_GB2312" w:hAnsi="仿宋_GB2312" w:eastAsia="仿宋_GB2312" w:cs="仿宋_GB2312"/>
          <w:bCs w:val="0"/>
          <w:color w:val="auto"/>
          <w:sz w:val="32"/>
          <w:szCs w:val="32"/>
          <w:lang w:bidi="en-US"/>
        </w:rPr>
        <w:t>缴纳税收证明材料</w:t>
      </w:r>
      <w:r>
        <w:rPr>
          <w:rFonts w:hint="eastAsia" w:ascii="仿宋_GB2312" w:hAnsi="仿宋_GB2312" w:eastAsia="仿宋_GB2312" w:cs="仿宋_GB2312"/>
          <w:color w:val="auto"/>
          <w:sz w:val="32"/>
          <w:szCs w:val="32"/>
          <w:lang w:eastAsia="zh-CN" w:bidi="en-US"/>
        </w:rPr>
        <w:t>：</w:t>
      </w:r>
      <w:r>
        <w:rPr>
          <w:rFonts w:hint="eastAsia" w:ascii="仿宋_GB2312" w:hAnsi="仿宋_GB2312" w:eastAsia="仿宋_GB2312" w:cs="仿宋_GB2312"/>
          <w:bCs w:val="0"/>
          <w:color w:val="auto"/>
          <w:sz w:val="32"/>
          <w:szCs w:val="32"/>
          <w:lang w:bidi="en-US"/>
        </w:rPr>
        <w:t>申请人提供的税收缴纳凭据复印件应符合下列规定： a.投标截止时间前（不含投标截止时间的当月）已依法缴纳税收的申请人，提供投标截止时间前六个月（不含投标截止时间的当月）中任一月份的税收缴纳凭据复印件。 b.投标截止时间的当月成立的申请人，视同满足本项资格条件要求。 c.若为依法免税范围的申请人，提供依法免税证明材料的，视同满足本项资格条件要求。</w:t>
      </w:r>
    </w:p>
    <w:p w14:paraId="29A79E6C">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bidi="en-US"/>
        </w:rPr>
      </w:pPr>
      <w:r>
        <w:rPr>
          <w:rFonts w:hint="eastAsia" w:ascii="仿宋_GB2312" w:hAnsi="仿宋_GB2312" w:eastAsia="仿宋_GB2312" w:cs="仿宋_GB2312"/>
          <w:bCs w:val="0"/>
          <w:color w:val="auto"/>
          <w:sz w:val="32"/>
          <w:szCs w:val="32"/>
          <w:lang w:eastAsia="zh-CN" w:bidi="en-US"/>
        </w:rPr>
        <w:t>（五）</w:t>
      </w:r>
      <w:r>
        <w:rPr>
          <w:rFonts w:hint="eastAsia" w:ascii="仿宋_GB2312" w:hAnsi="仿宋_GB2312" w:eastAsia="仿宋_GB2312" w:cs="仿宋_GB2312"/>
          <w:bCs w:val="0"/>
          <w:color w:val="auto"/>
          <w:sz w:val="32"/>
          <w:szCs w:val="32"/>
          <w:lang w:bidi="en-US"/>
        </w:rPr>
        <w:t>依法缴纳社会保障资金证明材料</w:t>
      </w:r>
      <w:r>
        <w:rPr>
          <w:rFonts w:hint="eastAsia" w:ascii="仿宋_GB2312" w:hAnsi="仿宋_GB2312" w:eastAsia="仿宋_GB2312" w:cs="仿宋_GB2312"/>
          <w:bCs w:val="0"/>
          <w:color w:val="auto"/>
          <w:sz w:val="32"/>
          <w:szCs w:val="32"/>
          <w:lang w:eastAsia="zh-CN" w:bidi="en-US"/>
        </w:rPr>
        <w:t>：</w:t>
      </w:r>
      <w:r>
        <w:rPr>
          <w:rFonts w:hint="eastAsia" w:ascii="仿宋_GB2312" w:hAnsi="仿宋_GB2312" w:eastAsia="仿宋_GB2312" w:cs="仿宋_GB2312"/>
          <w:bCs w:val="0"/>
          <w:color w:val="auto"/>
          <w:sz w:val="32"/>
          <w:szCs w:val="32"/>
          <w:lang w:bidi="en-US"/>
        </w:rPr>
        <w:t>申请人提供的社会保障资金缴纳凭据复印件应符合下列规定： a.投标截止时间前（不含投标截止时间的当月）已依法缴纳社会保障资金的申请人，提供投标截止时间前六个月（不含投标截止时间的当月）中任一月份的社会保障资金缴纳凭据复印件。 b.投标截止时间的当月成立的申请人，视同满足本项资格条件要求。 c.若为依法不需要缴纳或暂缓缴纳社会保障资金的申请人，提供依法不需要缴纳或暂缓缴纳社会保障资金证明材料的，视同满足本项资格条件要求。</w:t>
      </w:r>
    </w:p>
    <w:p w14:paraId="0CD61333">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Cs w:val="0"/>
          <w:color w:val="auto"/>
          <w:sz w:val="32"/>
          <w:szCs w:val="32"/>
          <w:lang w:bidi="en-US"/>
        </w:rPr>
      </w:pPr>
      <w:r>
        <w:rPr>
          <w:rFonts w:hint="eastAsia" w:ascii="仿宋_GB2312" w:hAnsi="仿宋_GB2312" w:eastAsia="仿宋_GB2312" w:cs="仿宋_GB2312"/>
          <w:color w:val="auto"/>
          <w:sz w:val="32"/>
          <w:szCs w:val="32"/>
          <w:lang w:eastAsia="zh-CN" w:bidi="en-US"/>
        </w:rPr>
        <w:t>（六）</w:t>
      </w:r>
      <w:r>
        <w:rPr>
          <w:rFonts w:hint="eastAsia" w:ascii="仿宋_GB2312" w:hAnsi="仿宋_GB2312" w:eastAsia="仿宋_GB2312" w:cs="仿宋_GB2312"/>
          <w:bCs w:val="0"/>
          <w:color w:val="auto"/>
          <w:sz w:val="32"/>
          <w:szCs w:val="32"/>
          <w:lang w:bidi="en-US"/>
        </w:rPr>
        <w:t>参加采购活动前三年内在经营活动中没有重大违法记录的声明</w:t>
      </w:r>
      <w:r>
        <w:rPr>
          <w:rFonts w:hint="eastAsia" w:ascii="仿宋_GB2312" w:hAnsi="仿宋_GB2312" w:eastAsia="仿宋_GB2312" w:cs="仿宋_GB2312"/>
          <w:bCs w:val="0"/>
          <w:color w:val="auto"/>
          <w:sz w:val="32"/>
          <w:szCs w:val="32"/>
          <w:lang w:eastAsia="zh-CN" w:bidi="en-US"/>
        </w:rPr>
        <w:t>：</w:t>
      </w:r>
      <w:r>
        <w:rPr>
          <w:rFonts w:hint="eastAsia" w:ascii="仿宋_GB2312" w:hAnsi="仿宋_GB2312" w:eastAsia="仿宋_GB2312" w:cs="仿宋_GB2312"/>
          <w:bCs w:val="0"/>
          <w:color w:val="auto"/>
          <w:sz w:val="32"/>
          <w:szCs w:val="32"/>
          <w:lang w:bidi="en-US"/>
        </w:rPr>
        <w:t>重大违法记录指申请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5DF5560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Cs w:val="0"/>
          <w:color w:val="auto"/>
          <w:sz w:val="32"/>
          <w:szCs w:val="32"/>
          <w:lang w:bidi="en-US"/>
        </w:rPr>
      </w:pPr>
      <w:r>
        <w:rPr>
          <w:rFonts w:hint="eastAsia" w:ascii="仿宋_GB2312" w:hAnsi="仿宋_GB2312" w:eastAsia="仿宋_GB2312" w:cs="仿宋_GB2312"/>
          <w:bCs w:val="0"/>
          <w:color w:val="auto"/>
          <w:sz w:val="32"/>
          <w:szCs w:val="32"/>
          <w:lang w:eastAsia="zh-CN" w:bidi="en-US"/>
        </w:rPr>
        <w:t>（七）信用记录查询结果：（</w:t>
      </w:r>
      <w:r>
        <w:rPr>
          <w:rFonts w:hint="eastAsia" w:ascii="仿宋_GB2312" w:hAnsi="仿宋_GB2312" w:eastAsia="仿宋_GB2312" w:cs="仿宋_GB2312"/>
          <w:bCs w:val="0"/>
          <w:color w:val="auto"/>
          <w:sz w:val="32"/>
          <w:szCs w:val="32"/>
          <w:lang w:val="en-US" w:eastAsia="zh-CN" w:bidi="en-US"/>
        </w:rPr>
        <w:t>1</w:t>
      </w:r>
      <w:r>
        <w:rPr>
          <w:rFonts w:hint="eastAsia" w:ascii="仿宋_GB2312" w:hAnsi="仿宋_GB2312" w:eastAsia="仿宋_GB2312" w:cs="仿宋_GB2312"/>
          <w:bCs w:val="0"/>
          <w:color w:val="auto"/>
          <w:sz w:val="32"/>
          <w:szCs w:val="32"/>
          <w:lang w:eastAsia="zh-CN" w:bidi="en-US"/>
        </w:rPr>
        <w:t>）</w:t>
      </w:r>
      <w:r>
        <w:rPr>
          <w:rFonts w:hint="eastAsia" w:ascii="仿宋_GB2312" w:hAnsi="仿宋_GB2312" w:eastAsia="仿宋_GB2312" w:cs="仿宋_GB2312"/>
          <w:bCs w:val="0"/>
          <w:color w:val="auto"/>
          <w:sz w:val="32"/>
          <w:szCs w:val="32"/>
          <w:lang w:bidi="en-US"/>
        </w:rPr>
        <w:t>信用记录查询的截止时点：信用记录查询的截止时点为本项目投标截止当日。</w:t>
      </w:r>
      <w:r>
        <w:rPr>
          <w:rFonts w:hint="eastAsia" w:ascii="仿宋_GB2312" w:hAnsi="仿宋_GB2312" w:eastAsia="仿宋_GB2312" w:cs="仿宋_GB2312"/>
          <w:bCs w:val="0"/>
          <w:color w:val="auto"/>
          <w:sz w:val="32"/>
          <w:szCs w:val="32"/>
          <w:lang w:eastAsia="zh-CN" w:bidi="en-US"/>
        </w:rPr>
        <w:t>（</w:t>
      </w:r>
      <w:r>
        <w:rPr>
          <w:rFonts w:hint="eastAsia" w:ascii="仿宋_GB2312" w:hAnsi="仿宋_GB2312" w:eastAsia="仿宋_GB2312" w:cs="仿宋_GB2312"/>
          <w:bCs w:val="0"/>
          <w:color w:val="auto"/>
          <w:sz w:val="32"/>
          <w:szCs w:val="32"/>
          <w:lang w:val="en-US" w:eastAsia="zh-CN" w:bidi="en-US"/>
        </w:rPr>
        <w:t>2</w:t>
      </w:r>
      <w:r>
        <w:rPr>
          <w:rFonts w:hint="eastAsia" w:ascii="仿宋_GB2312" w:hAnsi="仿宋_GB2312" w:eastAsia="仿宋_GB2312" w:cs="仿宋_GB2312"/>
          <w:bCs w:val="0"/>
          <w:color w:val="auto"/>
          <w:sz w:val="32"/>
          <w:szCs w:val="32"/>
          <w:lang w:eastAsia="zh-CN" w:bidi="en-US"/>
        </w:rPr>
        <w:t>）</w:t>
      </w:r>
      <w:r>
        <w:rPr>
          <w:rFonts w:hint="eastAsia" w:ascii="仿宋_GB2312" w:hAnsi="仿宋_GB2312" w:eastAsia="仿宋_GB2312" w:cs="仿宋_GB2312"/>
          <w:bCs w:val="0"/>
          <w:color w:val="auto"/>
          <w:sz w:val="32"/>
          <w:szCs w:val="32"/>
          <w:lang w:bidi="en-US"/>
        </w:rPr>
        <w:t>信用记录查询渠道：信用中国（www.creditchina.gov.cn）、中国政府采购网（www.ccgp.gov.cn）。</w:t>
      </w:r>
      <w:r>
        <w:rPr>
          <w:rFonts w:hint="eastAsia" w:ascii="仿宋_GB2312" w:hAnsi="仿宋_GB2312" w:eastAsia="仿宋_GB2312" w:cs="仿宋_GB2312"/>
          <w:bCs w:val="0"/>
          <w:color w:val="auto"/>
          <w:sz w:val="32"/>
          <w:szCs w:val="32"/>
          <w:lang w:eastAsia="zh-CN" w:bidi="en-US"/>
        </w:rPr>
        <w:t>（</w:t>
      </w:r>
      <w:r>
        <w:rPr>
          <w:rFonts w:hint="eastAsia" w:ascii="仿宋_GB2312" w:hAnsi="仿宋_GB2312" w:eastAsia="仿宋_GB2312" w:cs="仿宋_GB2312"/>
          <w:bCs w:val="0"/>
          <w:color w:val="auto"/>
          <w:sz w:val="32"/>
          <w:szCs w:val="32"/>
          <w:lang w:val="en-US" w:eastAsia="zh-CN" w:bidi="en-US"/>
        </w:rPr>
        <w:t>3</w:t>
      </w:r>
      <w:r>
        <w:rPr>
          <w:rFonts w:hint="eastAsia" w:ascii="仿宋_GB2312" w:hAnsi="仿宋_GB2312" w:eastAsia="仿宋_GB2312" w:cs="仿宋_GB2312"/>
          <w:bCs w:val="0"/>
          <w:color w:val="auto"/>
          <w:sz w:val="32"/>
          <w:szCs w:val="32"/>
          <w:lang w:eastAsia="zh-CN" w:bidi="en-US"/>
        </w:rPr>
        <w:t>）</w:t>
      </w:r>
      <w:r>
        <w:rPr>
          <w:rFonts w:hint="eastAsia" w:ascii="仿宋_GB2312" w:hAnsi="仿宋_GB2312" w:eastAsia="仿宋_GB2312" w:cs="仿宋_GB2312"/>
          <w:bCs w:val="0"/>
          <w:color w:val="auto"/>
          <w:sz w:val="32"/>
          <w:szCs w:val="32"/>
          <w:lang w:bidi="en-US"/>
        </w:rPr>
        <w:t>经查询，申请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12060F5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报价材料应于202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bCs w:val="0"/>
          <w:color w:val="auto"/>
          <w:sz w:val="32"/>
          <w:szCs w:val="32"/>
          <w:lang w:bidi="en-US"/>
        </w:rPr>
        <w:t>月</w:t>
      </w:r>
      <w:r>
        <w:rPr>
          <w:rFonts w:hint="eastAsia" w:ascii="仿宋_GB2312" w:hAnsi="仿宋_GB2312" w:eastAsia="仿宋_GB2312" w:cs="仿宋_GB2312"/>
          <w:bCs w:val="0"/>
          <w:color w:val="auto"/>
          <w:sz w:val="32"/>
          <w:szCs w:val="32"/>
          <w:lang w:val="en-US" w:eastAsia="zh-CN" w:bidi="en-US"/>
        </w:rPr>
        <w:t>31</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lang w:val="en-US" w:eastAsia="zh-CN"/>
        </w:rPr>
        <w:t>17：30</w:t>
      </w:r>
      <w:r>
        <w:rPr>
          <w:rFonts w:hint="eastAsia" w:ascii="仿宋_GB2312" w:hAnsi="仿宋_GB2312" w:eastAsia="仿宋_GB2312" w:cs="仿宋_GB2312"/>
          <w:color w:val="auto"/>
          <w:sz w:val="32"/>
          <w:szCs w:val="32"/>
        </w:rPr>
        <w:t>时前（北京时间）之前送至福州市晋安区金鸡山路32号福建省福州环境监测中心站，逾期报名或资料不全不予受理。</w:t>
      </w:r>
    </w:p>
    <w:p w14:paraId="2A42D60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黑体" w:hAnsi="黑体" w:eastAsia="黑体"/>
          <w:color w:val="auto"/>
          <w:sz w:val="32"/>
          <w:szCs w:val="32"/>
        </w:rPr>
      </w:pPr>
      <w:r>
        <w:rPr>
          <w:rFonts w:hint="eastAsia" w:ascii="黑体" w:hAnsi="黑体" w:eastAsia="黑体"/>
          <w:color w:val="auto"/>
          <w:sz w:val="32"/>
          <w:szCs w:val="32"/>
          <w:lang w:eastAsia="zh-CN"/>
        </w:rPr>
        <w:t>四</w:t>
      </w:r>
      <w:r>
        <w:rPr>
          <w:rFonts w:hint="eastAsia" w:ascii="黑体" w:hAnsi="黑体" w:eastAsia="黑体"/>
          <w:color w:val="auto"/>
          <w:sz w:val="32"/>
          <w:szCs w:val="32"/>
        </w:rPr>
        <w:t>、</w:t>
      </w:r>
      <w:r>
        <w:rPr>
          <w:rFonts w:hint="eastAsia" w:ascii="黑体" w:hAnsi="黑体" w:eastAsia="黑体" w:cs="宋体"/>
          <w:color w:val="auto"/>
          <w:kern w:val="0"/>
          <w:sz w:val="32"/>
          <w:szCs w:val="32"/>
        </w:rPr>
        <w:t>评定方式</w:t>
      </w:r>
    </w:p>
    <w:p w14:paraId="1B70498C">
      <w:pPr>
        <w:keepNext w:val="0"/>
        <w:keepLines w:val="0"/>
        <w:pageBreakBefore w:val="0"/>
        <w:widowControl w:val="0"/>
        <w:kinsoku/>
        <w:wordWrap/>
        <w:overflowPunct/>
        <w:topLinePunct w:val="0"/>
        <w:autoSpaceDE/>
        <w:autoSpaceDN/>
        <w:bidi w:val="0"/>
        <w:adjustRightInd/>
        <w:snapToGrid/>
        <w:spacing w:line="520" w:lineRule="exact"/>
        <w:ind w:firstLine="555"/>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评标工作将参照《中华人民共和国招标投标法》、《中华人民共和国招标投标法实施条例》的规定进行，按照客观、公正、审慎的原则，根据文件规定的评审程序、评标方法和评标标准进行独立评审。评标方法采用</w:t>
      </w:r>
      <w:r>
        <w:rPr>
          <w:rFonts w:hint="eastAsia" w:ascii="仿宋_GB2312" w:hAnsi="仿宋_GB2312" w:eastAsia="仿宋_GB2312" w:cs="仿宋_GB2312"/>
          <w:color w:val="auto"/>
          <w:sz w:val="32"/>
          <w:szCs w:val="32"/>
          <w:lang w:val="en-US" w:eastAsia="zh-CN"/>
        </w:rPr>
        <w:t>最低评标价法</w:t>
      </w:r>
      <w:r>
        <w:rPr>
          <w:rFonts w:hint="eastAsia" w:ascii="仿宋_GB2312" w:hAnsi="仿宋_GB2312" w:eastAsia="仿宋_GB2312" w:cs="仿宋_GB2312"/>
          <w:color w:val="auto"/>
          <w:sz w:val="32"/>
          <w:szCs w:val="32"/>
        </w:rPr>
        <w:t>。</w:t>
      </w:r>
    </w:p>
    <w:p w14:paraId="157D392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黑体" w:hAnsi="黑体" w:eastAsia="黑体"/>
          <w:color w:val="auto"/>
          <w:sz w:val="32"/>
          <w:szCs w:val="32"/>
        </w:rPr>
      </w:pPr>
      <w:r>
        <w:rPr>
          <w:rFonts w:hint="eastAsia" w:ascii="黑体" w:hAnsi="黑体" w:eastAsia="黑体"/>
          <w:color w:val="auto"/>
          <w:sz w:val="32"/>
          <w:szCs w:val="32"/>
          <w:lang w:eastAsia="zh-CN"/>
        </w:rPr>
        <w:t>五</w:t>
      </w:r>
      <w:r>
        <w:rPr>
          <w:rFonts w:hint="eastAsia" w:ascii="黑体" w:hAnsi="黑体" w:eastAsia="黑体"/>
          <w:color w:val="auto"/>
          <w:sz w:val="32"/>
          <w:szCs w:val="32"/>
        </w:rPr>
        <w:t>、评审原则</w:t>
      </w:r>
    </w:p>
    <w:p w14:paraId="18258D30">
      <w:pPr>
        <w:keepNext w:val="0"/>
        <w:keepLines w:val="0"/>
        <w:pageBreakBefore w:val="0"/>
        <w:widowControl w:val="0"/>
        <w:kinsoku/>
        <w:wordWrap/>
        <w:overflowPunct/>
        <w:topLinePunct w:val="0"/>
        <w:autoSpaceDE/>
        <w:autoSpaceDN/>
        <w:bidi w:val="0"/>
        <w:adjustRightInd/>
        <w:snapToGrid/>
        <w:spacing w:line="520" w:lineRule="exact"/>
        <w:ind w:firstLine="561"/>
        <w:jc w:val="left"/>
        <w:textAlignment w:val="auto"/>
        <w:rPr>
          <w:rFonts w:hint="eastAsia" w:ascii="仿宋_GB2312" w:hAnsi="仿宋_GB2312" w:eastAsia="仿宋_GB2312" w:cs="仿宋_GB2312"/>
          <w:strike/>
          <w:color w:val="auto"/>
          <w:sz w:val="32"/>
          <w:szCs w:val="32"/>
        </w:rPr>
      </w:pPr>
      <w:r>
        <w:rPr>
          <w:rFonts w:hint="eastAsia" w:ascii="仿宋_GB2312" w:hAnsi="仿宋_GB2312" w:eastAsia="仿宋_GB2312" w:cs="仿宋_GB2312"/>
          <w:color w:val="auto"/>
          <w:sz w:val="32"/>
          <w:szCs w:val="32"/>
        </w:rPr>
        <w:t>需要有三家及以上符合条件的</w:t>
      </w:r>
      <w:r>
        <w:rPr>
          <w:rFonts w:hint="eastAsia" w:ascii="仿宋_GB2312" w:hAnsi="仿宋_GB2312" w:eastAsia="仿宋_GB2312" w:cs="仿宋_GB2312"/>
          <w:color w:val="auto"/>
          <w:sz w:val="32"/>
          <w:szCs w:val="32"/>
          <w:lang w:eastAsia="zh-CN"/>
        </w:rPr>
        <w:t>供应商</w:t>
      </w:r>
      <w:r>
        <w:rPr>
          <w:rFonts w:hint="eastAsia" w:ascii="仿宋_GB2312" w:hAnsi="仿宋_GB2312" w:eastAsia="仿宋_GB2312" w:cs="仿宋_GB2312"/>
          <w:color w:val="auto"/>
          <w:sz w:val="32"/>
          <w:szCs w:val="32"/>
        </w:rPr>
        <w:t>，才符合评标条件，如有不足，则需要重新挂网公开询价。</w:t>
      </w:r>
    </w:p>
    <w:p w14:paraId="31CB4FF3">
      <w:pPr>
        <w:keepNext w:val="0"/>
        <w:keepLines w:val="0"/>
        <w:pageBreakBefore w:val="0"/>
        <w:widowControl w:val="0"/>
        <w:kinsoku/>
        <w:wordWrap/>
        <w:overflowPunct/>
        <w:topLinePunct w:val="0"/>
        <w:autoSpaceDE/>
        <w:autoSpaceDN/>
        <w:bidi w:val="0"/>
        <w:adjustRightInd/>
        <w:snapToGrid/>
        <w:spacing w:line="520" w:lineRule="exact"/>
        <w:ind w:firstLine="561" w:firstLineChars="0"/>
        <w:jc w:val="left"/>
        <w:textAlignment w:val="auto"/>
        <w:rPr>
          <w:rFonts w:ascii="仿宋" w:hAnsi="仿宋" w:eastAsia="仿宋"/>
          <w:color w:val="auto"/>
          <w:sz w:val="28"/>
          <w:szCs w:val="28"/>
        </w:rPr>
      </w:pPr>
      <w:r>
        <w:rPr>
          <w:rFonts w:hint="eastAsia" w:ascii="黑体" w:hAnsi="黑体" w:eastAsia="黑体"/>
          <w:color w:val="auto"/>
          <w:sz w:val="32"/>
          <w:szCs w:val="32"/>
          <w:lang w:eastAsia="zh-CN"/>
        </w:rPr>
        <w:t>六</w:t>
      </w:r>
      <w:r>
        <w:rPr>
          <w:rFonts w:hint="eastAsia" w:ascii="黑体" w:hAnsi="黑体" w:eastAsia="黑体"/>
          <w:color w:val="auto"/>
          <w:sz w:val="32"/>
          <w:szCs w:val="32"/>
        </w:rPr>
        <w:t>、评审事项</w:t>
      </w:r>
    </w:p>
    <w:p w14:paraId="53623177">
      <w:pPr>
        <w:keepNext w:val="0"/>
        <w:keepLines w:val="0"/>
        <w:pageBreakBefore w:val="0"/>
        <w:widowControl w:val="0"/>
        <w:kinsoku/>
        <w:wordWrap/>
        <w:overflowPunct/>
        <w:topLinePunct w:val="0"/>
        <w:autoSpaceDE/>
        <w:autoSpaceDN/>
        <w:bidi w:val="0"/>
        <w:adjustRightInd/>
        <w:snapToGrid/>
        <w:spacing w:line="520" w:lineRule="exact"/>
        <w:ind w:firstLine="561"/>
        <w:jc w:val="left"/>
        <w:textAlignment w:val="auto"/>
        <w:rPr>
          <w:rFonts w:ascii="仿宋" w:hAnsi="仿宋" w:eastAsia="仿宋"/>
          <w:color w:val="auto"/>
          <w:sz w:val="28"/>
          <w:szCs w:val="28"/>
        </w:rPr>
      </w:pPr>
      <w:r>
        <w:rPr>
          <w:rFonts w:hint="eastAsia" w:ascii="仿宋_GB2312" w:hAnsi="仿宋_GB2312" w:eastAsia="仿宋_GB2312" w:cs="仿宋_GB2312"/>
          <w:color w:val="auto"/>
          <w:sz w:val="32"/>
          <w:szCs w:val="32"/>
        </w:rPr>
        <w:t>本次邀请报价本着公开、公平、公正的原则，由我站组织专家组进行评定。评审结果公示</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个工作日无异议后，与我站签订</w:t>
      </w:r>
      <w:r>
        <w:rPr>
          <w:rFonts w:hint="eastAsia" w:ascii="仿宋_GB2312" w:hAnsi="仿宋_GB2312" w:eastAsia="仿宋_GB2312" w:cs="仿宋_GB2312"/>
          <w:color w:val="auto"/>
          <w:sz w:val="32"/>
          <w:szCs w:val="32"/>
          <w:lang w:eastAsia="zh-CN"/>
        </w:rPr>
        <w:t>采购</w:t>
      </w:r>
      <w:r>
        <w:rPr>
          <w:rFonts w:hint="eastAsia" w:ascii="仿宋_GB2312" w:hAnsi="仿宋_GB2312" w:eastAsia="仿宋_GB2312" w:cs="仿宋_GB2312"/>
          <w:color w:val="auto"/>
          <w:sz w:val="32"/>
          <w:szCs w:val="32"/>
        </w:rPr>
        <w:t>合同（协议）。</w:t>
      </w:r>
    </w:p>
    <w:p w14:paraId="790218C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b/>
          <w:bCs/>
          <w:color w:val="auto"/>
          <w:szCs w:val="28"/>
        </w:rPr>
      </w:pPr>
      <w:r>
        <w:rPr>
          <w:rFonts w:hint="eastAsia" w:ascii="黑体" w:hAnsi="黑体" w:eastAsia="黑体"/>
          <w:color w:val="auto"/>
          <w:sz w:val="32"/>
          <w:szCs w:val="32"/>
          <w:lang w:eastAsia="zh-CN"/>
        </w:rPr>
        <w:t>七</w:t>
      </w:r>
      <w:r>
        <w:rPr>
          <w:rFonts w:hint="eastAsia" w:ascii="黑体" w:hAnsi="黑体" w:eastAsia="黑体"/>
          <w:color w:val="auto"/>
          <w:sz w:val="32"/>
          <w:szCs w:val="32"/>
        </w:rPr>
        <w:t>、本次评审福建省福州环境监测中心站保留最终解释权。</w:t>
      </w:r>
    </w:p>
    <w:p w14:paraId="3BFD9030">
      <w:pPr>
        <w:widowControl w:val="0"/>
        <w:numPr>
          <w:ilvl w:val="0"/>
          <w:numId w:val="0"/>
        </w:numPr>
        <w:spacing w:line="520" w:lineRule="exact"/>
        <w:jc w:val="both"/>
        <w:rPr>
          <w:rFonts w:hint="eastAsia"/>
          <w:color w:val="auto"/>
          <w:sz w:val="28"/>
          <w:szCs w:val="28"/>
          <w:lang w:val="en-US" w:eastAsia="zh-CN"/>
        </w:rPr>
      </w:pPr>
    </w:p>
    <w:p w14:paraId="6F9F6D9B">
      <w:pPr>
        <w:widowControl w:val="0"/>
        <w:numPr>
          <w:ilvl w:val="0"/>
          <w:numId w:val="0"/>
        </w:numPr>
        <w:spacing w:line="360" w:lineRule="auto"/>
        <w:jc w:val="both"/>
        <w:rPr>
          <w:rFonts w:hint="eastAsia"/>
          <w:color w:val="auto"/>
          <w:sz w:val="28"/>
          <w:szCs w:val="28"/>
          <w:lang w:val="en-US" w:eastAsia="zh-CN"/>
        </w:rPr>
      </w:pPr>
    </w:p>
    <w:p w14:paraId="56556E36">
      <w:pPr>
        <w:widowControl w:val="0"/>
        <w:numPr>
          <w:ilvl w:val="0"/>
          <w:numId w:val="0"/>
        </w:numPr>
        <w:spacing w:line="360" w:lineRule="auto"/>
        <w:jc w:val="both"/>
        <w:rPr>
          <w:rFonts w:hint="eastAsia"/>
          <w:color w:val="auto"/>
          <w:sz w:val="28"/>
          <w:szCs w:val="28"/>
          <w:lang w:val="en-US" w:eastAsia="zh-CN"/>
        </w:rPr>
      </w:pPr>
    </w:p>
    <w:p w14:paraId="6CF92477">
      <w:pPr>
        <w:widowControl w:val="0"/>
        <w:numPr>
          <w:ilvl w:val="0"/>
          <w:numId w:val="0"/>
        </w:numPr>
        <w:spacing w:line="360" w:lineRule="auto"/>
        <w:jc w:val="both"/>
        <w:rPr>
          <w:rFonts w:hint="eastAsia"/>
          <w:color w:val="auto"/>
          <w:sz w:val="28"/>
          <w:szCs w:val="28"/>
          <w:lang w:val="en-US" w:eastAsia="zh-CN"/>
        </w:rPr>
      </w:pPr>
    </w:p>
    <w:p w14:paraId="0FEBD61E">
      <w:pPr>
        <w:widowControl w:val="0"/>
        <w:numPr>
          <w:ilvl w:val="0"/>
          <w:numId w:val="0"/>
        </w:numPr>
        <w:spacing w:line="360" w:lineRule="auto"/>
        <w:jc w:val="both"/>
        <w:rPr>
          <w:rFonts w:hint="eastAsia"/>
          <w:color w:val="auto"/>
          <w:sz w:val="28"/>
          <w:szCs w:val="28"/>
          <w:lang w:val="en-US" w:eastAsia="zh-CN"/>
        </w:rPr>
      </w:pPr>
    </w:p>
    <w:p w14:paraId="6B304828">
      <w:pPr>
        <w:widowControl w:val="0"/>
        <w:numPr>
          <w:ilvl w:val="0"/>
          <w:numId w:val="0"/>
        </w:numPr>
        <w:spacing w:line="360" w:lineRule="auto"/>
        <w:jc w:val="both"/>
        <w:rPr>
          <w:rFonts w:hint="eastAsia"/>
          <w:color w:val="auto"/>
          <w:sz w:val="28"/>
          <w:szCs w:val="28"/>
          <w:lang w:val="en-US" w:eastAsia="zh-CN"/>
        </w:rPr>
      </w:pPr>
    </w:p>
    <w:p w14:paraId="7CD3901E">
      <w:pPr>
        <w:widowControl w:val="0"/>
        <w:numPr>
          <w:ilvl w:val="0"/>
          <w:numId w:val="0"/>
        </w:numPr>
        <w:spacing w:line="360" w:lineRule="auto"/>
        <w:jc w:val="both"/>
        <w:rPr>
          <w:rFonts w:hint="eastAsia"/>
          <w:color w:val="auto"/>
          <w:sz w:val="28"/>
          <w:szCs w:val="28"/>
          <w:lang w:val="en-US" w:eastAsia="zh-CN"/>
        </w:rPr>
      </w:pPr>
    </w:p>
    <w:p w14:paraId="770BA952">
      <w:pPr>
        <w:widowControl w:val="0"/>
        <w:numPr>
          <w:ilvl w:val="0"/>
          <w:numId w:val="0"/>
        </w:numPr>
        <w:spacing w:line="360" w:lineRule="auto"/>
        <w:jc w:val="both"/>
        <w:rPr>
          <w:rFonts w:hint="eastAsia"/>
          <w:color w:val="auto"/>
          <w:sz w:val="28"/>
          <w:szCs w:val="28"/>
          <w:lang w:val="en-US" w:eastAsia="zh-CN"/>
        </w:rPr>
      </w:pPr>
    </w:p>
    <w:p w14:paraId="4B3B16B5">
      <w:pPr>
        <w:numPr>
          <w:ilvl w:val="0"/>
          <w:numId w:val="0"/>
        </w:numPr>
        <w:spacing w:line="360" w:lineRule="auto"/>
        <w:rPr>
          <w:rFonts w:hint="eastAsia"/>
          <w:color w:val="auto"/>
          <w:sz w:val="28"/>
          <w:szCs w:val="28"/>
          <w:lang w:val="en-US" w:eastAsia="zh-CN"/>
        </w:rPr>
      </w:pPr>
    </w:p>
    <w:sectPr>
      <w:footerReference r:id="rId3" w:type="default"/>
      <w:pgSz w:w="11906" w:h="16838"/>
      <w:pgMar w:top="1304" w:right="1077" w:bottom="1304" w:left="1077" w:header="851" w:footer="992" w:gutter="0"/>
      <w:pgNumType w:fmt="decimal"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隶书">
    <w:panose1 w:val="0201050906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EF0A7">
    <w:pPr>
      <w:pStyle w:val="10"/>
      <w:rPr>
        <w:rFonts w:cs="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B31192">
                          <w:pPr>
                            <w:pStyle w:val="1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0B31192">
                    <w:pPr>
                      <w:pStyle w:val="10"/>
                    </w:pPr>
                    <w:r>
                      <w:fldChar w:fldCharType="begin"/>
                    </w:r>
                    <w:r>
                      <w:instrText xml:space="preserve"> PAGE  \* MERGEFORMAT </w:instrText>
                    </w:r>
                    <w:r>
                      <w:fldChar w:fldCharType="separate"/>
                    </w:r>
                    <w:r>
                      <w:t>3</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VhZjBmODQ1MjhiMTExYmUxNTdmMGQ3NmQzZmNhNTEifQ=="/>
  </w:docVars>
  <w:rsids>
    <w:rsidRoot w:val="002F3468"/>
    <w:rsid w:val="00027104"/>
    <w:rsid w:val="00032773"/>
    <w:rsid w:val="000362D0"/>
    <w:rsid w:val="00042EE0"/>
    <w:rsid w:val="000504FE"/>
    <w:rsid w:val="00050B0D"/>
    <w:rsid w:val="00054A2F"/>
    <w:rsid w:val="00075696"/>
    <w:rsid w:val="00075AF4"/>
    <w:rsid w:val="00081252"/>
    <w:rsid w:val="00083038"/>
    <w:rsid w:val="000842F9"/>
    <w:rsid w:val="000915C2"/>
    <w:rsid w:val="00094308"/>
    <w:rsid w:val="000A20D5"/>
    <w:rsid w:val="000B12E4"/>
    <w:rsid w:val="000C1D2C"/>
    <w:rsid w:val="000C34EC"/>
    <w:rsid w:val="000C3B89"/>
    <w:rsid w:val="000C6B15"/>
    <w:rsid w:val="000D51FF"/>
    <w:rsid w:val="000E0514"/>
    <w:rsid w:val="001039A0"/>
    <w:rsid w:val="0014384A"/>
    <w:rsid w:val="00163BCC"/>
    <w:rsid w:val="001665A4"/>
    <w:rsid w:val="00173A8F"/>
    <w:rsid w:val="00175FBA"/>
    <w:rsid w:val="00184887"/>
    <w:rsid w:val="001907B1"/>
    <w:rsid w:val="001971D0"/>
    <w:rsid w:val="001E4D23"/>
    <w:rsid w:val="001F56B9"/>
    <w:rsid w:val="00202A47"/>
    <w:rsid w:val="00204D30"/>
    <w:rsid w:val="00205786"/>
    <w:rsid w:val="00211D68"/>
    <w:rsid w:val="002125E6"/>
    <w:rsid w:val="0021746E"/>
    <w:rsid w:val="0022191D"/>
    <w:rsid w:val="00225269"/>
    <w:rsid w:val="00263156"/>
    <w:rsid w:val="0026539F"/>
    <w:rsid w:val="00292EA5"/>
    <w:rsid w:val="002A4499"/>
    <w:rsid w:val="002B4DBF"/>
    <w:rsid w:val="002B5669"/>
    <w:rsid w:val="002D6A4A"/>
    <w:rsid w:val="002E6552"/>
    <w:rsid w:val="002F2782"/>
    <w:rsid w:val="002F3468"/>
    <w:rsid w:val="00312390"/>
    <w:rsid w:val="00325634"/>
    <w:rsid w:val="00334B19"/>
    <w:rsid w:val="003406C9"/>
    <w:rsid w:val="00351EA4"/>
    <w:rsid w:val="0037438A"/>
    <w:rsid w:val="00376F3E"/>
    <w:rsid w:val="003A44A5"/>
    <w:rsid w:val="003A75EB"/>
    <w:rsid w:val="003B1DD2"/>
    <w:rsid w:val="003B341A"/>
    <w:rsid w:val="003C4FC6"/>
    <w:rsid w:val="003E3DD8"/>
    <w:rsid w:val="003E71E0"/>
    <w:rsid w:val="003F0B4E"/>
    <w:rsid w:val="003F49D5"/>
    <w:rsid w:val="003F77F4"/>
    <w:rsid w:val="004006B6"/>
    <w:rsid w:val="00401B76"/>
    <w:rsid w:val="00405AD6"/>
    <w:rsid w:val="004113FD"/>
    <w:rsid w:val="00414122"/>
    <w:rsid w:val="00433DBC"/>
    <w:rsid w:val="0044794E"/>
    <w:rsid w:val="00460466"/>
    <w:rsid w:val="00463EE5"/>
    <w:rsid w:val="00471419"/>
    <w:rsid w:val="0047685E"/>
    <w:rsid w:val="00480F45"/>
    <w:rsid w:val="0048306E"/>
    <w:rsid w:val="00484719"/>
    <w:rsid w:val="00496D26"/>
    <w:rsid w:val="004C4D5A"/>
    <w:rsid w:val="004D4C2F"/>
    <w:rsid w:val="004E0DEB"/>
    <w:rsid w:val="004E4951"/>
    <w:rsid w:val="004E533B"/>
    <w:rsid w:val="004F1707"/>
    <w:rsid w:val="004F5355"/>
    <w:rsid w:val="00526C46"/>
    <w:rsid w:val="00527539"/>
    <w:rsid w:val="00532A8A"/>
    <w:rsid w:val="005452F5"/>
    <w:rsid w:val="005460D2"/>
    <w:rsid w:val="005B2591"/>
    <w:rsid w:val="005B2C3E"/>
    <w:rsid w:val="005B5330"/>
    <w:rsid w:val="005B5E33"/>
    <w:rsid w:val="005E6584"/>
    <w:rsid w:val="005F132E"/>
    <w:rsid w:val="005F69D0"/>
    <w:rsid w:val="006125CA"/>
    <w:rsid w:val="00620EA0"/>
    <w:rsid w:val="00621388"/>
    <w:rsid w:val="00621C68"/>
    <w:rsid w:val="00630DB0"/>
    <w:rsid w:val="006364C8"/>
    <w:rsid w:val="006400B3"/>
    <w:rsid w:val="006447A5"/>
    <w:rsid w:val="00650FFF"/>
    <w:rsid w:val="0065730E"/>
    <w:rsid w:val="00682FA7"/>
    <w:rsid w:val="006838C7"/>
    <w:rsid w:val="006B1596"/>
    <w:rsid w:val="006B5E53"/>
    <w:rsid w:val="006D6995"/>
    <w:rsid w:val="00712A1C"/>
    <w:rsid w:val="007258B0"/>
    <w:rsid w:val="007358AF"/>
    <w:rsid w:val="00741A2D"/>
    <w:rsid w:val="00774694"/>
    <w:rsid w:val="0077531C"/>
    <w:rsid w:val="00795FA3"/>
    <w:rsid w:val="00797F56"/>
    <w:rsid w:val="007C5B26"/>
    <w:rsid w:val="007D4CCD"/>
    <w:rsid w:val="007E1764"/>
    <w:rsid w:val="007E6B5C"/>
    <w:rsid w:val="00813A45"/>
    <w:rsid w:val="0082088B"/>
    <w:rsid w:val="0082134E"/>
    <w:rsid w:val="008470B9"/>
    <w:rsid w:val="00847F7C"/>
    <w:rsid w:val="0085341F"/>
    <w:rsid w:val="00853F50"/>
    <w:rsid w:val="008557AD"/>
    <w:rsid w:val="008708CC"/>
    <w:rsid w:val="008736ED"/>
    <w:rsid w:val="00884E39"/>
    <w:rsid w:val="008867C6"/>
    <w:rsid w:val="008A2C29"/>
    <w:rsid w:val="008B3269"/>
    <w:rsid w:val="008B6635"/>
    <w:rsid w:val="008C1D79"/>
    <w:rsid w:val="008D047B"/>
    <w:rsid w:val="008D6CF4"/>
    <w:rsid w:val="008E23FB"/>
    <w:rsid w:val="008E322C"/>
    <w:rsid w:val="008F53D7"/>
    <w:rsid w:val="00952A15"/>
    <w:rsid w:val="009534D4"/>
    <w:rsid w:val="0097276E"/>
    <w:rsid w:val="009847CC"/>
    <w:rsid w:val="0099694E"/>
    <w:rsid w:val="009A083A"/>
    <w:rsid w:val="009B203A"/>
    <w:rsid w:val="009B34FF"/>
    <w:rsid w:val="009B45D3"/>
    <w:rsid w:val="009C5E8D"/>
    <w:rsid w:val="009E2B12"/>
    <w:rsid w:val="00A061E2"/>
    <w:rsid w:val="00A3197A"/>
    <w:rsid w:val="00A33C14"/>
    <w:rsid w:val="00A44E4F"/>
    <w:rsid w:val="00A671CF"/>
    <w:rsid w:val="00A73314"/>
    <w:rsid w:val="00A843F1"/>
    <w:rsid w:val="00A962E2"/>
    <w:rsid w:val="00AD1432"/>
    <w:rsid w:val="00B032C1"/>
    <w:rsid w:val="00B044B2"/>
    <w:rsid w:val="00B12419"/>
    <w:rsid w:val="00B136D8"/>
    <w:rsid w:val="00B22BA8"/>
    <w:rsid w:val="00B433F2"/>
    <w:rsid w:val="00B46F33"/>
    <w:rsid w:val="00B5027B"/>
    <w:rsid w:val="00B5292F"/>
    <w:rsid w:val="00B667C1"/>
    <w:rsid w:val="00B91B2C"/>
    <w:rsid w:val="00B953F7"/>
    <w:rsid w:val="00BB66C7"/>
    <w:rsid w:val="00BB6FEB"/>
    <w:rsid w:val="00BC7439"/>
    <w:rsid w:val="00BF1D42"/>
    <w:rsid w:val="00BF2FD8"/>
    <w:rsid w:val="00BF50BC"/>
    <w:rsid w:val="00BF7423"/>
    <w:rsid w:val="00BF7865"/>
    <w:rsid w:val="00BF7F61"/>
    <w:rsid w:val="00C0663F"/>
    <w:rsid w:val="00C2742D"/>
    <w:rsid w:val="00C304C1"/>
    <w:rsid w:val="00C37FE2"/>
    <w:rsid w:val="00C42E12"/>
    <w:rsid w:val="00C9032A"/>
    <w:rsid w:val="00CC0410"/>
    <w:rsid w:val="00CC2DC5"/>
    <w:rsid w:val="00CC6110"/>
    <w:rsid w:val="00CE1441"/>
    <w:rsid w:val="00D0789B"/>
    <w:rsid w:val="00D10E52"/>
    <w:rsid w:val="00D45B01"/>
    <w:rsid w:val="00D46042"/>
    <w:rsid w:val="00D56DCC"/>
    <w:rsid w:val="00D73CB5"/>
    <w:rsid w:val="00D82A88"/>
    <w:rsid w:val="00DA5676"/>
    <w:rsid w:val="00DB10B4"/>
    <w:rsid w:val="00DD503A"/>
    <w:rsid w:val="00DD6B16"/>
    <w:rsid w:val="00DE6611"/>
    <w:rsid w:val="00E06D8F"/>
    <w:rsid w:val="00E15B04"/>
    <w:rsid w:val="00E36372"/>
    <w:rsid w:val="00E4434D"/>
    <w:rsid w:val="00E61852"/>
    <w:rsid w:val="00E63441"/>
    <w:rsid w:val="00E6684E"/>
    <w:rsid w:val="00E66DB3"/>
    <w:rsid w:val="00E8212D"/>
    <w:rsid w:val="00ED5915"/>
    <w:rsid w:val="00EF167D"/>
    <w:rsid w:val="00F011F6"/>
    <w:rsid w:val="00F05CC1"/>
    <w:rsid w:val="00F06F3B"/>
    <w:rsid w:val="00F10C0A"/>
    <w:rsid w:val="00F13980"/>
    <w:rsid w:val="00F14BAD"/>
    <w:rsid w:val="00F46E2B"/>
    <w:rsid w:val="00F56A05"/>
    <w:rsid w:val="00F62647"/>
    <w:rsid w:val="00F90BB4"/>
    <w:rsid w:val="00FA0A40"/>
    <w:rsid w:val="00FA4EAA"/>
    <w:rsid w:val="00FB2300"/>
    <w:rsid w:val="00FD2C98"/>
    <w:rsid w:val="00FD4D85"/>
    <w:rsid w:val="00FD68B5"/>
    <w:rsid w:val="00FD6BC7"/>
    <w:rsid w:val="00FD72A0"/>
    <w:rsid w:val="00FE787E"/>
    <w:rsid w:val="00FF6914"/>
    <w:rsid w:val="01D50DF3"/>
    <w:rsid w:val="033620A3"/>
    <w:rsid w:val="048767D9"/>
    <w:rsid w:val="05553A5A"/>
    <w:rsid w:val="06C91876"/>
    <w:rsid w:val="07276C20"/>
    <w:rsid w:val="087376BF"/>
    <w:rsid w:val="08B01862"/>
    <w:rsid w:val="08E60F4F"/>
    <w:rsid w:val="0E2A1FC8"/>
    <w:rsid w:val="0EF51C93"/>
    <w:rsid w:val="0F947355"/>
    <w:rsid w:val="11244CC1"/>
    <w:rsid w:val="116E59CF"/>
    <w:rsid w:val="11B91D09"/>
    <w:rsid w:val="11F02A21"/>
    <w:rsid w:val="120E4A90"/>
    <w:rsid w:val="13046E70"/>
    <w:rsid w:val="14F51F23"/>
    <w:rsid w:val="14F762BF"/>
    <w:rsid w:val="169F147C"/>
    <w:rsid w:val="16DD6871"/>
    <w:rsid w:val="17E9C556"/>
    <w:rsid w:val="18AB1F57"/>
    <w:rsid w:val="1B3F0488"/>
    <w:rsid w:val="1DAB12B5"/>
    <w:rsid w:val="1E7E12C1"/>
    <w:rsid w:val="1E9C51C9"/>
    <w:rsid w:val="1F3C5CAC"/>
    <w:rsid w:val="1F556970"/>
    <w:rsid w:val="1F9A4A89"/>
    <w:rsid w:val="1FE65D75"/>
    <w:rsid w:val="20FF12EB"/>
    <w:rsid w:val="219F692A"/>
    <w:rsid w:val="21E9779A"/>
    <w:rsid w:val="222A2B00"/>
    <w:rsid w:val="23162F17"/>
    <w:rsid w:val="23D45AD0"/>
    <w:rsid w:val="23E4762E"/>
    <w:rsid w:val="257B23B2"/>
    <w:rsid w:val="263816EF"/>
    <w:rsid w:val="267B55A6"/>
    <w:rsid w:val="270E1C5A"/>
    <w:rsid w:val="2768295E"/>
    <w:rsid w:val="27BE1684"/>
    <w:rsid w:val="28102202"/>
    <w:rsid w:val="28720989"/>
    <w:rsid w:val="28B854E4"/>
    <w:rsid w:val="291C5251"/>
    <w:rsid w:val="293C1356"/>
    <w:rsid w:val="29744E22"/>
    <w:rsid w:val="2A9C37B4"/>
    <w:rsid w:val="2B370188"/>
    <w:rsid w:val="2C53284A"/>
    <w:rsid w:val="2DBA14D6"/>
    <w:rsid w:val="2E74681D"/>
    <w:rsid w:val="303E7D93"/>
    <w:rsid w:val="32694E70"/>
    <w:rsid w:val="32E423F5"/>
    <w:rsid w:val="33A372F7"/>
    <w:rsid w:val="33DB715C"/>
    <w:rsid w:val="33DFA17B"/>
    <w:rsid w:val="36B87A13"/>
    <w:rsid w:val="3AA945C2"/>
    <w:rsid w:val="3AB21C19"/>
    <w:rsid w:val="3BB00A18"/>
    <w:rsid w:val="3D714C6E"/>
    <w:rsid w:val="3D9339FB"/>
    <w:rsid w:val="3EB54FFA"/>
    <w:rsid w:val="3EC60AB0"/>
    <w:rsid w:val="3F155525"/>
    <w:rsid w:val="40353A02"/>
    <w:rsid w:val="42B52964"/>
    <w:rsid w:val="43E07BAD"/>
    <w:rsid w:val="44C27F5C"/>
    <w:rsid w:val="47565C10"/>
    <w:rsid w:val="49007959"/>
    <w:rsid w:val="49D74120"/>
    <w:rsid w:val="49E22229"/>
    <w:rsid w:val="4AB760FC"/>
    <w:rsid w:val="4B0B2762"/>
    <w:rsid w:val="4B5A4ED7"/>
    <w:rsid w:val="4D212753"/>
    <w:rsid w:val="4E75016C"/>
    <w:rsid w:val="4EB42C0C"/>
    <w:rsid w:val="4FF655FE"/>
    <w:rsid w:val="4FFECD7B"/>
    <w:rsid w:val="521173A7"/>
    <w:rsid w:val="524B225C"/>
    <w:rsid w:val="525056A8"/>
    <w:rsid w:val="54470F13"/>
    <w:rsid w:val="556416B9"/>
    <w:rsid w:val="55935F0E"/>
    <w:rsid w:val="56652EA1"/>
    <w:rsid w:val="57376F48"/>
    <w:rsid w:val="57776ECD"/>
    <w:rsid w:val="57944254"/>
    <w:rsid w:val="584403AC"/>
    <w:rsid w:val="589708AA"/>
    <w:rsid w:val="58F11526"/>
    <w:rsid w:val="5A7FCB23"/>
    <w:rsid w:val="5B6FFC13"/>
    <w:rsid w:val="5BFA4DE6"/>
    <w:rsid w:val="5D1B57A8"/>
    <w:rsid w:val="5E2A3A37"/>
    <w:rsid w:val="5E2F0EAF"/>
    <w:rsid w:val="5E571C58"/>
    <w:rsid w:val="5EF818FC"/>
    <w:rsid w:val="5F1C1075"/>
    <w:rsid w:val="5F3B2EF2"/>
    <w:rsid w:val="5FFB5910"/>
    <w:rsid w:val="611C7A48"/>
    <w:rsid w:val="63593C67"/>
    <w:rsid w:val="643F1CC1"/>
    <w:rsid w:val="64DB2183"/>
    <w:rsid w:val="654C3747"/>
    <w:rsid w:val="66297FC9"/>
    <w:rsid w:val="66505CD6"/>
    <w:rsid w:val="67810442"/>
    <w:rsid w:val="67834904"/>
    <w:rsid w:val="67B16712"/>
    <w:rsid w:val="68766C8C"/>
    <w:rsid w:val="6BAD7F15"/>
    <w:rsid w:val="6C327292"/>
    <w:rsid w:val="6D15507B"/>
    <w:rsid w:val="6D6C5A36"/>
    <w:rsid w:val="6DA4688F"/>
    <w:rsid w:val="6DCA5B51"/>
    <w:rsid w:val="6E911B5D"/>
    <w:rsid w:val="6E9D5FB0"/>
    <w:rsid w:val="6EAE5E16"/>
    <w:rsid w:val="6F779981"/>
    <w:rsid w:val="6F8A747E"/>
    <w:rsid w:val="6FDD9540"/>
    <w:rsid w:val="7111450C"/>
    <w:rsid w:val="719212EA"/>
    <w:rsid w:val="71B27028"/>
    <w:rsid w:val="724E4FA2"/>
    <w:rsid w:val="724F2181"/>
    <w:rsid w:val="73306456"/>
    <w:rsid w:val="733A3B3F"/>
    <w:rsid w:val="742F0B83"/>
    <w:rsid w:val="761B51E4"/>
    <w:rsid w:val="763243C5"/>
    <w:rsid w:val="77486B7A"/>
    <w:rsid w:val="776C441C"/>
    <w:rsid w:val="785030F6"/>
    <w:rsid w:val="78DD2BDC"/>
    <w:rsid w:val="7A453868"/>
    <w:rsid w:val="7A6B3573"/>
    <w:rsid w:val="7B8C08E9"/>
    <w:rsid w:val="7B924C94"/>
    <w:rsid w:val="7C005DAB"/>
    <w:rsid w:val="7C5C3815"/>
    <w:rsid w:val="7C83440F"/>
    <w:rsid w:val="7D5D1304"/>
    <w:rsid w:val="7DEB2E38"/>
    <w:rsid w:val="7DEE45D9"/>
    <w:rsid w:val="7F1D5FF4"/>
    <w:rsid w:val="7F9F3507"/>
    <w:rsid w:val="7FB25100"/>
    <w:rsid w:val="7FD3274C"/>
    <w:rsid w:val="7FDD01C8"/>
    <w:rsid w:val="7FF7E764"/>
    <w:rsid w:val="7FFED8EA"/>
    <w:rsid w:val="A35D7268"/>
    <w:rsid w:val="ABFDB2DD"/>
    <w:rsid w:val="AF3F88D9"/>
    <w:rsid w:val="C37C7144"/>
    <w:rsid w:val="DB2B7FCB"/>
    <w:rsid w:val="DBEC2491"/>
    <w:rsid w:val="DDCDD4B5"/>
    <w:rsid w:val="EE61593B"/>
    <w:rsid w:val="F1FF665D"/>
    <w:rsid w:val="F7F94560"/>
    <w:rsid w:val="FCBE9180"/>
    <w:rsid w:val="FDEB6C44"/>
    <w:rsid w:val="FEBFCBFE"/>
    <w:rsid w:val="FECFC37A"/>
    <w:rsid w:val="FF3F34B6"/>
    <w:rsid w:val="FFF72C6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qFormat="1" w:unhideWhenUsed="0" w:uiPriority="99" w:name="toc 2"/>
    <w:lsdException w:qFormat="1" w:unhideWhenUsed="0" w:uiPriority="99" w:name="toc 3"/>
    <w:lsdException w:qFormat="1" w:unhideWhenUsed="0" w:uiPriority="99" w:name="toc 4"/>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qFormat="1" w:unhideWhenUsed="0" w:uiPriority="99"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4">
    <w:name w:val="heading 1"/>
    <w:basedOn w:val="1"/>
    <w:next w:val="1"/>
    <w:qFormat/>
    <w:locked/>
    <w:uiPriority w:val="9"/>
    <w:pPr>
      <w:widowControl/>
      <w:spacing w:before="100" w:beforeAutospacing="1" w:after="100" w:afterAutospacing="1"/>
      <w:jc w:val="left"/>
      <w:outlineLvl w:val="0"/>
    </w:pPr>
    <w:rPr>
      <w:rFonts w:ascii="宋体" w:hAnsi="宋体" w:cs="宋体"/>
      <w:b/>
      <w:bCs/>
      <w:kern w:val="36"/>
      <w:sz w:val="48"/>
      <w:szCs w:val="48"/>
    </w:rPr>
  </w:style>
  <w:style w:type="paragraph" w:styleId="5">
    <w:name w:val="heading 2"/>
    <w:basedOn w:val="1"/>
    <w:next w:val="1"/>
    <w:link w:val="21"/>
    <w:qFormat/>
    <w:uiPriority w:val="99"/>
    <w:pPr>
      <w:keepNext/>
      <w:keepLines/>
      <w:spacing w:before="260" w:after="260" w:line="413" w:lineRule="auto"/>
      <w:jc w:val="center"/>
      <w:outlineLvl w:val="1"/>
    </w:pPr>
    <w:rPr>
      <w:rFonts w:ascii="Arial" w:hAnsi="Arial" w:eastAsia="黑体" w:cs="Arial"/>
      <w:b/>
      <w:bCs/>
      <w:color w:val="000080"/>
      <w:sz w:val="84"/>
      <w:szCs w:val="84"/>
    </w:rPr>
  </w:style>
  <w:style w:type="paragraph" w:styleId="6">
    <w:name w:val="heading 3"/>
    <w:basedOn w:val="1"/>
    <w:next w:val="1"/>
    <w:link w:val="22"/>
    <w:qFormat/>
    <w:uiPriority w:val="99"/>
    <w:pPr>
      <w:keepNext/>
      <w:keepLines/>
      <w:spacing w:before="260" w:after="260" w:line="416" w:lineRule="auto"/>
      <w:outlineLvl w:val="2"/>
    </w:pPr>
    <w:rPr>
      <w:b/>
      <w:bCs/>
      <w:sz w:val="32"/>
      <w:szCs w:val="32"/>
    </w:rPr>
  </w:style>
  <w:style w:type="paragraph" w:styleId="7">
    <w:name w:val="heading 4"/>
    <w:basedOn w:val="1"/>
    <w:next w:val="1"/>
    <w:link w:val="23"/>
    <w:qFormat/>
    <w:uiPriority w:val="99"/>
    <w:pPr>
      <w:keepNext/>
      <w:keepLines/>
      <w:spacing w:before="280" w:after="290" w:line="376" w:lineRule="auto"/>
      <w:outlineLvl w:val="3"/>
    </w:pPr>
    <w:rPr>
      <w:rFonts w:ascii="Cambria" w:hAnsi="Cambria" w:cs="Cambria"/>
      <w:b/>
      <w:bCs/>
      <w:sz w:val="28"/>
      <w:szCs w:val="28"/>
    </w:rPr>
  </w:style>
  <w:style w:type="character" w:default="1" w:styleId="17">
    <w:name w:val="Default Paragraph Font"/>
    <w:unhideWhenUsed/>
    <w:qFormat/>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styleId="2">
    <w:name w:val="Balloon Text"/>
    <w:basedOn w:val="1"/>
    <w:next w:val="3"/>
    <w:unhideWhenUsed/>
    <w:qFormat/>
    <w:uiPriority w:val="99"/>
    <w:pPr>
      <w:spacing w:line="240" w:lineRule="auto"/>
    </w:pPr>
    <w:rPr>
      <w:sz w:val="18"/>
      <w:szCs w:val="18"/>
    </w:rPr>
  </w:style>
  <w:style w:type="paragraph" w:customStyle="1" w:styleId="3">
    <w:name w:val="正文缩进311"/>
    <w:next w:val="1"/>
    <w:qFormat/>
    <w:uiPriority w:val="0"/>
    <w:pPr>
      <w:wordWrap w:val="0"/>
      <w:ind w:left="3400"/>
      <w:jc w:val="both"/>
    </w:pPr>
    <w:rPr>
      <w:rFonts w:ascii="Calibri" w:hAnsi="Calibri" w:eastAsia="宋体" w:cs="Times New Roman"/>
      <w:sz w:val="21"/>
      <w:szCs w:val="22"/>
      <w:lang w:val="en-US" w:eastAsia="zh-CN" w:bidi="ar-SA"/>
    </w:rPr>
  </w:style>
  <w:style w:type="paragraph" w:styleId="8">
    <w:name w:val="Salutation"/>
    <w:basedOn w:val="1"/>
    <w:next w:val="1"/>
    <w:link w:val="24"/>
    <w:qFormat/>
    <w:uiPriority w:val="99"/>
    <w:pPr>
      <w:spacing w:afterLines="50" w:line="420" w:lineRule="exact"/>
    </w:pPr>
    <w:rPr>
      <w:rFonts w:ascii="Times New Roman" w:hAnsi="Times New Roman" w:eastAsia="仿宋_GB2312" w:cs="Times New Roman"/>
      <w:sz w:val="28"/>
      <w:szCs w:val="28"/>
    </w:rPr>
  </w:style>
  <w:style w:type="paragraph" w:styleId="9">
    <w:name w:val="toc 3"/>
    <w:basedOn w:val="1"/>
    <w:next w:val="1"/>
    <w:semiHidden/>
    <w:qFormat/>
    <w:uiPriority w:val="99"/>
    <w:pPr>
      <w:spacing w:line="320" w:lineRule="exact"/>
      <w:ind w:left="600" w:leftChars="200" w:firstLine="720" w:firstLineChars="200"/>
    </w:pPr>
    <w:rPr>
      <w:rFonts w:eastAsia="隶书"/>
      <w:sz w:val="28"/>
      <w:szCs w:val="28"/>
    </w:rPr>
  </w:style>
  <w:style w:type="paragraph" w:styleId="10">
    <w:name w:val="footer"/>
    <w:basedOn w:val="1"/>
    <w:link w:val="25"/>
    <w:qFormat/>
    <w:uiPriority w:val="99"/>
    <w:pPr>
      <w:tabs>
        <w:tab w:val="center" w:pos="4153"/>
        <w:tab w:val="right" w:pos="8306"/>
      </w:tabs>
      <w:snapToGrid w:val="0"/>
      <w:jc w:val="left"/>
    </w:pPr>
    <w:rPr>
      <w:sz w:val="18"/>
      <w:szCs w:val="18"/>
    </w:rPr>
  </w:style>
  <w:style w:type="paragraph" w:styleId="11">
    <w:name w:val="header"/>
    <w:basedOn w:val="1"/>
    <w:link w:val="26"/>
    <w:semiHidden/>
    <w:qFormat/>
    <w:uiPriority w:val="99"/>
    <w:pPr>
      <w:pBdr>
        <w:bottom w:val="single" w:color="auto" w:sz="6" w:space="1"/>
      </w:pBdr>
      <w:tabs>
        <w:tab w:val="center" w:pos="4153"/>
        <w:tab w:val="right" w:pos="8306"/>
      </w:tabs>
      <w:snapToGrid w:val="0"/>
      <w:jc w:val="center"/>
    </w:pPr>
    <w:rPr>
      <w:sz w:val="18"/>
      <w:szCs w:val="18"/>
    </w:rPr>
  </w:style>
  <w:style w:type="paragraph" w:styleId="12">
    <w:name w:val="toc 4"/>
    <w:basedOn w:val="1"/>
    <w:next w:val="1"/>
    <w:semiHidden/>
    <w:qFormat/>
    <w:uiPriority w:val="99"/>
    <w:pPr>
      <w:spacing w:line="420" w:lineRule="exact"/>
      <w:ind w:left="1200" w:leftChars="400" w:firstLine="720" w:firstLineChars="200"/>
    </w:pPr>
    <w:rPr>
      <w:rFonts w:ascii="Times New Roman" w:hAnsi="Times New Roman" w:eastAsia="隶书" w:cs="Times New Roman"/>
      <w:sz w:val="28"/>
      <w:szCs w:val="28"/>
    </w:rPr>
  </w:style>
  <w:style w:type="paragraph" w:styleId="13">
    <w:name w:val="toc 2"/>
    <w:basedOn w:val="1"/>
    <w:next w:val="1"/>
    <w:semiHidden/>
    <w:qFormat/>
    <w:uiPriority w:val="99"/>
    <w:pPr>
      <w:spacing w:line="220" w:lineRule="exact"/>
      <w:ind w:firstLine="720" w:firstLineChars="200"/>
    </w:pPr>
    <w:rPr>
      <w:rFonts w:eastAsia="隶书"/>
      <w:sz w:val="24"/>
      <w:szCs w:val="24"/>
    </w:rPr>
  </w:style>
  <w:style w:type="paragraph" w:styleId="14">
    <w:name w:val="Normal (Web)"/>
    <w:basedOn w:val="1"/>
    <w:qFormat/>
    <w:uiPriority w:val="0"/>
    <w:pPr>
      <w:widowControl/>
      <w:jc w:val="left"/>
    </w:pPr>
    <w:rPr>
      <w:rFonts w:ascii="宋体" w:hAnsi="宋体" w:cs="宋体"/>
      <w:kern w:val="0"/>
      <w:sz w:val="24"/>
    </w:rPr>
  </w:style>
  <w:style w:type="table" w:styleId="16">
    <w:name w:val="Table Grid"/>
    <w:basedOn w:val="15"/>
    <w:qFormat/>
    <w:uiPriority w:val="99"/>
    <w:rPr>
      <w:rFonts w:cs="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8">
    <w:name w:val="Strong"/>
    <w:basedOn w:val="17"/>
    <w:qFormat/>
    <w:locked/>
    <w:uiPriority w:val="0"/>
    <w:rPr>
      <w:b/>
    </w:rPr>
  </w:style>
  <w:style w:type="character" w:styleId="19">
    <w:name w:val="FollowedHyperlink"/>
    <w:basedOn w:val="17"/>
    <w:semiHidden/>
    <w:qFormat/>
    <w:uiPriority w:val="99"/>
    <w:rPr>
      <w:color w:val="800080"/>
      <w:u w:val="single"/>
    </w:rPr>
  </w:style>
  <w:style w:type="character" w:styleId="20">
    <w:name w:val="Hyperlink"/>
    <w:basedOn w:val="17"/>
    <w:qFormat/>
    <w:uiPriority w:val="99"/>
    <w:rPr>
      <w:color w:val="0000FF"/>
      <w:u w:val="single"/>
    </w:rPr>
  </w:style>
  <w:style w:type="character" w:customStyle="1" w:styleId="21">
    <w:name w:val="标题 2 Char"/>
    <w:basedOn w:val="17"/>
    <w:link w:val="5"/>
    <w:qFormat/>
    <w:locked/>
    <w:uiPriority w:val="99"/>
    <w:rPr>
      <w:rFonts w:ascii="Arial" w:hAnsi="Arial" w:eastAsia="黑体" w:cs="Arial"/>
      <w:b/>
      <w:bCs/>
      <w:color w:val="000080"/>
      <w:sz w:val="24"/>
      <w:szCs w:val="24"/>
    </w:rPr>
  </w:style>
  <w:style w:type="character" w:customStyle="1" w:styleId="22">
    <w:name w:val="标题 3 Char"/>
    <w:basedOn w:val="17"/>
    <w:link w:val="6"/>
    <w:qFormat/>
    <w:locked/>
    <w:uiPriority w:val="99"/>
    <w:rPr>
      <w:b/>
      <w:bCs/>
      <w:sz w:val="32"/>
      <w:szCs w:val="32"/>
    </w:rPr>
  </w:style>
  <w:style w:type="character" w:customStyle="1" w:styleId="23">
    <w:name w:val="标题 4 Char"/>
    <w:basedOn w:val="17"/>
    <w:link w:val="7"/>
    <w:qFormat/>
    <w:locked/>
    <w:uiPriority w:val="99"/>
    <w:rPr>
      <w:rFonts w:ascii="Cambria" w:hAnsi="Cambria" w:eastAsia="宋体" w:cs="Cambria"/>
      <w:b/>
      <w:bCs/>
      <w:sz w:val="28"/>
      <w:szCs w:val="28"/>
    </w:rPr>
  </w:style>
  <w:style w:type="character" w:customStyle="1" w:styleId="24">
    <w:name w:val="称呼 Char"/>
    <w:basedOn w:val="17"/>
    <w:link w:val="8"/>
    <w:qFormat/>
    <w:locked/>
    <w:uiPriority w:val="99"/>
    <w:rPr>
      <w:rFonts w:ascii="Times New Roman" w:hAnsi="Times New Roman" w:eastAsia="仿宋_GB2312" w:cs="Times New Roman"/>
      <w:sz w:val="24"/>
      <w:szCs w:val="24"/>
    </w:rPr>
  </w:style>
  <w:style w:type="character" w:customStyle="1" w:styleId="25">
    <w:name w:val="页脚 Char"/>
    <w:basedOn w:val="17"/>
    <w:link w:val="10"/>
    <w:qFormat/>
    <w:locked/>
    <w:uiPriority w:val="99"/>
    <w:rPr>
      <w:sz w:val="18"/>
      <w:szCs w:val="18"/>
    </w:rPr>
  </w:style>
  <w:style w:type="character" w:customStyle="1" w:styleId="26">
    <w:name w:val="页眉 Char"/>
    <w:basedOn w:val="17"/>
    <w:link w:val="11"/>
    <w:semiHidden/>
    <w:qFormat/>
    <w:locked/>
    <w:uiPriority w:val="99"/>
    <w:rPr>
      <w:sz w:val="18"/>
      <w:szCs w:val="18"/>
    </w:rPr>
  </w:style>
  <w:style w:type="paragraph" w:styleId="27">
    <w:name w:val="List Paragraph"/>
    <w:basedOn w:val="1"/>
    <w:next w:val="1"/>
    <w:qFormat/>
    <w:uiPriority w:val="99"/>
    <w:pPr>
      <w:ind w:firstLine="420" w:firstLineChars="200"/>
    </w:pPr>
  </w:style>
  <w:style w:type="paragraph" w:customStyle="1" w:styleId="28">
    <w:name w:val="font5"/>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29">
    <w:name w:val="font6"/>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30">
    <w:name w:val="font7"/>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31">
    <w:name w:val="font8"/>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32">
    <w:name w:val="xl6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仿宋"/>
      <w:color w:val="000000"/>
      <w:kern w:val="0"/>
      <w:sz w:val="24"/>
      <w:szCs w:val="24"/>
    </w:rPr>
  </w:style>
  <w:style w:type="paragraph" w:customStyle="1" w:styleId="33">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仿宋"/>
      <w:kern w:val="0"/>
      <w:sz w:val="24"/>
      <w:szCs w:val="24"/>
    </w:rPr>
  </w:style>
  <w:style w:type="paragraph" w:customStyle="1" w:styleId="34">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仿宋"/>
      <w:kern w:val="0"/>
      <w:sz w:val="24"/>
      <w:szCs w:val="24"/>
    </w:rPr>
  </w:style>
  <w:style w:type="paragraph" w:customStyle="1" w:styleId="35">
    <w:name w:val="xl67"/>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仿宋"/>
      <w:kern w:val="0"/>
      <w:sz w:val="24"/>
      <w:szCs w:val="24"/>
    </w:rPr>
  </w:style>
  <w:style w:type="paragraph" w:customStyle="1" w:styleId="36">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仿宋"/>
      <w:b/>
      <w:bCs/>
      <w:kern w:val="0"/>
      <w:sz w:val="24"/>
      <w:szCs w:val="24"/>
    </w:rPr>
  </w:style>
  <w:style w:type="paragraph" w:customStyle="1" w:styleId="37">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仿宋"/>
      <w:b/>
      <w:bCs/>
      <w:kern w:val="0"/>
      <w:sz w:val="24"/>
      <w:szCs w:val="24"/>
    </w:rPr>
  </w:style>
  <w:style w:type="paragraph" w:customStyle="1" w:styleId="38">
    <w:name w:val="xl70"/>
    <w:basedOn w:val="1"/>
    <w:qFormat/>
    <w:uiPriority w:val="99"/>
    <w:pPr>
      <w:widowControl/>
      <w:spacing w:before="100" w:beforeAutospacing="1" w:after="100" w:afterAutospacing="1"/>
      <w:jc w:val="left"/>
    </w:pPr>
    <w:rPr>
      <w:rFonts w:ascii="仿宋" w:hAnsi="仿宋" w:eastAsia="仿宋" w:cs="仿宋"/>
      <w:kern w:val="0"/>
      <w:sz w:val="24"/>
      <w:szCs w:val="24"/>
    </w:rPr>
  </w:style>
  <w:style w:type="paragraph" w:customStyle="1" w:styleId="39">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仿宋"/>
      <w:kern w:val="0"/>
      <w:sz w:val="24"/>
      <w:szCs w:val="24"/>
    </w:rPr>
  </w:style>
  <w:style w:type="paragraph" w:customStyle="1" w:styleId="40">
    <w:name w:val="xl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仿宋"/>
      <w:kern w:val="0"/>
      <w:sz w:val="24"/>
      <w:szCs w:val="24"/>
    </w:rPr>
  </w:style>
  <w:style w:type="paragraph" w:customStyle="1" w:styleId="41">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仿宋"/>
      <w:color w:val="000000"/>
      <w:kern w:val="0"/>
      <w:sz w:val="24"/>
      <w:szCs w:val="24"/>
    </w:rPr>
  </w:style>
  <w:style w:type="paragraph" w:customStyle="1" w:styleId="42">
    <w:name w:val="xl7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仿宋"/>
      <w:kern w:val="0"/>
      <w:sz w:val="24"/>
      <w:szCs w:val="24"/>
    </w:rPr>
  </w:style>
  <w:style w:type="paragraph" w:customStyle="1" w:styleId="43">
    <w:name w:val="xl7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仿宋" w:hAnsi="仿宋" w:eastAsia="仿宋" w:cs="仿宋"/>
      <w:kern w:val="0"/>
      <w:sz w:val="24"/>
      <w:szCs w:val="24"/>
    </w:rPr>
  </w:style>
  <w:style w:type="paragraph" w:customStyle="1" w:styleId="44">
    <w:name w:val="xl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仿宋"/>
      <w:color w:val="000000"/>
      <w:kern w:val="0"/>
      <w:sz w:val="24"/>
      <w:szCs w:val="24"/>
    </w:rPr>
  </w:style>
  <w:style w:type="paragraph" w:customStyle="1" w:styleId="45">
    <w:name w:val="xl77"/>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仿宋"/>
      <w:b/>
      <w:bCs/>
      <w:kern w:val="0"/>
      <w:sz w:val="24"/>
      <w:szCs w:val="24"/>
    </w:rPr>
  </w:style>
  <w:style w:type="paragraph" w:customStyle="1" w:styleId="46">
    <w:name w:val="xl78"/>
    <w:basedOn w:val="1"/>
    <w:qFormat/>
    <w:uiPriority w:val="99"/>
    <w:pPr>
      <w:widowControl/>
      <w:pBdr>
        <w:left w:val="single" w:color="auto" w:sz="4" w:space="0"/>
        <w:right w:val="single" w:color="auto" w:sz="4" w:space="0"/>
      </w:pBdr>
      <w:spacing w:before="100" w:beforeAutospacing="1" w:after="100" w:afterAutospacing="1"/>
      <w:jc w:val="center"/>
    </w:pPr>
    <w:rPr>
      <w:rFonts w:ascii="仿宋" w:hAnsi="仿宋" w:eastAsia="仿宋" w:cs="仿宋"/>
      <w:b/>
      <w:bCs/>
      <w:kern w:val="0"/>
      <w:sz w:val="24"/>
      <w:szCs w:val="24"/>
    </w:rPr>
  </w:style>
  <w:style w:type="paragraph" w:customStyle="1" w:styleId="47">
    <w:name w:val="xl79"/>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仿宋"/>
      <w:b/>
      <w:bCs/>
      <w:kern w:val="0"/>
      <w:sz w:val="24"/>
      <w:szCs w:val="24"/>
    </w:rPr>
  </w:style>
  <w:style w:type="paragraph" w:customStyle="1" w:styleId="48">
    <w:name w:val="xl80"/>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pPr>
    <w:rPr>
      <w:rFonts w:ascii="仿宋" w:hAnsi="仿宋" w:eastAsia="仿宋" w:cs="仿宋"/>
      <w:b/>
      <w:bCs/>
      <w:kern w:val="0"/>
      <w:sz w:val="24"/>
      <w:szCs w:val="24"/>
    </w:rPr>
  </w:style>
  <w:style w:type="paragraph" w:customStyle="1" w:styleId="49">
    <w:name w:val="xl81"/>
    <w:basedOn w:val="1"/>
    <w:qFormat/>
    <w:uiPriority w:val="99"/>
    <w:pPr>
      <w:widowControl/>
      <w:pBdr>
        <w:top w:val="single" w:color="auto" w:sz="4" w:space="0"/>
        <w:bottom w:val="single" w:color="auto" w:sz="4" w:space="0"/>
      </w:pBdr>
      <w:spacing w:before="100" w:beforeAutospacing="1" w:after="100" w:afterAutospacing="1"/>
      <w:jc w:val="left"/>
    </w:pPr>
    <w:rPr>
      <w:rFonts w:ascii="仿宋" w:hAnsi="仿宋" w:eastAsia="仿宋" w:cs="仿宋"/>
      <w:b/>
      <w:bCs/>
      <w:kern w:val="0"/>
      <w:sz w:val="24"/>
      <w:szCs w:val="24"/>
    </w:rPr>
  </w:style>
  <w:style w:type="paragraph" w:customStyle="1" w:styleId="50">
    <w:name w:val="xl82"/>
    <w:basedOn w:val="1"/>
    <w:qFormat/>
    <w:uiPriority w:val="99"/>
    <w:pPr>
      <w:widowControl/>
      <w:pBdr>
        <w:top w:val="single" w:color="auto" w:sz="4" w:space="0"/>
        <w:bottom w:val="single" w:color="auto" w:sz="4" w:space="0"/>
        <w:right w:val="single" w:color="auto" w:sz="4" w:space="0"/>
      </w:pBdr>
      <w:spacing w:before="100" w:beforeAutospacing="1" w:after="100" w:afterAutospacing="1"/>
      <w:jc w:val="left"/>
    </w:pPr>
    <w:rPr>
      <w:rFonts w:ascii="仿宋" w:hAnsi="仿宋" w:eastAsia="仿宋" w:cs="仿宋"/>
      <w:b/>
      <w:bCs/>
      <w:kern w:val="0"/>
      <w:sz w:val="24"/>
      <w:szCs w:val="24"/>
    </w:rPr>
  </w:style>
  <w:style w:type="paragraph" w:customStyle="1" w:styleId="51">
    <w:name w:val="xl83"/>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仿宋"/>
      <w:kern w:val="0"/>
      <w:sz w:val="24"/>
      <w:szCs w:val="24"/>
    </w:rPr>
  </w:style>
  <w:style w:type="paragraph" w:customStyle="1" w:styleId="52">
    <w:name w:val="Fließtext"/>
    <w:basedOn w:val="1"/>
    <w:qFormat/>
    <w:uiPriority w:val="0"/>
    <w:pPr>
      <w:overflowPunct w:val="0"/>
      <w:autoSpaceDE w:val="0"/>
      <w:autoSpaceDN w:val="0"/>
      <w:adjustRightInd w:val="0"/>
      <w:textAlignment w:val="baseline"/>
    </w:pPr>
    <w:rPr>
      <w:kern w:val="28"/>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adb77d45-b2c6-4d73-98c4-64426d159e91</errorID>
      <errorWord>：</errorWord>
      <group>L1_Format</group>
      <groupName>格式问题</groupName>
      <ability>L2_HalfPunc</ability>
      <abilityName>全半角检查</abilityName>
      <candidateList>
        <item>:</item>
      </candidateList>
      <explain>文本全半角错误。</explain>
      <paraID>64E3E0CF</paraID>
      <start>28</start>
      <end>29</end>
      <status>unmodified</status>
      <modifiedWord/>
      <trackRevisions>false</trackRevisions>
    </reviewItem>
    <reviewItem>
      <errorID>e95f6559-5e0f-4053-8e2b-e6e9609223af</errorID>
      <errorWord>:</errorWord>
      <group>L1_Format</group>
      <groupName>格式问题</groupName>
      <ability>L2_HalfPunc</ability>
      <abilityName>全半角检查</abilityName>
      <candidateList>
        <item>：</item>
      </candidateList>
      <explain>文本全半角错误。</explain>
      <paraID>7B6F4FEC</paraID>
      <start>8</start>
      <end>9</end>
      <status>unmodified</status>
      <modifiedWord/>
      <trackRevisions>false</trackRevisions>
    </reviewItem>
    <reviewItem>
      <errorID>dfaf6026-2d2c-43c8-93b9-c8b41543e84a</errorID>
      <errorWord>:</errorWord>
      <group>L1_Format</group>
      <groupName>格式问题</groupName>
      <ability>L2_HalfPunc</ability>
      <abilityName>全半角检查</abilityName>
      <candidateList>
        <item>：</item>
      </candidateList>
      <explain>文本全半角错误。</explain>
      <paraID>7FFF41DB</paraID>
      <start>12</start>
      <end>13</end>
      <status>unmodified</status>
      <modifiedWord/>
      <trackRevisions>false</trackRevisions>
    </reviewItem>
    <reviewItem>
      <errorID>1671c04f-af91-4f4c-9c70-a68cb7259f35</errorID>
      <errorWord>法律、法规</errorWord>
      <group>L1_Word</group>
      <groupName>字词问题</groupName>
      <ability>L2_Typo</ability>
      <abilityName>字词错误</abilityName>
      <candidateList>
        <item>法律法规</item>
      </candidateList>
      <explain/>
      <paraID>7FFF41DB</paraID>
      <start>188</start>
      <end>193</end>
      <status>unmodified</status>
      <modifiedWord/>
      <trackRevisions>false</trackRevisions>
    </reviewItem>
    <reviewItem>
      <errorID>ce3b90d4-5142-4aaa-8966-5e06819f16f3</errorID>
      <errorWord>(</errorWord>
      <group>L1_Format</group>
      <groupName>格式问题</groupName>
      <ability>L2_HalfPunc</ability>
      <abilityName>全半角检查</abilityName>
      <candidateList>
        <item>（</item>
      </candidateList>
      <explain>文本全半角错误。</explain>
      <paraID>5DF55606</paraID>
      <start>134</start>
      <end>135</end>
      <status>unmodified</status>
      <modifiedWord/>
      <trackRevisions>false</trackRevisions>
    </reviewItem>
    <reviewItem>
      <errorID>e230d3a2-0a0f-412b-8781-8de24936703e</errorID>
      <errorWord>)</errorWord>
      <group>L1_Format</group>
      <groupName>格式问题</groupName>
      <ability>L2_HalfPunc</ability>
      <abilityName>全半角检查</abilityName>
      <candidateList>
        <item>）</item>
      </candidateList>
      <explain>文本全半角错误。</explain>
      <paraID>5DF55606</paraID>
      <start>141</start>
      <end>142</end>
      <status>unmodified</status>
      <modifiedWord/>
      <trackRevisions>false</trackRevisions>
    </reviewItem>
    <reviewItem>
      <errorID>20950698-404e-4c28-8b89-2e3e6bd2b52a</errorID>
      <errorWord>：</errorWord>
      <group>L1_Format</group>
      <groupName>格式问题</groupName>
      <ability>L2_HalfPunc</ability>
      <abilityName>全半角检查</abilityName>
      <candidateList>
        <item>:</item>
      </candidateList>
      <explain>文本全半角错误。</explain>
      <paraID>12060F56</paraID>
      <start>18</start>
      <end>19</end>
      <status>unmodified</status>
      <modifiedWord/>
      <trackRevisions>false</trackRevisions>
    </reviewItem>
    <reviewItem>
      <errorID>28379bd8-d72a-4095-86d4-e91a05e2a261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1B70498C</paraID>
      <start>20</start>
      <end>23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219b8f-88ac-4f2e-8c6f-80cf9df86db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2864</Words>
  <Characters>3148</Characters>
  <Lines>5</Lines>
  <Paragraphs>4</Paragraphs>
  <TotalTime>5</TotalTime>
  <ScaleCrop>false</ScaleCrop>
  <LinksUpToDate>false</LinksUpToDate>
  <CharactersWithSpaces>3200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2020-07-17T07:21:00Z</dcterms:created>
  <dc:creator>lenovo</dc:creator>
  <cp:lastModifiedBy>彩虹</cp:lastModifiedBy>
  <cp:lastPrinted>2026-03-16T09:36:00Z</cp:lastPrinted>
  <dcterms:modified xsi:type="dcterms:W3CDTF">2026-03-18T03:16:52Z</dcterms:modified>
  <dc:title>采购年度实验室试剂</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15F57375DFBB48AD8E0508C05C0DC4E6_13</vt:lpwstr>
  </property>
  <property fmtid="{D5CDD505-2E9C-101B-9397-08002B2CF9AE}" pid="4" name="KSOTemplateDocerSaveRecord">
    <vt:lpwstr>eyJoZGlkIjoiM2RkOTc3OWNmN2I4YTNmZDAxZTRmZGUzOWNlOTEyMDciLCJ1c2VySWQiOiIxMDQ0MjkxMTYxIn0=</vt:lpwstr>
  </property>
</Properties>
</file>