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 w:val="0"/>
        <w:snapToGrid w:val="0"/>
        <w:spacing w:before="0" w:beforeAutospacing="0" w:after="0" w:afterAutospacing="0" w:line="300" w:lineRule="auto"/>
        <w:jc w:val="center"/>
        <w:rPr>
          <w:rFonts w:asci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color w:val="333333"/>
          <w:sz w:val="44"/>
          <w:szCs w:val="44"/>
        </w:rPr>
        <w:t>关于</w:t>
      </w:r>
      <w:r>
        <w:rPr>
          <w:rFonts w:ascii="方正小标宋简体" w:eastAsia="方正小标宋简体" w:cs="方正小标宋简体"/>
          <w:b w:val="0"/>
          <w:bCs w:val="0"/>
          <w:color w:val="333333"/>
          <w:sz w:val="44"/>
          <w:szCs w:val="44"/>
        </w:rPr>
        <w:t>2022年度</w:t>
      </w:r>
      <w:r>
        <w:rPr>
          <w:rFonts w:ascii="方正小标宋简体" w:eastAsia="方正小标宋简体" w:cs="方正小标宋简体" w:hint="eastAsia"/>
          <w:b w:val="0"/>
          <w:bCs w:val="0"/>
          <w:color w:val="333333"/>
          <w:sz w:val="44"/>
          <w:szCs w:val="44"/>
        </w:rPr>
        <w:t>工程系列环保专业初、中级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 w:val="0"/>
        <w:snapToGrid w:val="0"/>
        <w:spacing w:before="0" w:beforeAutospacing="0" w:after="0" w:afterAutospacing="0" w:line="300" w:lineRule="auto"/>
        <w:jc w:val="center"/>
        <w:rPr>
          <w:rFonts w:ascii="方正小标宋简体" w:eastAsia="方正小标宋简体" w:cs="方正小标宋简体" w:hint="eastAsia"/>
          <w:b w:val="0"/>
          <w:bCs w:val="0"/>
          <w:color w:val="333333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color w:val="333333"/>
          <w:sz w:val="44"/>
          <w:szCs w:val="44"/>
        </w:rPr>
        <w:t>职务任职资格评审结果的公示</w:t>
      </w:r>
    </w:p>
    <w:p>
      <w:pPr>
        <w:rPr>
          <w:rFonts w:hint="eastAsia"/>
        </w:rPr>
      </w:pPr>
    </w:p>
    <w:p>
      <w:pPr>
        <w:widowControl/>
        <w:shd w:val="clear" w:color="auto" w:fill="FFFFFF"/>
        <w:wordWrap w:val="0"/>
        <w:spacing w:line="500" w:lineRule="atLeas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根据《职称评审管理暂行规定》（中华人民共和国人力资源和社会保障部令第40号）、《关于深化职称制度改革的实施意见》（闽委办</w:t>
      </w:r>
      <w:r>
        <w:rPr>
          <w:rFonts w:ascii="仿宋_GB2312" w:eastAsia="仿宋_GB2312" w:hint="eastAsia"/>
          <w:color w:val="auto"/>
          <w:sz w:val="32"/>
          <w:szCs w:val="32"/>
        </w:rPr>
        <w:t>发〔2017〕52号）文件规定，经我</w:t>
      </w:r>
      <w:r>
        <w:rPr>
          <w:rFonts w:ascii="仿宋_GB2312" w:eastAsia="仿宋_GB2312" w:hint="eastAsia"/>
          <w:sz w:val="32"/>
        </w:rPr>
        <w:t>厅工程技术人员中级职务评审委员会</w:t>
      </w:r>
      <w:r>
        <w:rPr>
          <w:rFonts w:ascii="仿宋_GB2312" w:eastAsia="仿宋_GB2312" w:hint="eastAsia"/>
          <w:sz w:val="32"/>
          <w:lang w:eastAsia="zh-CN"/>
        </w:rPr>
        <w:t>评审</w:t>
      </w:r>
      <w:r>
        <w:rPr>
          <w:rFonts w:ascii="仿宋_GB2312" w:eastAsia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张雨晴</w:t>
      </w:r>
      <w:r>
        <w:rPr>
          <w:rFonts w:ascii="仿宋_GB2312" w:eastAsia="仿宋_GB2312" w:hint="eastAsia"/>
          <w:color w:val="auto"/>
          <w:sz w:val="32"/>
          <w:szCs w:val="32"/>
        </w:rPr>
        <w:t>等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42</w:t>
      </w:r>
      <w:r>
        <w:rPr>
          <w:rFonts w:ascii="仿宋_GB2312" w:eastAsia="仿宋_GB2312" w:hint="eastAsia"/>
          <w:color w:val="auto"/>
          <w:sz w:val="32"/>
          <w:szCs w:val="32"/>
        </w:rPr>
        <w:t>位同志获得晋升环保专业中级职务任职资格，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林婷婷</w:t>
      </w:r>
      <w:r>
        <w:rPr>
          <w:rFonts w:ascii="仿宋_GB2312" w:eastAsia="仿宋_GB2312" w:hint="eastAsia"/>
          <w:color w:val="auto"/>
          <w:sz w:val="32"/>
          <w:szCs w:val="32"/>
        </w:rPr>
        <w:t>同志获得晋升环保专业初级职务任职资格，现予公示。公示期间，欢迎社会各界通过来信、来电、来访等形式，向省生态环境</w:t>
      </w:r>
      <w:r>
        <w:rPr>
          <w:rFonts w:ascii="仿宋_GB2312" w:eastAsia="仿宋_GB2312" w:hint="eastAsia"/>
          <w:color w:val="000000"/>
          <w:sz w:val="32"/>
          <w:szCs w:val="32"/>
        </w:rPr>
        <w:t>厅人事处或者机关纪委反映情况，发表看法和意见。</w:t>
      </w:r>
    </w:p>
    <w:p>
      <w:pPr>
        <w:widowControl/>
        <w:shd w:val="clear" w:color="auto" w:fill="FFFFFF"/>
        <w:wordWrap w:val="0"/>
        <w:spacing w:line="500" w:lineRule="atLeast"/>
        <w:ind w:firstLine="80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公示时间：202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年1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日至1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line="500" w:lineRule="atLeast"/>
        <w:ind w:firstLine="80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联系电话：0591-88367103（人事处）</w:t>
      </w:r>
    </w:p>
    <w:p>
      <w:pPr>
        <w:widowControl/>
        <w:shd w:val="clear" w:color="auto" w:fill="FFFFFF"/>
        <w:wordWrap w:val="0"/>
        <w:spacing w:line="500" w:lineRule="atLeast"/>
        <w:ind w:firstLineChars="750" w:firstLine="240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0591-8836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7133</w:t>
      </w:r>
      <w:r>
        <w:rPr>
          <w:rFonts w:ascii="仿宋_GB2312" w:eastAsia="仿宋_GB2312" w:hint="eastAsia"/>
          <w:color w:val="000000"/>
          <w:sz w:val="32"/>
          <w:szCs w:val="32"/>
        </w:rPr>
        <w:t>（机关纪委）</w:t>
      </w:r>
    </w:p>
    <w:p>
      <w:pPr>
        <w:widowControl/>
        <w:shd w:val="clear" w:color="auto" w:fill="FFFFFF"/>
        <w:wordWrap w:val="0"/>
        <w:spacing w:line="50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0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00" w:lineRule="atLeast"/>
        <w:jc w:val="righ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福建省生态环境厅职称改革领导小组办公室  </w:t>
      </w:r>
    </w:p>
    <w:p>
      <w:pPr>
        <w:widowControl/>
        <w:shd w:val="clear" w:color="auto" w:fill="FFFFFF"/>
        <w:wordWrap w:val="0"/>
        <w:spacing w:line="500" w:lineRule="atLeas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年1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line="50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0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0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0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pStyle w:val="15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通过环保专业中级职务任职资格</w:t>
      </w: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  <w:lang w:eastAsia="zh-CN"/>
        </w:rPr>
        <w:t>评审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Lines="50" w:after="156" w:line="60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人员名单</w:t>
      </w:r>
    </w:p>
    <w:p>
      <w:pPr>
        <w:pStyle w:val="16"/>
        <w:tabs>
          <w:tab w:val="center" w:pos="4153"/>
          <w:tab w:val="right" w:pos="8306"/>
        </w:tabs>
        <w:rPr>
          <w:rFonts w:hint="eastAsia"/>
        </w:rPr>
      </w:pPr>
    </w:p>
    <w:tbl>
      <w:tblPr>
        <w:jc w:val="center"/>
        <w:tblW w:w="7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84"/>
        <w:gridCol w:w="3847"/>
        <w:gridCol w:w="2013"/>
      </w:tblGrid>
      <w:tr>
        <w:trPr>
          <w:trHeight w:val="6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姓名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工作单位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申报专业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张雨晴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刘雨诗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邱铭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翁小玉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 xml:space="preserve">顾昉  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福建省环境影响评价技术中心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郑少艳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卓燕星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凌鑫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刘心如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熊彩华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何腾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洪宇鹏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邓成生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刘宏伟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李鸿平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环境影响评价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李伏寿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环境规划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张若瑄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环境规划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高秀荣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环境规划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sz="0" w:space="0" w:color="auto"/>
                <w:lang w:val="en-US" w:eastAsia="zh-CN"/>
              </w:rPr>
              <w:t>张威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sz="0" w:space="0" w:color="auto"/>
                <w:lang w:val="en-US" w:eastAsia="zh-CN"/>
              </w:rPr>
              <w:t>中碳（福建）生态科技有限公司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sz="0" w:space="0" w:color="auto"/>
                <w:lang w:val="en-US" w:eastAsia="zh-CN"/>
              </w:rPr>
              <w:t>环境规划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李玲玉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福建省闽东南地质大队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庄艺伟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吴伟俊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陈海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平潭综合实验区环境执法支队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高信娟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平潭综合实验区环境执法支队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谢伊涵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丁欣玥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福建省金皇环保科技有限公司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 xml:space="preserve">林斌 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福建省环境保护设计院有限公司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许阳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福建福海创石油化工有限公司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环境污染治理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卢美熠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福建省漳州环境监测中心站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徐炜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福建省漳州环境监测中心站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bdr w:val="none" w:sz="0" w:space="0" w:color="auto"/>
                <w:lang w:val="en-US" w:eastAsia="zh-CN"/>
              </w:rPr>
              <w:t>张鑫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bdr w:val="none" w:sz="0" w:space="0" w:color="auto"/>
                <w:lang w:val="en-US" w:eastAsia="zh-CN"/>
              </w:rPr>
              <w:t>福建省环境监测中心站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林小丽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福建省漳州环境监测中心站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周宇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福建省南平环境监测中心站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鲍灵青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福建创投环境检测有限公司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黄健超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福建省三明环境监测中心站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方樱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福建省莆田环境监测中心站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7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陈秋兰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福建省莆田环境监测中心站（福建省近岸海域环境监测站）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李海源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福建省泉州环境监测中心站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李伟明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福建省泉州环境监测中心站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黄陈荣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福建省辐射环境监督站宁德分站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环境放射性监测</w:t>
            </w:r>
          </w:p>
        </w:tc>
      </w:tr>
      <w:tr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程康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福建省永正生态科技有限公司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环境放射性监测</w:t>
            </w:r>
          </w:p>
        </w:tc>
      </w:tr>
      <w:tr>
        <w:trPr>
          <w:trHeight w:val="7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林武栋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福建省水利水电科学研究院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环境科研及环保新技术开发</w:t>
            </w:r>
          </w:p>
        </w:tc>
      </w:tr>
    </w:tbl>
    <w:p>
      <w:pPr>
        <w:pStyle w:val="16"/>
        <w:tabs>
          <w:tab w:val="center" w:pos="4153"/>
          <w:tab w:val="right" w:pos="8306"/>
        </w:tabs>
        <w:rPr>
          <w:rFonts w:ascii="华文中宋" w:eastAsia="华文中宋" w:cs="华文中宋" w:hint="eastAsia"/>
          <w:b/>
          <w:bCs/>
          <w:sz w:val="36"/>
          <w:szCs w:val="22"/>
        </w:rPr>
      </w:pPr>
    </w:p>
    <w:p>
      <w:pPr>
        <w:rPr>
          <w:rFonts w:ascii="华文中宋" w:eastAsia="华文中宋" w:cs="华文中宋" w:hint="eastAsia"/>
          <w:b/>
          <w:bCs/>
          <w:sz w:val="36"/>
          <w:szCs w:val="22"/>
        </w:rPr>
      </w:pPr>
      <w:r>
        <w:rPr>
          <w:rFonts w:ascii="华文中宋" w:eastAsia="华文中宋" w:cs="华文中宋" w:hint="eastAsia"/>
          <w:b/>
          <w:bCs/>
          <w:sz w:val="36"/>
          <w:szCs w:val="22"/>
        </w:rPr>
        <w:br w:type="page"/>
      </w:r>
    </w:p>
    <w:p>
      <w:pPr>
        <w:pStyle w:val="15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通过环保专业初级职务任职资格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eastAsia="zh-CN"/>
        </w:rPr>
        <w:t>评审</w:t>
      </w:r>
    </w:p>
    <w:p>
      <w:pPr>
        <w:pStyle w:val="15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人员名单</w:t>
      </w:r>
    </w:p>
    <w:p>
      <w:pPr>
        <w:pStyle w:val="16"/>
        <w:tabs>
          <w:tab w:val="center" w:pos="4153"/>
          <w:tab w:val="right" w:pos="8306"/>
        </w:tabs>
      </w:pPr>
    </w:p>
    <w:tbl>
      <w:tblPr>
        <w:jc w:val="left"/>
        <w:tblInd w:w="-251" w:type="dxa"/>
        <w:tblW w:w="8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4140"/>
        <w:gridCol w:w="2519"/>
      </w:tblGrid>
      <w:tr>
        <w:trPr>
          <w:trHeight w:val="67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b w:val="0"/>
                <w:bCs/>
                <w:color w:val="auto"/>
                <w:sz w:val="28"/>
                <w:szCs w:val="28"/>
              </w:rPr>
              <w:t>专业</w:t>
            </w:r>
          </w:p>
        </w:tc>
      </w:tr>
      <w:tr>
        <w:trPr>
          <w:trHeight w:val="6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eastAsia="zh-CN"/>
              </w:rPr>
              <w:t>林婷婷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福建省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eastAsia="zh-CN"/>
              </w:rPr>
              <w:t>莆田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环境监测中心站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  <w:t>环境监测</w:t>
            </w:r>
          </w:p>
        </w:tc>
      </w:tr>
    </w:tbl>
    <w:p>
      <w:pPr>
        <w:pStyle w:val="15"/>
        <w:spacing w:line="580" w:lineRule="exact"/>
        <w:rPr>
          <w:rFonts w:ascii="仿宋_GB2312" w:eastAsia="仿宋_GB2312" w:cs="仿宋_GB2312" w:hint="eastAsia"/>
          <w:b/>
          <w:bCs/>
          <w:sz w:val="32"/>
          <w:szCs w:val="32"/>
          <w:u w:val="single"/>
        </w:rPr>
      </w:pPr>
    </w:p>
    <w:p>
      <w:pPr>
        <w:pStyle w:val="16"/>
        <w:tabs>
          <w:tab w:val="center" w:pos="4153"/>
          <w:tab w:val="right" w:pos="8306"/>
        </w:tabs>
      </w:pPr>
    </w:p>
    <w:p>
      <w:pPr>
        <w:pStyle w:val="15"/>
        <w:rPr>
          <w:rFonts w:hint="eastAsia"/>
          <w:u w:val="single"/>
        </w:rPr>
      </w:pPr>
    </w:p>
    <w:sectPr>
      <w:pgSz w:w="11906" w:h="16838"/>
      <w:pgMar w:top="1440" w:right="162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0"/>
    <w:next w:val="0"/>
    <w:pPr>
      <w:widowControl/>
      <w:spacing w:before="100" w:beforeAutospacing="1" w:after="100" w:afterAutospacing="1"/>
      <w:jc w:val="left"/>
      <w:outlineLvl w:val="2"/>
    </w:pPr>
    <w:rPr>
      <w:rFonts w:ascii="宋体" w:cs="宋体"/>
      <w:b/>
      <w:bCs/>
      <w:kern w:val="0"/>
      <w:sz w:val="27"/>
      <w:szCs w:val="27"/>
      <w:lang w:bidi="ar-SA"/>
    </w:rPr>
  </w:style>
  <w:style w:type="character" w:default="1" w:styleId="10">
    <w:name w:val="Default Paragraph Font"/>
  </w:style>
  <w:style w:type="paragraph" w:styleId="15">
    <w:name w:val="Plain Text"/>
    <w:next w:val="16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16">
    <w:name w:val="footer"/>
    <w:next w:val="15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17">
    <w:name w:val="Date"/>
    <w:basedOn w:val="0"/>
    <w:next w:val="0"/>
    <w:pPr>
      <w:ind w:leftChars="2500" w:left="2500"/>
    </w:p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20">
    <w:name w:val="Emphasis"/>
    <w:basedOn w:val="10"/>
  </w:style>
  <w:style w:type="character" w:styleId="21">
    <w:name w:val="HTML Cite"/>
    <w:basedOn w:val="10"/>
  </w:style>
  <w:style w:type="character" w:customStyle="1" w:styleId="22">
    <w:name w:val="bsharetext"/>
    <w:basedOn w:val="10"/>
  </w:style>
  <w:style w:type="character" w:customStyle="1" w:styleId="23">
    <w:name w:val="font41"/>
    <w:basedOn w:val="1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4</Pages>
  <Words>1309</Words>
  <Characters>1387</Characters>
  <Lines>214</Lines>
  <Paragraphs>193</Paragraphs>
  <CharactersWithSpaces>1400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公示</dc:title>
  <dc:creator>Lenovo User</dc:creator>
  <cp:lastModifiedBy>Microsoft</cp:lastModifiedBy>
  <cp:revision>12</cp:revision>
  <cp:lastPrinted>2023-11-20T17:41:33Z</cp:lastPrinted>
  <dcterms:created xsi:type="dcterms:W3CDTF">2017-05-06T04:34:00Z</dcterms:created>
  <dcterms:modified xsi:type="dcterms:W3CDTF">2023-11-20T11:28:08Z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2052-11.8.2.10251</vt:lpwstr>
  </property>
</Properties>
</file>