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965B">
      <w:pPr>
        <w:pStyle w:val="3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2"/>
          <w:sz w:val="84"/>
          <w:szCs w:val="84"/>
          <w:shd w:val="clear"/>
          <w:lang w:val="en-US" w:eastAsia="zh-CN" w:bidi="ar"/>
        </w:rPr>
      </w:pPr>
      <w:bookmarkStart w:id="0" w:name="_Toc532916737"/>
      <w:bookmarkStart w:id="1" w:name="_Toc28405"/>
    </w:p>
    <w:p w14:paraId="14121442">
      <w:pPr>
        <w:pStyle w:val="3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2"/>
          <w:sz w:val="84"/>
          <w:szCs w:val="84"/>
          <w:shd w:val="clear"/>
          <w:lang w:val="en-US" w:eastAsia="zh-CN" w:bidi="ar"/>
        </w:rPr>
      </w:pPr>
    </w:p>
    <w:p w14:paraId="65BD460B">
      <w:pPr>
        <w:pStyle w:val="3"/>
        <w:rPr>
          <w:rFonts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2"/>
          <w:sz w:val="84"/>
          <w:szCs w:val="84"/>
          <w:shd w:val="clear"/>
          <w:lang w:val="en-US" w:eastAsia="zh-CN" w:bidi="ar"/>
        </w:rPr>
        <w:t>电力施工分表安装设备</w:t>
      </w:r>
      <w:r>
        <w:rPr>
          <w:rFonts w:hint="eastAsia" w:asciiTheme="majorEastAsia" w:hAnsiTheme="majorEastAsia" w:eastAsiaTheme="majorEastAsia" w:cstheme="majorEastAsia"/>
          <w:color w:val="auto"/>
        </w:rPr>
        <w:t>采购项目公告</w:t>
      </w:r>
      <w:bookmarkEnd w:id="0"/>
      <w:bookmarkEnd w:id="1"/>
    </w:p>
    <w:p w14:paraId="35D7EE6A">
      <w:pPr>
        <w:ind w:firstLine="560"/>
        <w:rPr>
          <w:rFonts w:cs="Times New Roman"/>
        </w:rPr>
      </w:pPr>
    </w:p>
    <w:p w14:paraId="68ADB0E0">
      <w:pPr>
        <w:ind w:firstLine="560"/>
        <w:rPr>
          <w:rFonts w:cs="Times New Roman"/>
        </w:rPr>
      </w:pPr>
    </w:p>
    <w:p w14:paraId="6B702FEF">
      <w:pPr>
        <w:ind w:firstLine="560"/>
        <w:rPr>
          <w:rFonts w:cs="Times New Roman"/>
        </w:rPr>
      </w:pPr>
    </w:p>
    <w:p w14:paraId="553CB6F8">
      <w:pPr>
        <w:ind w:firstLine="560"/>
        <w:rPr>
          <w:rFonts w:cs="Times New Roman"/>
        </w:rPr>
      </w:pPr>
    </w:p>
    <w:p w14:paraId="17C584CC">
      <w:pPr>
        <w:ind w:firstLine="560"/>
        <w:rPr>
          <w:rFonts w:cs="Times New Roman"/>
        </w:rPr>
      </w:pPr>
    </w:p>
    <w:p w14:paraId="22355039">
      <w:pPr>
        <w:ind w:firstLine="560"/>
        <w:rPr>
          <w:rFonts w:cs="Times New Roman"/>
        </w:rPr>
      </w:pPr>
    </w:p>
    <w:p w14:paraId="2BF4DFB7">
      <w:pPr>
        <w:ind w:firstLine="560"/>
        <w:rPr>
          <w:rFonts w:cs="Times New Roman"/>
        </w:rPr>
      </w:pPr>
    </w:p>
    <w:p w14:paraId="11B12340">
      <w:pPr>
        <w:ind w:firstLine="560"/>
        <w:rPr>
          <w:rFonts w:cs="Times New Roman"/>
        </w:rPr>
      </w:pPr>
    </w:p>
    <w:p w14:paraId="220696BC">
      <w:pPr>
        <w:ind w:firstLine="560"/>
        <w:rPr>
          <w:rFonts w:cs="Times New Roman"/>
        </w:rPr>
      </w:pPr>
    </w:p>
    <w:p w14:paraId="1322A6F7">
      <w:pPr>
        <w:ind w:firstLine="560"/>
        <w:rPr>
          <w:rFonts w:cs="Times New Roman"/>
        </w:rPr>
      </w:pPr>
    </w:p>
    <w:p w14:paraId="5F778309">
      <w:pPr>
        <w:ind w:firstLine="560"/>
        <w:rPr>
          <w:rFonts w:cs="Times New Roman"/>
        </w:rPr>
      </w:pPr>
    </w:p>
    <w:p w14:paraId="2788AA5C">
      <w:pPr>
        <w:ind w:firstLine="560"/>
        <w:rPr>
          <w:rFonts w:cs="Times New Roman"/>
        </w:rPr>
      </w:pPr>
    </w:p>
    <w:p w14:paraId="348DEAB1">
      <w:pPr>
        <w:ind w:firstLine="560"/>
        <w:rPr>
          <w:rFonts w:cs="Times New Roman"/>
        </w:rPr>
      </w:pPr>
    </w:p>
    <w:p w14:paraId="67433B51">
      <w:pPr>
        <w:ind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采购单位：福建省福州环境监测中心站</w:t>
      </w:r>
    </w:p>
    <w:p w14:paraId="383774E6">
      <w:pPr>
        <w:ind w:firstLine="3213" w:firstLineChars="10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项目编号：FZ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HJJC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</w:p>
    <w:p w14:paraId="212D09C5">
      <w:pPr>
        <w:ind w:firstLine="3213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    间：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37F8EF8E">
      <w:pPr>
        <w:rPr>
          <w:rFonts w:cs="Times New Roman"/>
        </w:rPr>
      </w:pPr>
    </w:p>
    <w:p w14:paraId="17B8E227">
      <w:pPr>
        <w:rPr>
          <w:rFonts w:cs="Times New Roman"/>
        </w:rPr>
      </w:pPr>
    </w:p>
    <w:p w14:paraId="00AD47B4">
      <w:pPr>
        <w:rPr>
          <w:rFonts w:cs="Times New Roman"/>
        </w:rPr>
      </w:pPr>
    </w:p>
    <w:p w14:paraId="4CA22DC8">
      <w:pPr>
        <w:rPr>
          <w:rFonts w:cs="Times New Roman"/>
        </w:rPr>
      </w:pPr>
    </w:p>
    <w:p w14:paraId="79FA9816">
      <w:pPr>
        <w:rPr>
          <w:rFonts w:cs="Times New Roman"/>
        </w:rPr>
      </w:pPr>
    </w:p>
    <w:p w14:paraId="259115A1">
      <w:pPr>
        <w:rPr>
          <w:rFonts w:cs="Times New Roman"/>
        </w:rPr>
      </w:pPr>
    </w:p>
    <w:p w14:paraId="21744520">
      <w:pPr>
        <w:rPr>
          <w:rFonts w:cs="Times New Roman"/>
        </w:rPr>
      </w:pPr>
    </w:p>
    <w:p w14:paraId="6E92C92A">
      <w:pPr>
        <w:rPr>
          <w:rFonts w:cs="Times New Roman"/>
        </w:rPr>
      </w:pPr>
    </w:p>
    <w:p w14:paraId="45A082B4">
      <w:pPr>
        <w:rPr>
          <w:rFonts w:cs="Times New Roman"/>
        </w:rPr>
      </w:pPr>
    </w:p>
    <w:p w14:paraId="54427E70">
      <w:pPr>
        <w:rPr>
          <w:rFonts w:cs="Times New Roman"/>
        </w:rPr>
      </w:pPr>
    </w:p>
    <w:p w14:paraId="63B9180E">
      <w:pPr>
        <w:rPr>
          <w:rFonts w:cs="Times New Roman"/>
        </w:rPr>
      </w:pPr>
    </w:p>
    <w:p w14:paraId="2E5A5F7E">
      <w:pPr>
        <w:rPr>
          <w:rFonts w:cs="Times New Roman"/>
        </w:rPr>
      </w:pPr>
    </w:p>
    <w:p w14:paraId="0EAB21F5">
      <w:pPr>
        <w:rPr>
          <w:rFonts w:cs="Times New Roman"/>
        </w:rPr>
      </w:pPr>
    </w:p>
    <w:p w14:paraId="7F333C3A">
      <w:pPr>
        <w:rPr>
          <w:rFonts w:cs="Times New Roman"/>
        </w:rPr>
      </w:pPr>
    </w:p>
    <w:p w14:paraId="20BCB21D">
      <w:pPr>
        <w:jc w:val="center"/>
        <w:rPr>
          <w:rFonts w:ascii="隶书" w:hAnsi="隶书" w:eastAsia="隶书" w:cs="Times New Roman"/>
          <w:sz w:val="56"/>
          <w:szCs w:val="56"/>
        </w:rPr>
      </w:pPr>
      <w:r>
        <w:rPr>
          <w:rFonts w:hint="eastAsia" w:ascii="隶书" w:hAnsi="隶书" w:eastAsia="隶书" w:cs="隶书"/>
          <w:sz w:val="56"/>
          <w:szCs w:val="56"/>
        </w:rPr>
        <w:t>目录</w:t>
      </w:r>
    </w:p>
    <w:p w14:paraId="4B353ED1"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7D4C51AF">
      <w:pPr>
        <w:rPr>
          <w:rFonts w:cs="Times New Roman"/>
        </w:rPr>
      </w:pPr>
    </w:p>
    <w:p w14:paraId="063F23F3">
      <w:pPr>
        <w:pStyle w:val="11"/>
        <w:tabs>
          <w:tab w:val="right" w:leader="dot" w:pos="9752"/>
        </w:tabs>
        <w:spacing w:line="300" w:lineRule="atLeast"/>
        <w:ind w:firstLine="420"/>
        <w:rPr>
          <w:rFonts w:ascii="隶书" w:cs="Times New Roman"/>
          <w:sz w:val="21"/>
          <w:szCs w:val="21"/>
        </w:rPr>
      </w:pPr>
    </w:p>
    <w:p w14:paraId="5EE3069C">
      <w:pPr>
        <w:pStyle w:val="11"/>
        <w:tabs>
          <w:tab w:val="right" w:leader="dot" w:pos="9742"/>
        </w:tabs>
        <w:spacing w:line="500" w:lineRule="exact"/>
        <w:ind w:firstLine="400" w:firstLineChars="100"/>
        <w:rPr>
          <w:rFonts w:ascii="隶书" w:hAnsi="宋体" w:cs="隶书"/>
          <w:sz w:val="40"/>
          <w:szCs w:val="40"/>
        </w:rPr>
      </w:pPr>
      <w:r>
        <w:rPr>
          <w:rFonts w:hint="eastAsia" w:ascii="隶书" w:hAnsi="宋体" w:eastAsia="隶书" w:cs="隶书"/>
          <w:b w:val="0"/>
          <w:bCs w:val="0"/>
          <w:i w:val="0"/>
          <w:iCs w:val="0"/>
          <w:caps w:val="0"/>
          <w:color w:val="auto"/>
          <w:spacing w:val="0"/>
          <w:kern w:val="2"/>
          <w:sz w:val="40"/>
          <w:szCs w:val="40"/>
          <w:shd w:val="clear" w:color="auto" w:fill="auto"/>
          <w:lang w:val="en-US" w:eastAsia="zh-CN" w:bidi="ar"/>
        </w:rPr>
        <w:t>电力施工分表安装设备</w:t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TOC \o "1-4" \h  \u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fldChar w:fldCharType="begin"/>
      </w:r>
      <w:r>
        <w:instrText xml:space="preserve"> HYPERLINK \l "_Toc532916736"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采购项目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_Toc532916737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1</w:t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4D4BB81C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  <w:r>
        <w:fldChar w:fldCharType="begin"/>
      </w:r>
      <w:r>
        <w:instrText xml:space="preserve"> HYPERLINK \l "_Toc532916737"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采购文件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_Toc532916737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1</w:t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508E189B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  <w:r>
        <w:fldChar w:fldCharType="begin"/>
      </w:r>
      <w:r>
        <w:instrText xml:space="preserve"> HYPERLINK \l "_Toc532916738"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第一章  采购邀请函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_Toc532916738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3</w:t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1A203117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  <w:r>
        <w:fldChar w:fldCharType="begin"/>
      </w:r>
      <w:r>
        <w:instrText xml:space="preserve"> HYPERLINK \l "_Toc532916739" </w:instrText>
      </w:r>
      <w:r>
        <w:fldChar w:fldCharType="separate"/>
      </w:r>
      <w:r>
        <w:rPr>
          <w:rFonts w:hint="eastAsia" w:ascii="隶书" w:hAnsi="宋体" w:cs="隶书"/>
          <w:sz w:val="40"/>
          <w:szCs w:val="40"/>
        </w:rPr>
        <w:t>第二章  供应商须知</w:t>
      </w:r>
      <w:r>
        <w:rPr>
          <w:rFonts w:hint="eastAsia" w:ascii="隶书" w:hAnsi="宋体" w:cs="隶书"/>
          <w:sz w:val="40"/>
          <w:szCs w:val="40"/>
        </w:rPr>
        <w:tab/>
      </w:r>
      <w:r>
        <w:rPr>
          <w:rFonts w:hint="eastAsia" w:ascii="隶书" w:hAnsi="宋体" w:cs="隶书"/>
          <w:sz w:val="40"/>
          <w:szCs w:val="40"/>
        </w:rPr>
        <w:fldChar w:fldCharType="begin"/>
      </w:r>
      <w:r>
        <w:rPr>
          <w:rFonts w:hint="eastAsia" w:ascii="隶书" w:hAnsi="宋体" w:cs="隶书"/>
          <w:sz w:val="40"/>
          <w:szCs w:val="40"/>
        </w:rPr>
        <w:instrText xml:space="preserve"> PAGEREF _Toc532916739 \h </w:instrText>
      </w:r>
      <w:r>
        <w:rPr>
          <w:rFonts w:hint="eastAsia" w:ascii="隶书" w:hAnsi="宋体" w:cs="隶书"/>
          <w:sz w:val="40"/>
          <w:szCs w:val="40"/>
        </w:rPr>
        <w:fldChar w:fldCharType="separate"/>
      </w:r>
      <w:r>
        <w:rPr>
          <w:rFonts w:hint="eastAsia" w:ascii="隶书" w:hAnsi="宋体" w:cs="隶书"/>
          <w:sz w:val="40"/>
          <w:szCs w:val="40"/>
        </w:rPr>
        <w:t>4</w:t>
      </w:r>
      <w:r>
        <w:rPr>
          <w:rFonts w:hint="eastAsia" w:ascii="隶书" w:hAnsi="宋体" w:cs="隶书"/>
          <w:sz w:val="40"/>
          <w:szCs w:val="40"/>
        </w:rPr>
        <w:fldChar w:fldCharType="end"/>
      </w: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2969C5C4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</w:p>
    <w:p w14:paraId="152D194F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隶书"/>
          <w:sz w:val="40"/>
          <w:szCs w:val="40"/>
        </w:rPr>
      </w:pPr>
    </w:p>
    <w:p w14:paraId="7B4290AE">
      <w:pPr>
        <w:pStyle w:val="11"/>
        <w:tabs>
          <w:tab w:val="right" w:leader="dot" w:pos="9742"/>
        </w:tabs>
        <w:spacing w:line="500" w:lineRule="exact"/>
        <w:ind w:firstLine="800"/>
        <w:rPr>
          <w:rFonts w:ascii="隶书" w:hAnsi="宋体" w:cs="Times New Roman"/>
          <w:sz w:val="40"/>
          <w:szCs w:val="40"/>
        </w:rPr>
      </w:pPr>
      <w:r>
        <w:rPr>
          <w:rFonts w:hint="eastAsia" w:ascii="隶书" w:hAnsi="宋体" w:cs="隶书"/>
          <w:sz w:val="40"/>
          <w:szCs w:val="40"/>
        </w:rPr>
        <w:fldChar w:fldCharType="end"/>
      </w:r>
    </w:p>
    <w:p w14:paraId="23936B2B">
      <w:pPr>
        <w:rPr>
          <w:rFonts w:ascii="隶书" w:hAnsi="宋体" w:eastAsia="隶书" w:cs="Times New Roman"/>
          <w:sz w:val="40"/>
          <w:szCs w:val="40"/>
        </w:rPr>
      </w:pPr>
    </w:p>
    <w:p w14:paraId="0E3785FE">
      <w:pPr>
        <w:rPr>
          <w:rFonts w:ascii="隶书" w:hAnsi="宋体" w:eastAsia="隶书" w:cs="Times New Roman"/>
          <w:sz w:val="40"/>
          <w:szCs w:val="40"/>
        </w:rPr>
      </w:pPr>
    </w:p>
    <w:p w14:paraId="49BBFB38">
      <w:pPr>
        <w:rPr>
          <w:rFonts w:ascii="隶书" w:hAnsi="宋体" w:eastAsia="隶书" w:cs="Times New Roman"/>
          <w:sz w:val="40"/>
          <w:szCs w:val="40"/>
        </w:rPr>
      </w:pPr>
    </w:p>
    <w:p w14:paraId="05A7F33E">
      <w:pPr>
        <w:rPr>
          <w:rFonts w:ascii="隶书" w:hAnsi="宋体" w:eastAsia="隶书" w:cs="Times New Roman"/>
          <w:sz w:val="40"/>
          <w:szCs w:val="40"/>
        </w:rPr>
      </w:pPr>
    </w:p>
    <w:p w14:paraId="3D0F2508">
      <w:pPr>
        <w:rPr>
          <w:rFonts w:ascii="隶书" w:hAnsi="宋体" w:eastAsia="隶书" w:cs="Times New Roman"/>
          <w:sz w:val="40"/>
          <w:szCs w:val="40"/>
        </w:rPr>
      </w:pPr>
    </w:p>
    <w:p w14:paraId="428D848C">
      <w:pPr>
        <w:rPr>
          <w:rFonts w:ascii="隶书" w:hAnsi="宋体" w:eastAsia="隶书" w:cs="Times New Roman"/>
          <w:sz w:val="40"/>
          <w:szCs w:val="40"/>
        </w:rPr>
      </w:pPr>
    </w:p>
    <w:p w14:paraId="4E662B73">
      <w:pPr>
        <w:rPr>
          <w:rFonts w:ascii="隶书" w:hAnsi="宋体" w:eastAsia="隶书" w:cs="Times New Roman"/>
          <w:sz w:val="40"/>
          <w:szCs w:val="40"/>
        </w:rPr>
        <w:sectPr>
          <w:footerReference r:id="rId3" w:type="default"/>
          <w:pgSz w:w="11906" w:h="16838"/>
          <w:pgMar w:top="1304" w:right="1077" w:bottom="1304" w:left="1077" w:header="851" w:footer="992" w:gutter="0"/>
          <w:cols w:space="425" w:num="1"/>
          <w:docGrid w:type="lines" w:linePitch="312" w:charSpace="0"/>
        </w:sectPr>
      </w:pPr>
    </w:p>
    <w:p w14:paraId="6C41F5C6">
      <w:pPr>
        <w:pStyle w:val="4"/>
        <w:spacing w:after="240"/>
        <w:jc w:val="center"/>
        <w:rPr>
          <w:rFonts w:cs="Times New Roman"/>
        </w:rPr>
      </w:pPr>
      <w:bookmarkStart w:id="2" w:name="_Toc532916738"/>
      <w:bookmarkStart w:id="3" w:name="_Toc29546"/>
      <w:r>
        <w:rPr>
          <w:rFonts w:hint="eastAsia" w:cs="宋体"/>
        </w:rPr>
        <w:t>第一章采购邀请</w:t>
      </w:r>
      <w:bookmarkEnd w:id="2"/>
      <w:bookmarkEnd w:id="3"/>
      <w:r>
        <w:rPr>
          <w:rFonts w:hint="eastAsia" w:cs="宋体"/>
        </w:rPr>
        <w:t>函</w:t>
      </w:r>
    </w:p>
    <w:p w14:paraId="150E41C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福州市大气组分监测工作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大气组分监测设备运行供电需求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,现对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电力施工分表安装设备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采购项目进行报价邀请，本着公平、公正、公开的原则，诚邀符合资质的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参与本项目。</w:t>
      </w:r>
    </w:p>
    <w:p w14:paraId="27B56D88">
      <w:pPr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凡有意参与本项目的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，请于2024年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日下午17:30时（北京时间）前提交报价及相关资格审查材料，逾期报名或资料不全不予受理。</w:t>
      </w:r>
    </w:p>
    <w:p w14:paraId="1CBF6B20">
      <w:pPr>
        <w:spacing w:line="360" w:lineRule="auto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邮寄地址：福州市晋安区金鸡山路32号 福建省福州环境监测中心站</w:t>
      </w:r>
    </w:p>
    <w:p w14:paraId="1BE8DB23">
      <w:pPr>
        <w:spacing w:line="360" w:lineRule="auto"/>
        <w:ind w:firstLine="56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联系人与联系电话：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陈主任，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13960917616；</w:t>
      </w:r>
    </w:p>
    <w:p w14:paraId="513AEC27">
      <w:pPr>
        <w:spacing w:line="360" w:lineRule="auto"/>
        <w:ind w:firstLine="3404" w:firstLineChars="106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杨主任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3774503127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124B432">
      <w:pPr>
        <w:spacing w:line="360" w:lineRule="auto"/>
        <w:ind w:firstLine="560"/>
        <w:rPr>
          <w:rFonts w:ascii="仿宋" w:hAnsi="仿宋" w:eastAsia="仿宋" w:cs="仿宋"/>
          <w:kern w:val="0"/>
          <w:sz w:val="28"/>
          <w:szCs w:val="28"/>
        </w:rPr>
      </w:pPr>
    </w:p>
    <w:p w14:paraId="59A452B8">
      <w:pPr>
        <w:spacing w:line="360" w:lineRule="auto"/>
        <w:ind w:firstLine="560"/>
        <w:rPr>
          <w:rFonts w:cs="Times New Roman"/>
        </w:rPr>
      </w:pPr>
    </w:p>
    <w:p w14:paraId="02BDE136">
      <w:pPr>
        <w:spacing w:line="360" w:lineRule="auto"/>
        <w:ind w:firstLine="560"/>
        <w:rPr>
          <w:rFonts w:cs="Times New Roman"/>
        </w:rPr>
      </w:pPr>
    </w:p>
    <w:p w14:paraId="2A78036F">
      <w:pPr>
        <w:spacing w:line="360" w:lineRule="auto"/>
        <w:ind w:firstLine="560"/>
        <w:rPr>
          <w:rFonts w:cs="Times New Roman"/>
        </w:rPr>
      </w:pPr>
    </w:p>
    <w:p w14:paraId="0E65784A">
      <w:pPr>
        <w:spacing w:line="360" w:lineRule="auto"/>
        <w:ind w:firstLine="560"/>
        <w:rPr>
          <w:rFonts w:cs="Times New Roman"/>
        </w:rPr>
      </w:pPr>
    </w:p>
    <w:p w14:paraId="502F4CCB">
      <w:pPr>
        <w:spacing w:line="360" w:lineRule="auto"/>
        <w:ind w:firstLine="560"/>
        <w:rPr>
          <w:rFonts w:cs="Times New Roman"/>
        </w:rPr>
      </w:pPr>
    </w:p>
    <w:p w14:paraId="0ADBDA71">
      <w:pPr>
        <w:spacing w:line="360" w:lineRule="auto"/>
        <w:ind w:firstLine="560"/>
        <w:rPr>
          <w:rFonts w:cs="Times New Roman"/>
        </w:rPr>
      </w:pPr>
    </w:p>
    <w:p w14:paraId="5AE7BA80">
      <w:pPr>
        <w:spacing w:line="360" w:lineRule="auto"/>
        <w:ind w:firstLine="560"/>
        <w:rPr>
          <w:rFonts w:cs="Times New Roman"/>
        </w:rPr>
      </w:pPr>
    </w:p>
    <w:p w14:paraId="079BC677">
      <w:pPr>
        <w:spacing w:line="360" w:lineRule="auto"/>
        <w:ind w:firstLine="560"/>
        <w:rPr>
          <w:rFonts w:cs="Times New Roman"/>
        </w:rPr>
      </w:pPr>
    </w:p>
    <w:p w14:paraId="7A2D5049">
      <w:pPr>
        <w:spacing w:line="360" w:lineRule="auto"/>
        <w:ind w:firstLine="560"/>
        <w:rPr>
          <w:rFonts w:cs="Times New Roman"/>
        </w:rPr>
      </w:pPr>
    </w:p>
    <w:p w14:paraId="71F852C4"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63D98D">
      <w:pPr>
        <w:wordWrap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福建省福州环境监测中心站</w:t>
      </w:r>
    </w:p>
    <w:p w14:paraId="349F65FA">
      <w:pPr>
        <w:wordWrap w:val="0"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BD28394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64BA96CC">
      <w:pPr>
        <w:pStyle w:val="4"/>
        <w:spacing w:after="240"/>
        <w:jc w:val="center"/>
        <w:rPr>
          <w:rFonts w:cs="Times New Roman"/>
        </w:rPr>
      </w:pPr>
      <w:bookmarkStart w:id="4" w:name="_Toc532916739"/>
      <w:bookmarkStart w:id="5" w:name="_Toc1074"/>
      <w:r>
        <w:rPr>
          <w:rFonts w:hint="eastAsia" w:cs="宋体"/>
        </w:rPr>
        <w:t>附件2：供应商须知</w:t>
      </w:r>
      <w:bookmarkEnd w:id="4"/>
      <w:bookmarkEnd w:id="5"/>
    </w:p>
    <w:p w14:paraId="64114F60">
      <w:pPr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一、项目概况</w:t>
      </w:r>
    </w:p>
    <w:p w14:paraId="4AD9F4A1">
      <w:pPr>
        <w:spacing w:line="54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电力施工分表安装设备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</w:p>
    <w:p w14:paraId="67A80504">
      <w:pPr>
        <w:spacing w:line="540" w:lineRule="exact"/>
        <w:ind w:firstLine="55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福州市仓山区建新镇燕前路1号仓山区实验小学（流花溪校区）</w:t>
      </w:r>
    </w:p>
    <w:p w14:paraId="605C0D2E">
      <w:pPr>
        <w:spacing w:line="540" w:lineRule="exact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（以合同签订时间为准）</w:t>
      </w:r>
    </w:p>
    <w:p w14:paraId="66E5909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>电力施工分表安装设备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资金预算为36000元,根据初步市场调研情况，拟按36000元执行。</w:t>
      </w:r>
    </w:p>
    <w:p w14:paraId="6EBE5D7F">
      <w:pPr>
        <w:pStyle w:val="12"/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（五）采购内容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16FB3EEA">
      <w:pPr>
        <w:pStyle w:val="12"/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供应商根据实地场地情况进行电力施工改造，包含但不限于电缆附件、计量柜、桥架及辅材配置、安装及调试。</w:t>
      </w:r>
    </w:p>
    <w:p w14:paraId="4EA75ED9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1.配置满足设备功率使用的纯铜五芯电缆及桥架。</w:t>
      </w:r>
    </w:p>
    <w:p w14:paraId="58BEAB5D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2.配置满足电力施工的电缆附件、辅材，包含不限于铜鼻子、电缆护套、绝缘五指套、空开等。</w:t>
      </w:r>
    </w:p>
    <w:p w14:paraId="33397D22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3.配置满足电力设备的计量柜，包含不限于供电所提供的互感器和计量表，进出口纯铜五芯电缆。</w:t>
      </w:r>
    </w:p>
    <w:p w14:paraId="79B1A820">
      <w:pPr>
        <w:pStyle w:val="12"/>
        <w:numPr>
          <w:ilvl w:val="-1"/>
          <w:numId w:val="0"/>
        </w:numPr>
        <w:spacing w:before="60" w:after="60" w:line="54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"/>
        </w:rPr>
        <w:t>4.根据现场场地要求进行电力施工并满足正常通电要求，包含但不限于计量柜的安装，电缆布设，桥架安装、施工调试等工作。</w:t>
      </w:r>
    </w:p>
    <w:p w14:paraId="002132A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报价文件</w:t>
      </w:r>
    </w:p>
    <w:p w14:paraId="4662DB9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①营业执照副本复印件；</w:t>
      </w:r>
    </w:p>
    <w:p w14:paraId="2133E5A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2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法定代表人身份证复印件；</w:t>
      </w:r>
    </w:p>
    <w:p w14:paraId="6B050A5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3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法定代表人授权委托书（原件）；</w:t>
      </w:r>
    </w:p>
    <w:p w14:paraId="4C368E4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4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被授权人（或法定代表人）本人的身份证复印件；</w:t>
      </w:r>
    </w:p>
    <w:p w14:paraId="1F379AD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5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一般纳税人证明；</w:t>
      </w:r>
    </w:p>
    <w:p w14:paraId="02320DA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6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近六个月任一个月依法纳税和缴纳社保证明材料复印件；</w:t>
      </w:r>
    </w:p>
    <w:p w14:paraId="4F2DE37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7 \* GB3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近三年内在经营活动中没有重大违法记录，在“信用中国”无任何处罚记录、无行贿犯罪记录等作出书面承诺；</w:t>
      </w:r>
    </w:p>
    <w:p w14:paraId="7EE5052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⑧承修电力设施许可证（四级及以上）（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 w14:paraId="63CDA9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上列证明材料须盖单位公章，报价材料正本一份,副本两份，必须装订成册，加盖骑缝章，并密封包装。</w:t>
      </w:r>
    </w:p>
    <w:p w14:paraId="3583F5DB"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报价材料应于2024年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日下午17:30时前（北京时间）之前送至福州市晋安区金鸡山路32号福建省福州环境监测中心站，逾期报名或资料不全不予受理。</w:t>
      </w:r>
    </w:p>
    <w:p w14:paraId="5FD57C1F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评定方式</w:t>
      </w:r>
    </w:p>
    <w:p w14:paraId="19EB479B">
      <w:pPr>
        <w:spacing w:line="360" w:lineRule="auto"/>
        <w:ind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标工作将参照《中华人民共和国招标投标法》、《中华人民共和国招标投标法实施条例》的规定进行，按照客观、公正、审慎的原则，根据文件规定的评审程序、评标方法和评标标准进行独立评审。评标方法采用最低价评标法。</w:t>
      </w:r>
    </w:p>
    <w:p w14:paraId="3CC6891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六、评审原则</w:t>
      </w:r>
    </w:p>
    <w:p w14:paraId="01A915A0">
      <w:pPr>
        <w:spacing w:line="360" w:lineRule="auto"/>
        <w:ind w:firstLine="561"/>
        <w:jc w:val="left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需要有三家及以上符合条件的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，才符合评标条件，如有不足，则需要重新挂网公开询价。</w:t>
      </w:r>
    </w:p>
    <w:p w14:paraId="3457B48B">
      <w:pPr>
        <w:spacing w:line="360" w:lineRule="auto"/>
        <w:ind w:firstLine="56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报价材料满足报价文件全部实质性要求，价格最低者推荐为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该项目中标方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704645"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七、评审事项</w:t>
      </w:r>
    </w:p>
    <w:p w14:paraId="4DC46D2C">
      <w:pPr>
        <w:spacing w:line="360" w:lineRule="auto"/>
        <w:ind w:firstLine="56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本次邀请报价本着公开、公平、公正的原则，由我站组织专家组进行评定。评审结果公示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个工作日无异议后，与我站签订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合同（协议）。</w:t>
      </w:r>
    </w:p>
    <w:p w14:paraId="60980448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八、结算方式</w:t>
      </w:r>
    </w:p>
    <w:p w14:paraId="76B720DB">
      <w:pPr>
        <w:spacing w:line="360" w:lineRule="auto"/>
        <w:ind w:firstLine="561" w:firstLineChars="0"/>
        <w:jc w:val="lef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1.付款以转账方式支付，乙方必须提供正规的发票。</w:t>
      </w:r>
    </w:p>
    <w:p w14:paraId="7C175DC9">
      <w:pPr>
        <w:spacing w:line="360" w:lineRule="auto"/>
        <w:ind w:firstLine="561" w:firstLineChars="0"/>
        <w:jc w:val="left"/>
        <w:rPr>
          <w:rFonts w:hint="eastAsia"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项目完成后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，甲方收到乙方发票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个工作日内，支付乙方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费用。</w:t>
      </w:r>
    </w:p>
    <w:p w14:paraId="22C3AB90">
      <w:pPr>
        <w:ind w:firstLine="640" w:firstLineChars="200"/>
        <w:rPr>
          <w:rFonts w:ascii="仿宋" w:hAnsi="仿宋" w:eastAsia="仿宋"/>
          <w:b/>
          <w:bCs/>
          <w:szCs w:val="28"/>
        </w:rPr>
      </w:pPr>
      <w:r>
        <w:rPr>
          <w:rFonts w:hint="eastAsia" w:ascii="黑体" w:hAnsi="黑体" w:eastAsia="黑体"/>
          <w:sz w:val="32"/>
          <w:szCs w:val="32"/>
        </w:rPr>
        <w:t>九、本次评审福建省福州环境监测中心站保留最终解释权。</w:t>
      </w:r>
    </w:p>
    <w:p w14:paraId="21B20FAB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304" w:right="1077" w:bottom="1304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9C088">
    <w:pPr>
      <w:pStyle w:val="8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48BE63D1">
    <w:pPr>
      <w:pStyle w:val="8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trackRevisions w:val="1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BmODQ1MjhiMTExYmUxNTdmMGQ3NmQzZmNhNTEifQ=="/>
  </w:docVars>
  <w:rsids>
    <w:rsidRoot w:val="002F3468"/>
    <w:rsid w:val="00027104"/>
    <w:rsid w:val="00032773"/>
    <w:rsid w:val="000362D0"/>
    <w:rsid w:val="00042EE0"/>
    <w:rsid w:val="000504FE"/>
    <w:rsid w:val="00050B0D"/>
    <w:rsid w:val="00054A2F"/>
    <w:rsid w:val="00075696"/>
    <w:rsid w:val="00075AF4"/>
    <w:rsid w:val="00081252"/>
    <w:rsid w:val="00083038"/>
    <w:rsid w:val="000842F9"/>
    <w:rsid w:val="000915C2"/>
    <w:rsid w:val="00094308"/>
    <w:rsid w:val="000A20D5"/>
    <w:rsid w:val="000B12E4"/>
    <w:rsid w:val="000C1D2C"/>
    <w:rsid w:val="000C34EC"/>
    <w:rsid w:val="000C3B89"/>
    <w:rsid w:val="000C6B15"/>
    <w:rsid w:val="000D51FF"/>
    <w:rsid w:val="000E0514"/>
    <w:rsid w:val="001039A0"/>
    <w:rsid w:val="0014384A"/>
    <w:rsid w:val="00163BCC"/>
    <w:rsid w:val="001665A4"/>
    <w:rsid w:val="00173A8F"/>
    <w:rsid w:val="00175FBA"/>
    <w:rsid w:val="00184887"/>
    <w:rsid w:val="001907B1"/>
    <w:rsid w:val="001971D0"/>
    <w:rsid w:val="001E4D23"/>
    <w:rsid w:val="001F56B9"/>
    <w:rsid w:val="00202A47"/>
    <w:rsid w:val="00204D30"/>
    <w:rsid w:val="00205786"/>
    <w:rsid w:val="00211D68"/>
    <w:rsid w:val="002125E6"/>
    <w:rsid w:val="0021746E"/>
    <w:rsid w:val="0022191D"/>
    <w:rsid w:val="00225269"/>
    <w:rsid w:val="00263156"/>
    <w:rsid w:val="0026539F"/>
    <w:rsid w:val="00292EA5"/>
    <w:rsid w:val="002A4499"/>
    <w:rsid w:val="002B4DBF"/>
    <w:rsid w:val="002B5669"/>
    <w:rsid w:val="002D6A4A"/>
    <w:rsid w:val="002E6552"/>
    <w:rsid w:val="002F2782"/>
    <w:rsid w:val="002F3468"/>
    <w:rsid w:val="00312390"/>
    <w:rsid w:val="00325634"/>
    <w:rsid w:val="00334B19"/>
    <w:rsid w:val="003406C9"/>
    <w:rsid w:val="00351EA4"/>
    <w:rsid w:val="0037438A"/>
    <w:rsid w:val="00376F3E"/>
    <w:rsid w:val="003A44A5"/>
    <w:rsid w:val="003A75EB"/>
    <w:rsid w:val="003B1DD2"/>
    <w:rsid w:val="003B341A"/>
    <w:rsid w:val="003C4FC6"/>
    <w:rsid w:val="003E3DD8"/>
    <w:rsid w:val="003E71E0"/>
    <w:rsid w:val="003F0B4E"/>
    <w:rsid w:val="003F49D5"/>
    <w:rsid w:val="003F77F4"/>
    <w:rsid w:val="004006B6"/>
    <w:rsid w:val="00401B76"/>
    <w:rsid w:val="00405AD6"/>
    <w:rsid w:val="004113FD"/>
    <w:rsid w:val="00414122"/>
    <w:rsid w:val="00433DBC"/>
    <w:rsid w:val="0044794E"/>
    <w:rsid w:val="00460466"/>
    <w:rsid w:val="00463EE5"/>
    <w:rsid w:val="00471419"/>
    <w:rsid w:val="0047685E"/>
    <w:rsid w:val="00480F45"/>
    <w:rsid w:val="0048306E"/>
    <w:rsid w:val="00484719"/>
    <w:rsid w:val="00496D26"/>
    <w:rsid w:val="004C4D5A"/>
    <w:rsid w:val="004D4C2F"/>
    <w:rsid w:val="004E0DEB"/>
    <w:rsid w:val="004E4951"/>
    <w:rsid w:val="004E533B"/>
    <w:rsid w:val="004F1707"/>
    <w:rsid w:val="004F5355"/>
    <w:rsid w:val="00526C46"/>
    <w:rsid w:val="00527539"/>
    <w:rsid w:val="00532A8A"/>
    <w:rsid w:val="005452F5"/>
    <w:rsid w:val="005460D2"/>
    <w:rsid w:val="005B2591"/>
    <w:rsid w:val="005B2C3E"/>
    <w:rsid w:val="005B5330"/>
    <w:rsid w:val="005B5E33"/>
    <w:rsid w:val="005E6584"/>
    <w:rsid w:val="005F132E"/>
    <w:rsid w:val="005F69D0"/>
    <w:rsid w:val="006125CA"/>
    <w:rsid w:val="00620EA0"/>
    <w:rsid w:val="00621388"/>
    <w:rsid w:val="00621C68"/>
    <w:rsid w:val="00630DB0"/>
    <w:rsid w:val="006364C8"/>
    <w:rsid w:val="006400B3"/>
    <w:rsid w:val="006447A5"/>
    <w:rsid w:val="00650FFF"/>
    <w:rsid w:val="0065730E"/>
    <w:rsid w:val="00682FA7"/>
    <w:rsid w:val="006838C7"/>
    <w:rsid w:val="006B1596"/>
    <w:rsid w:val="006B5E53"/>
    <w:rsid w:val="006D6995"/>
    <w:rsid w:val="00712A1C"/>
    <w:rsid w:val="007258B0"/>
    <w:rsid w:val="007358AF"/>
    <w:rsid w:val="00741A2D"/>
    <w:rsid w:val="00774694"/>
    <w:rsid w:val="0077531C"/>
    <w:rsid w:val="00795FA3"/>
    <w:rsid w:val="00797F56"/>
    <w:rsid w:val="007C5B26"/>
    <w:rsid w:val="007D4CCD"/>
    <w:rsid w:val="007E1764"/>
    <w:rsid w:val="007E6B5C"/>
    <w:rsid w:val="00813A45"/>
    <w:rsid w:val="0082088B"/>
    <w:rsid w:val="0082134E"/>
    <w:rsid w:val="008470B9"/>
    <w:rsid w:val="00847F7C"/>
    <w:rsid w:val="0085341F"/>
    <w:rsid w:val="00853F50"/>
    <w:rsid w:val="008557AD"/>
    <w:rsid w:val="008708CC"/>
    <w:rsid w:val="008736ED"/>
    <w:rsid w:val="00884E39"/>
    <w:rsid w:val="008867C6"/>
    <w:rsid w:val="008A2C29"/>
    <w:rsid w:val="008B3269"/>
    <w:rsid w:val="008B6635"/>
    <w:rsid w:val="008C1D79"/>
    <w:rsid w:val="008D047B"/>
    <w:rsid w:val="008D6CF4"/>
    <w:rsid w:val="008E23FB"/>
    <w:rsid w:val="008E322C"/>
    <w:rsid w:val="008F53D7"/>
    <w:rsid w:val="00952A15"/>
    <w:rsid w:val="009534D4"/>
    <w:rsid w:val="0097276E"/>
    <w:rsid w:val="009847CC"/>
    <w:rsid w:val="0099694E"/>
    <w:rsid w:val="009A083A"/>
    <w:rsid w:val="009B203A"/>
    <w:rsid w:val="009B34FF"/>
    <w:rsid w:val="009B45D3"/>
    <w:rsid w:val="009C5E8D"/>
    <w:rsid w:val="009E2B12"/>
    <w:rsid w:val="00A061E2"/>
    <w:rsid w:val="00A3197A"/>
    <w:rsid w:val="00A33C14"/>
    <w:rsid w:val="00A44E4F"/>
    <w:rsid w:val="00A671CF"/>
    <w:rsid w:val="00A73314"/>
    <w:rsid w:val="00A843F1"/>
    <w:rsid w:val="00A962E2"/>
    <w:rsid w:val="00AD1432"/>
    <w:rsid w:val="00B032C1"/>
    <w:rsid w:val="00B044B2"/>
    <w:rsid w:val="00B12419"/>
    <w:rsid w:val="00B136D8"/>
    <w:rsid w:val="00B22BA8"/>
    <w:rsid w:val="00B433F2"/>
    <w:rsid w:val="00B46F33"/>
    <w:rsid w:val="00B5027B"/>
    <w:rsid w:val="00B5292F"/>
    <w:rsid w:val="00B667C1"/>
    <w:rsid w:val="00B91B2C"/>
    <w:rsid w:val="00B953F7"/>
    <w:rsid w:val="00BB66C7"/>
    <w:rsid w:val="00BB6FEB"/>
    <w:rsid w:val="00BC7439"/>
    <w:rsid w:val="00BF1D42"/>
    <w:rsid w:val="00BF2FD8"/>
    <w:rsid w:val="00BF50BC"/>
    <w:rsid w:val="00BF7423"/>
    <w:rsid w:val="00BF7865"/>
    <w:rsid w:val="00BF7F61"/>
    <w:rsid w:val="00C0663F"/>
    <w:rsid w:val="00C2742D"/>
    <w:rsid w:val="00C304C1"/>
    <w:rsid w:val="00C37FE2"/>
    <w:rsid w:val="00C42E12"/>
    <w:rsid w:val="00C9032A"/>
    <w:rsid w:val="00CC0410"/>
    <w:rsid w:val="00CC2DC5"/>
    <w:rsid w:val="00CC6110"/>
    <w:rsid w:val="00CE1441"/>
    <w:rsid w:val="00D0789B"/>
    <w:rsid w:val="00D10E52"/>
    <w:rsid w:val="00D45B01"/>
    <w:rsid w:val="00D46042"/>
    <w:rsid w:val="00D56DCC"/>
    <w:rsid w:val="00D73CB5"/>
    <w:rsid w:val="00D82A88"/>
    <w:rsid w:val="00DA5676"/>
    <w:rsid w:val="00DB10B4"/>
    <w:rsid w:val="00DD503A"/>
    <w:rsid w:val="00DD6B16"/>
    <w:rsid w:val="00DE6611"/>
    <w:rsid w:val="00E06D8F"/>
    <w:rsid w:val="00E15B04"/>
    <w:rsid w:val="00E36372"/>
    <w:rsid w:val="00E4434D"/>
    <w:rsid w:val="00E61852"/>
    <w:rsid w:val="00E63441"/>
    <w:rsid w:val="00E6684E"/>
    <w:rsid w:val="00E66DB3"/>
    <w:rsid w:val="00E8212D"/>
    <w:rsid w:val="00ED5915"/>
    <w:rsid w:val="00EF167D"/>
    <w:rsid w:val="00F011F6"/>
    <w:rsid w:val="00F05CC1"/>
    <w:rsid w:val="00F06F3B"/>
    <w:rsid w:val="00F10C0A"/>
    <w:rsid w:val="00F13980"/>
    <w:rsid w:val="00F14BAD"/>
    <w:rsid w:val="00F46E2B"/>
    <w:rsid w:val="00F56A05"/>
    <w:rsid w:val="00F62647"/>
    <w:rsid w:val="00F90BB4"/>
    <w:rsid w:val="00FA0A40"/>
    <w:rsid w:val="00FA4EAA"/>
    <w:rsid w:val="00FB2300"/>
    <w:rsid w:val="00FD2C98"/>
    <w:rsid w:val="00FD4D85"/>
    <w:rsid w:val="00FD68B5"/>
    <w:rsid w:val="00FD6BC7"/>
    <w:rsid w:val="00FD72A0"/>
    <w:rsid w:val="00FE787E"/>
    <w:rsid w:val="00FF6914"/>
    <w:rsid w:val="033620A3"/>
    <w:rsid w:val="05553A5A"/>
    <w:rsid w:val="087376BF"/>
    <w:rsid w:val="0E2A1FC8"/>
    <w:rsid w:val="0EF51C93"/>
    <w:rsid w:val="11244CC1"/>
    <w:rsid w:val="116E59CF"/>
    <w:rsid w:val="120E4A90"/>
    <w:rsid w:val="14F762BF"/>
    <w:rsid w:val="169F147C"/>
    <w:rsid w:val="16DD6871"/>
    <w:rsid w:val="17E9C556"/>
    <w:rsid w:val="1B3F0488"/>
    <w:rsid w:val="1DAB12B5"/>
    <w:rsid w:val="1E7E12C1"/>
    <w:rsid w:val="1F3C5CAC"/>
    <w:rsid w:val="1F556970"/>
    <w:rsid w:val="1F9A4A89"/>
    <w:rsid w:val="1FE65D75"/>
    <w:rsid w:val="20FF12EB"/>
    <w:rsid w:val="219F692A"/>
    <w:rsid w:val="21E9779A"/>
    <w:rsid w:val="23E4762E"/>
    <w:rsid w:val="257B23B2"/>
    <w:rsid w:val="264E00FE"/>
    <w:rsid w:val="267B55A6"/>
    <w:rsid w:val="270E1C5A"/>
    <w:rsid w:val="27BE1684"/>
    <w:rsid w:val="28720989"/>
    <w:rsid w:val="293C1356"/>
    <w:rsid w:val="2B370188"/>
    <w:rsid w:val="2DBA14D6"/>
    <w:rsid w:val="2E74681D"/>
    <w:rsid w:val="2FC040E2"/>
    <w:rsid w:val="32694E70"/>
    <w:rsid w:val="33A372F7"/>
    <w:rsid w:val="33DFA17B"/>
    <w:rsid w:val="36B87A13"/>
    <w:rsid w:val="3AB21C19"/>
    <w:rsid w:val="3BB00A18"/>
    <w:rsid w:val="3D714C6E"/>
    <w:rsid w:val="3D9339FB"/>
    <w:rsid w:val="3EB54FFA"/>
    <w:rsid w:val="40353A02"/>
    <w:rsid w:val="42B52964"/>
    <w:rsid w:val="47565C10"/>
    <w:rsid w:val="49007959"/>
    <w:rsid w:val="49D74120"/>
    <w:rsid w:val="4AB760FC"/>
    <w:rsid w:val="4B0B2762"/>
    <w:rsid w:val="4FFECD7B"/>
    <w:rsid w:val="524B225C"/>
    <w:rsid w:val="525056A8"/>
    <w:rsid w:val="54470F13"/>
    <w:rsid w:val="56652EA1"/>
    <w:rsid w:val="57376F48"/>
    <w:rsid w:val="57776ECD"/>
    <w:rsid w:val="57944254"/>
    <w:rsid w:val="589708AA"/>
    <w:rsid w:val="58A27F7A"/>
    <w:rsid w:val="58F11526"/>
    <w:rsid w:val="5A7FCB23"/>
    <w:rsid w:val="5B6FFC13"/>
    <w:rsid w:val="5E2A3A37"/>
    <w:rsid w:val="5E571C58"/>
    <w:rsid w:val="5F1C1075"/>
    <w:rsid w:val="5F3B2EF2"/>
    <w:rsid w:val="5FFB5910"/>
    <w:rsid w:val="643F1CC1"/>
    <w:rsid w:val="66297FC9"/>
    <w:rsid w:val="67834904"/>
    <w:rsid w:val="67B16712"/>
    <w:rsid w:val="6D15507B"/>
    <w:rsid w:val="6DA4688F"/>
    <w:rsid w:val="6DCA5B51"/>
    <w:rsid w:val="6DE03602"/>
    <w:rsid w:val="6E911B5D"/>
    <w:rsid w:val="6E9D5FB0"/>
    <w:rsid w:val="6F779981"/>
    <w:rsid w:val="6FDD9540"/>
    <w:rsid w:val="724F2181"/>
    <w:rsid w:val="742F0B83"/>
    <w:rsid w:val="75552CB7"/>
    <w:rsid w:val="763243C5"/>
    <w:rsid w:val="785030F6"/>
    <w:rsid w:val="78DD2BDC"/>
    <w:rsid w:val="7A6B3573"/>
    <w:rsid w:val="7C005DAB"/>
    <w:rsid w:val="7C83440F"/>
    <w:rsid w:val="7D5D1304"/>
    <w:rsid w:val="7DEB2E38"/>
    <w:rsid w:val="7DEE45D9"/>
    <w:rsid w:val="7F2F1831"/>
    <w:rsid w:val="7F9F3507"/>
    <w:rsid w:val="7FDD01C8"/>
    <w:rsid w:val="7FF7E764"/>
    <w:rsid w:val="7FFED8EA"/>
    <w:rsid w:val="A35D7268"/>
    <w:rsid w:val="ABFDB2DD"/>
    <w:rsid w:val="AF3F88D9"/>
    <w:rsid w:val="C37C7144"/>
    <w:rsid w:val="DB2B7FCB"/>
    <w:rsid w:val="DBEC2491"/>
    <w:rsid w:val="EE61593B"/>
    <w:rsid w:val="F1FF665D"/>
    <w:rsid w:val="F7F94560"/>
    <w:rsid w:val="FCBE9180"/>
    <w:rsid w:val="FDEB6C44"/>
    <w:rsid w:val="FEBFCBFE"/>
    <w:rsid w:val="FECFC37A"/>
    <w:rsid w:val="FF3F34B6"/>
    <w:rsid w:val="FF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autoRedefine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bCs/>
      <w:color w:val="000080"/>
      <w:sz w:val="84"/>
      <w:szCs w:val="84"/>
    </w:rPr>
  </w:style>
  <w:style w:type="paragraph" w:styleId="4">
    <w:name w:val="heading 3"/>
    <w:basedOn w:val="1"/>
    <w:next w:val="1"/>
    <w:link w:val="19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2"/>
    <w:autoRedefine/>
    <w:qFormat/>
    <w:uiPriority w:val="99"/>
    <w:pPr>
      <w:spacing w:afterLines="50" w:line="420" w:lineRule="exact"/>
    </w:pPr>
    <w:rPr>
      <w:rFonts w:ascii="Times New Roman" w:hAnsi="Times New Roman" w:eastAsia="仿宋_GB2312" w:cs="Times New Roman"/>
      <w:sz w:val="28"/>
      <w:szCs w:val="28"/>
    </w:rPr>
  </w:style>
  <w:style w:type="paragraph" w:styleId="7">
    <w:name w:val="toc 3"/>
    <w:basedOn w:val="1"/>
    <w:next w:val="1"/>
    <w:autoRedefine/>
    <w:semiHidden/>
    <w:qFormat/>
    <w:uiPriority w:val="99"/>
    <w:pPr>
      <w:spacing w:line="320" w:lineRule="exact"/>
      <w:ind w:left="600" w:leftChars="200" w:firstLine="720" w:firstLineChars="200"/>
    </w:pPr>
    <w:rPr>
      <w:rFonts w:eastAsia="隶书"/>
      <w:sz w:val="28"/>
      <w:szCs w:val="28"/>
    </w:rPr>
  </w:style>
  <w:style w:type="paragraph" w:styleId="8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4"/>
    <w:basedOn w:val="1"/>
    <w:next w:val="1"/>
    <w:autoRedefine/>
    <w:semiHidden/>
    <w:qFormat/>
    <w:uiPriority w:val="99"/>
    <w:pPr>
      <w:spacing w:line="420" w:lineRule="exact"/>
      <w:ind w:left="1200" w:leftChars="400" w:firstLine="720" w:firstLineChars="200"/>
    </w:pPr>
    <w:rPr>
      <w:rFonts w:ascii="Times New Roman" w:hAnsi="Times New Roman" w:eastAsia="隶书" w:cs="Times New Roman"/>
      <w:sz w:val="28"/>
      <w:szCs w:val="28"/>
    </w:rPr>
  </w:style>
  <w:style w:type="paragraph" w:styleId="11">
    <w:name w:val="toc 2"/>
    <w:basedOn w:val="1"/>
    <w:next w:val="1"/>
    <w:autoRedefine/>
    <w:semiHidden/>
    <w:qFormat/>
    <w:uiPriority w:val="99"/>
    <w:pPr>
      <w:spacing w:line="220" w:lineRule="exact"/>
      <w:ind w:firstLine="720" w:firstLineChars="200"/>
    </w:pPr>
    <w:rPr>
      <w:rFonts w:eastAsia="隶书"/>
      <w:sz w:val="24"/>
      <w:szCs w:val="24"/>
    </w:rPr>
  </w:style>
  <w:style w:type="paragraph" w:styleId="12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autoRedefine/>
    <w:semiHidden/>
    <w:qFormat/>
    <w:uiPriority w:val="99"/>
    <w:rPr>
      <w:color w:val="800080"/>
      <w:u w:val="single"/>
    </w:rPr>
  </w:style>
  <w:style w:type="character" w:styleId="17">
    <w:name w:val="Hyperlink"/>
    <w:basedOn w:val="15"/>
    <w:autoRedefine/>
    <w:qFormat/>
    <w:uiPriority w:val="99"/>
    <w:rPr>
      <w:color w:val="0000FF"/>
      <w:u w:val="single"/>
    </w:rPr>
  </w:style>
  <w:style w:type="character" w:customStyle="1" w:styleId="18">
    <w:name w:val="标题 2 Char"/>
    <w:basedOn w:val="15"/>
    <w:link w:val="3"/>
    <w:autoRedefine/>
    <w:qFormat/>
    <w:locked/>
    <w:uiPriority w:val="99"/>
    <w:rPr>
      <w:rFonts w:ascii="Arial" w:hAnsi="Arial" w:eastAsia="黑体" w:cs="Arial"/>
      <w:b/>
      <w:bCs/>
      <w:color w:val="000080"/>
      <w:sz w:val="24"/>
      <w:szCs w:val="24"/>
    </w:rPr>
  </w:style>
  <w:style w:type="character" w:customStyle="1" w:styleId="19">
    <w:name w:val="标题 3 Char"/>
    <w:basedOn w:val="15"/>
    <w:link w:val="4"/>
    <w:autoRedefine/>
    <w:qFormat/>
    <w:locked/>
    <w:uiPriority w:val="99"/>
    <w:rPr>
      <w:b/>
      <w:bCs/>
      <w:sz w:val="32"/>
      <w:szCs w:val="32"/>
    </w:rPr>
  </w:style>
  <w:style w:type="character" w:customStyle="1" w:styleId="20">
    <w:name w:val="标题 4 Char"/>
    <w:basedOn w:val="15"/>
    <w:link w:val="5"/>
    <w:autoRedefine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称呼 Char"/>
    <w:basedOn w:val="15"/>
    <w:link w:val="6"/>
    <w:autoRedefine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character" w:customStyle="1" w:styleId="23">
    <w:name w:val="页眉 Char"/>
    <w:basedOn w:val="15"/>
    <w:link w:val="9"/>
    <w:autoRedefine/>
    <w:semiHidden/>
    <w:qFormat/>
    <w:locked/>
    <w:uiPriority w:val="99"/>
    <w:rPr>
      <w:sz w:val="18"/>
      <w:szCs w:val="18"/>
    </w:rPr>
  </w:style>
  <w:style w:type="character" w:customStyle="1" w:styleId="24">
    <w:name w:val="页脚 Char"/>
    <w:basedOn w:val="15"/>
    <w:link w:val="8"/>
    <w:autoRedefine/>
    <w:qFormat/>
    <w:locked/>
    <w:uiPriority w:val="99"/>
    <w:rPr>
      <w:sz w:val="18"/>
      <w:szCs w:val="18"/>
    </w:rPr>
  </w:style>
  <w:style w:type="paragraph" w:customStyle="1" w:styleId="25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0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1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2">
    <w:name w:val="xl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3">
    <w:name w:val="xl6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4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35">
    <w:name w:val="xl7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6">
    <w:name w:val="xl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kern w:val="0"/>
      <w:sz w:val="24"/>
      <w:szCs w:val="24"/>
    </w:rPr>
  </w:style>
  <w:style w:type="paragraph" w:customStyle="1" w:styleId="37">
    <w:name w:val="xl7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38">
    <w:name w:val="xl7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39">
    <w:name w:val="xl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0">
    <w:name w:val="xl7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仿宋"/>
      <w:kern w:val="0"/>
      <w:sz w:val="24"/>
      <w:szCs w:val="24"/>
    </w:rPr>
  </w:style>
  <w:style w:type="paragraph" w:customStyle="1" w:styleId="41">
    <w:name w:val="xl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color w:val="000000"/>
      <w:kern w:val="0"/>
      <w:sz w:val="24"/>
      <w:szCs w:val="24"/>
    </w:rPr>
  </w:style>
  <w:style w:type="paragraph" w:customStyle="1" w:styleId="42">
    <w:name w:val="xl7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3">
    <w:name w:val="xl78"/>
    <w:basedOn w:val="1"/>
    <w:autoRedefine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4">
    <w:name w:val="xl7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5">
    <w:name w:val="xl8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6">
    <w:name w:val="xl81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7">
    <w:name w:val="xl8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仿宋"/>
      <w:b/>
      <w:bCs/>
      <w:kern w:val="0"/>
      <w:sz w:val="24"/>
      <w:szCs w:val="24"/>
    </w:rPr>
  </w:style>
  <w:style w:type="paragraph" w:customStyle="1" w:styleId="48">
    <w:name w:val="xl8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仿宋"/>
      <w:kern w:val="0"/>
      <w:sz w:val="24"/>
      <w:szCs w:val="24"/>
    </w:rPr>
  </w:style>
  <w:style w:type="paragraph" w:customStyle="1" w:styleId="49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1305</Words>
  <Characters>1381</Characters>
  <Lines>5</Lines>
  <Paragraphs>4</Paragraphs>
  <TotalTime>47</TotalTime>
  <ScaleCrop>false</ScaleCrop>
  <LinksUpToDate>false</LinksUpToDate>
  <CharactersWithSpaces>1426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2020-07-16T23:21:00Z</dcterms:created>
  <dc:creator>lenovo</dc:creator>
  <cp:lastModifiedBy>杨芳</cp:lastModifiedBy>
  <cp:lastPrinted>2024-11-28T03:02:00Z</cp:lastPrinted>
  <dcterms:modified xsi:type="dcterms:W3CDTF">2024-11-28T03:06:29Z</dcterms:modified>
  <dc:title>采购年度实验室试剂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FB60F93C59CD44BCAC512F1E1D57B1B5_13</vt:lpwstr>
  </property>
</Properties>
</file>