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BD73A0">
      <w:pPr>
        <w:jc w:val="center"/>
        <w:rPr>
          <w:rFonts w:hint="eastAsia" w:eastAsia="黑体"/>
          <w:sz w:val="52"/>
          <w:szCs w:val="52"/>
        </w:rPr>
      </w:pPr>
    </w:p>
    <w:p w14:paraId="640983BC">
      <w:pPr>
        <w:jc w:val="center"/>
        <w:rPr>
          <w:rFonts w:hint="eastAsia" w:eastAsia="黑体"/>
          <w:sz w:val="52"/>
          <w:szCs w:val="52"/>
        </w:rPr>
      </w:pPr>
    </w:p>
    <w:p w14:paraId="5C0FAF7E">
      <w:pPr>
        <w:jc w:val="center"/>
        <w:rPr>
          <w:rFonts w:hint="eastAsia" w:eastAsia="黑体"/>
          <w:sz w:val="52"/>
          <w:szCs w:val="52"/>
        </w:rPr>
      </w:pPr>
    </w:p>
    <w:p w14:paraId="60CC59B3">
      <w:pPr>
        <w:jc w:val="center"/>
        <w:rPr>
          <w:rFonts w:hint="eastAsia" w:eastAsia="黑体"/>
          <w:sz w:val="52"/>
          <w:szCs w:val="52"/>
        </w:rPr>
      </w:pPr>
    </w:p>
    <w:p w14:paraId="1A9A1B92">
      <w:pPr>
        <w:jc w:val="center"/>
        <w:rPr>
          <w:rFonts w:hint="eastAsia" w:eastAsia="黑体"/>
          <w:sz w:val="52"/>
          <w:szCs w:val="52"/>
        </w:rPr>
      </w:pPr>
    </w:p>
    <w:p w14:paraId="252066F7">
      <w:pPr>
        <w:ind w:firstLine="960"/>
        <w:jc w:val="center"/>
        <w:rPr>
          <w:rFonts w:hint="eastAsia"/>
          <w:sz w:val="48"/>
          <w:szCs w:val="32"/>
        </w:rPr>
      </w:pPr>
    </w:p>
    <w:p w14:paraId="671ACAAD">
      <w:pPr>
        <w:ind w:firstLine="0" w:firstLineChars="0"/>
        <w:jc w:val="center"/>
        <w:rPr>
          <w:rFonts w:hint="eastAsia" w:ascii="黑体" w:hAnsi="黑体" w:eastAsia="黑体" w:cs="黑体"/>
          <w:sz w:val="48"/>
          <w:szCs w:val="32"/>
        </w:rPr>
      </w:pPr>
      <w:r>
        <w:rPr>
          <w:rFonts w:hint="eastAsia" w:ascii="黑体" w:hAnsi="黑体" w:eastAsia="黑体" w:cs="黑体"/>
          <w:sz w:val="48"/>
          <w:szCs w:val="32"/>
        </w:rPr>
        <w:t>福建省环境科学研究院</w:t>
      </w:r>
    </w:p>
    <w:p w14:paraId="09DE2A7D">
      <w:pPr>
        <w:ind w:firstLine="960"/>
        <w:jc w:val="center"/>
        <w:rPr>
          <w:rFonts w:hint="eastAsia" w:ascii="黑体" w:hAnsi="黑体" w:eastAsia="黑体" w:cs="黑体"/>
          <w:sz w:val="48"/>
          <w:szCs w:val="32"/>
        </w:rPr>
      </w:pPr>
    </w:p>
    <w:p w14:paraId="2B10B682">
      <w:pPr>
        <w:ind w:firstLine="0" w:firstLineChars="0"/>
        <w:jc w:val="center"/>
        <w:rPr>
          <w:rFonts w:hint="eastAsia" w:ascii="黑体" w:hAnsi="黑体" w:eastAsia="黑体" w:cs="黑体"/>
          <w:sz w:val="48"/>
          <w:szCs w:val="32"/>
        </w:rPr>
      </w:pPr>
      <w:r>
        <w:rPr>
          <w:rFonts w:hint="eastAsia" w:ascii="黑体" w:hAnsi="黑体" w:eastAsia="黑体" w:cs="黑体"/>
          <w:sz w:val="48"/>
          <w:szCs w:val="32"/>
        </w:rPr>
        <w:t>公开比选采购文件</w:t>
      </w:r>
    </w:p>
    <w:p w14:paraId="3B365C70">
      <w:pPr>
        <w:jc w:val="center"/>
        <w:rPr>
          <w:rFonts w:hint="eastAsia" w:ascii="黑体" w:hAnsi="黑体" w:eastAsia="黑体" w:cs="黑体"/>
          <w:sz w:val="52"/>
          <w:szCs w:val="52"/>
        </w:rPr>
      </w:pPr>
    </w:p>
    <w:p w14:paraId="2F850BE8">
      <w:pPr>
        <w:pStyle w:val="4"/>
        <w:spacing w:line="480" w:lineRule="auto"/>
        <w:ind w:left="2166" w:leftChars="200" w:hanging="1606" w:hangingChars="500"/>
        <w:jc w:val="center"/>
        <w:rPr>
          <w:rFonts w:hint="eastAsia" w:ascii="宋体" w:hAnsi="宋体"/>
          <w:b/>
          <w:sz w:val="32"/>
          <w:szCs w:val="32"/>
        </w:rPr>
      </w:pPr>
    </w:p>
    <w:p w14:paraId="1E26873E">
      <w:pPr>
        <w:pStyle w:val="4"/>
        <w:spacing w:line="480" w:lineRule="auto"/>
        <w:ind w:left="2166" w:leftChars="200" w:hanging="1606" w:hangingChars="500"/>
        <w:jc w:val="center"/>
        <w:rPr>
          <w:rFonts w:hint="eastAsia" w:ascii="宋体" w:hAnsi="宋体"/>
          <w:b/>
          <w:sz w:val="32"/>
          <w:szCs w:val="32"/>
        </w:rPr>
      </w:pPr>
    </w:p>
    <w:p w14:paraId="471F25B2">
      <w:pPr>
        <w:pStyle w:val="4"/>
        <w:spacing w:line="480" w:lineRule="auto"/>
        <w:ind w:left="2166" w:leftChars="200" w:hanging="1606" w:hangingChars="500"/>
        <w:jc w:val="center"/>
        <w:rPr>
          <w:rFonts w:hint="eastAsia" w:ascii="宋体" w:hAnsi="宋体"/>
          <w:b/>
          <w:sz w:val="32"/>
          <w:szCs w:val="32"/>
        </w:rPr>
      </w:pPr>
    </w:p>
    <w:p w14:paraId="10F60525">
      <w:pPr>
        <w:pStyle w:val="4"/>
        <w:spacing w:line="480" w:lineRule="auto"/>
        <w:ind w:firstLine="0" w:firstLineChars="0"/>
        <w:jc w:val="center"/>
        <w:rPr>
          <w:rFonts w:hint="eastAsia" w:ascii="宋体" w:hAnsi="宋体"/>
          <w:b/>
          <w:sz w:val="32"/>
          <w:szCs w:val="32"/>
        </w:rPr>
      </w:pPr>
      <w:r>
        <w:rPr>
          <w:rFonts w:hint="eastAsia" w:ascii="宋体" w:hAnsi="宋体"/>
          <w:b/>
          <w:sz w:val="32"/>
          <w:szCs w:val="32"/>
        </w:rPr>
        <w:t>项目名称：</w:t>
      </w:r>
      <w:bookmarkStart w:id="0" w:name="_Hlk86904464"/>
      <w:r>
        <w:rPr>
          <w:rFonts w:hint="eastAsia" w:ascii="宋体" w:hAnsi="宋体"/>
          <w:b/>
          <w:sz w:val="32"/>
          <w:szCs w:val="32"/>
        </w:rPr>
        <w:t>环境经济数据集成技术服务</w:t>
      </w:r>
    </w:p>
    <w:bookmarkEnd w:id="0"/>
    <w:p w14:paraId="493009FF">
      <w:pPr>
        <w:ind w:firstLine="720"/>
        <w:jc w:val="center"/>
        <w:rPr>
          <w:rFonts w:hint="eastAsia"/>
          <w:b/>
          <w:bCs/>
          <w:sz w:val="36"/>
          <w:szCs w:val="36"/>
        </w:rPr>
      </w:pPr>
    </w:p>
    <w:p w14:paraId="52FC6642">
      <w:pPr>
        <w:ind w:firstLine="720"/>
        <w:rPr>
          <w:rFonts w:hint="eastAsia"/>
          <w:b/>
          <w:bCs/>
          <w:sz w:val="36"/>
          <w:szCs w:val="36"/>
        </w:rPr>
      </w:pPr>
    </w:p>
    <w:p w14:paraId="37EBDE06">
      <w:pPr>
        <w:ind w:firstLine="720"/>
        <w:jc w:val="center"/>
        <w:rPr>
          <w:rFonts w:hint="eastAsia"/>
          <w:b/>
          <w:bCs/>
          <w:sz w:val="36"/>
          <w:szCs w:val="36"/>
        </w:rPr>
      </w:pPr>
    </w:p>
    <w:p w14:paraId="6EB1632B">
      <w:pPr>
        <w:ind w:firstLine="720"/>
        <w:jc w:val="center"/>
        <w:rPr>
          <w:rFonts w:hint="eastAsia"/>
          <w:b/>
          <w:bCs/>
          <w:sz w:val="36"/>
          <w:szCs w:val="36"/>
        </w:rPr>
      </w:pPr>
    </w:p>
    <w:p w14:paraId="26366468">
      <w:pPr>
        <w:ind w:firstLine="720"/>
        <w:jc w:val="center"/>
        <w:rPr>
          <w:rFonts w:hint="eastAsia"/>
          <w:b/>
          <w:bCs/>
          <w:sz w:val="36"/>
          <w:szCs w:val="36"/>
        </w:rPr>
      </w:pPr>
    </w:p>
    <w:p w14:paraId="0FB69FF5">
      <w:pPr>
        <w:ind w:firstLine="720"/>
        <w:jc w:val="center"/>
        <w:rPr>
          <w:rFonts w:hint="eastAsia"/>
          <w:b/>
          <w:bCs/>
          <w:sz w:val="36"/>
          <w:szCs w:val="36"/>
        </w:rPr>
      </w:pPr>
    </w:p>
    <w:p w14:paraId="6C2339FE">
      <w:pPr>
        <w:ind w:firstLine="720"/>
        <w:jc w:val="center"/>
        <w:rPr>
          <w:rFonts w:hint="eastAsia"/>
          <w:b/>
          <w:bCs/>
          <w:sz w:val="36"/>
          <w:szCs w:val="36"/>
        </w:rPr>
      </w:pPr>
    </w:p>
    <w:p w14:paraId="1E74A3C3">
      <w:pPr>
        <w:ind w:firstLine="720"/>
        <w:jc w:val="center"/>
        <w:rPr>
          <w:rFonts w:hint="eastAsia"/>
          <w:b/>
          <w:bCs/>
          <w:sz w:val="36"/>
          <w:szCs w:val="36"/>
        </w:rPr>
      </w:pPr>
    </w:p>
    <w:p w14:paraId="7BBB2543">
      <w:pPr>
        <w:spacing w:line="700" w:lineRule="exact"/>
        <w:ind w:firstLine="640"/>
        <w:jc w:val="center"/>
        <w:rPr>
          <w:rFonts w:hint="eastAsia"/>
          <w:b/>
          <w:sz w:val="32"/>
          <w:szCs w:val="32"/>
        </w:rPr>
      </w:pPr>
      <w:bookmarkStart w:id="1" w:name="_Toc13825"/>
      <w:bookmarkStart w:id="2" w:name="_Toc19654"/>
      <w:bookmarkStart w:id="3" w:name="_Toc15196"/>
      <w:bookmarkStart w:id="4" w:name="_Toc3727"/>
      <w:bookmarkStart w:id="5" w:name="_Toc28674"/>
      <w:bookmarkStart w:id="6" w:name="_Toc32599"/>
      <w:r>
        <w:rPr>
          <w:rFonts w:hint="eastAsia"/>
          <w:b/>
          <w:sz w:val="32"/>
          <w:szCs w:val="32"/>
        </w:rPr>
        <w:t>福建省环境科学研究院 制</w:t>
      </w:r>
      <w:bookmarkEnd w:id="1"/>
      <w:bookmarkEnd w:id="2"/>
      <w:bookmarkEnd w:id="3"/>
      <w:bookmarkEnd w:id="4"/>
      <w:bookmarkEnd w:id="5"/>
      <w:bookmarkEnd w:id="6"/>
    </w:p>
    <w:p w14:paraId="559168BC">
      <w:pPr>
        <w:ind w:firstLine="640"/>
        <w:jc w:val="center"/>
        <w:rPr>
          <w:rFonts w:hint="eastAsia" w:ascii="宋体" w:hAnsi="宋体"/>
          <w:b/>
          <w:sz w:val="32"/>
          <w:szCs w:val="32"/>
        </w:rPr>
      </w:pPr>
      <w:r>
        <w:rPr>
          <w:rFonts w:hint="eastAsia" w:ascii="宋体" w:hAnsi="宋体"/>
          <w:b/>
          <w:sz w:val="32"/>
          <w:szCs w:val="32"/>
        </w:rPr>
        <w:t>二〇二五年五月</w:t>
      </w:r>
    </w:p>
    <w:p w14:paraId="466BD5A1">
      <w:pPr>
        <w:ind w:firstLine="640"/>
        <w:jc w:val="center"/>
        <w:rPr>
          <w:rFonts w:hint="eastAsia" w:ascii="宋体" w:hAnsi="宋体"/>
          <w:b/>
          <w:sz w:val="32"/>
          <w:szCs w:val="32"/>
        </w:rPr>
        <w:sectPr>
          <w:pgSz w:w="11906" w:h="16838"/>
          <w:pgMar w:top="1440" w:right="1800" w:bottom="1440" w:left="1800" w:header="851" w:footer="992" w:gutter="0"/>
          <w:cols w:space="425" w:num="1"/>
          <w:docGrid w:type="lines" w:linePitch="312" w:charSpace="0"/>
        </w:sectPr>
      </w:pPr>
    </w:p>
    <w:sdt>
      <w:sdtPr>
        <w:rPr>
          <w:rFonts w:ascii="宋体" w:hAnsi="宋体" w:eastAsia="宋体"/>
          <w:sz w:val="21"/>
        </w:rPr>
        <w:id w:val="147460833"/>
        <w15:color w:val="DBDBDB"/>
        <w:docPartObj>
          <w:docPartGallery w:val="Table of Contents"/>
          <w:docPartUnique/>
        </w:docPartObj>
      </w:sdtPr>
      <w:sdtEndPr>
        <w:rPr>
          <w:rFonts w:ascii="Times New Roman" w:hAnsi="Times New Roman" w:eastAsia="宋体"/>
          <w:sz w:val="21"/>
        </w:rPr>
      </w:sdtEndPr>
      <w:sdtContent>
        <w:p w14:paraId="31EF5975">
          <w:pPr>
            <w:spacing w:line="240" w:lineRule="auto"/>
            <w:ind w:firstLine="0" w:firstLineChars="0"/>
            <w:jc w:val="center"/>
            <w:rPr>
              <w:rFonts w:hint="eastAsia" w:ascii="黑体" w:hAnsi="黑体" w:eastAsia="黑体" w:cs="黑体"/>
              <w:sz w:val="32"/>
              <w:szCs w:val="32"/>
            </w:rPr>
          </w:pPr>
          <w:r>
            <w:rPr>
              <w:rFonts w:hint="eastAsia" w:ascii="黑体" w:hAnsi="黑体" w:eastAsia="黑体" w:cs="黑体"/>
              <w:sz w:val="32"/>
              <w:szCs w:val="32"/>
            </w:rPr>
            <w:t>目  录</w:t>
          </w:r>
        </w:p>
        <w:p w14:paraId="46479A6C">
          <w:pPr>
            <w:pStyle w:val="12"/>
            <w:tabs>
              <w:tab w:val="right" w:leader="dot" w:pos="8306"/>
            </w:tabs>
            <w:spacing w:line="360" w:lineRule="auto"/>
            <w:ind w:firstLine="0" w:firstLineChars="0"/>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 xml:space="preserve">TOC \o "1-2" \h \u </w:instrText>
          </w:r>
          <w:r>
            <w:rPr>
              <w:rFonts w:ascii="Times New Roman" w:hAnsi="Times New Roman" w:cs="Times New Roman"/>
            </w:rPr>
            <w:fldChar w:fldCharType="separate"/>
          </w:r>
          <w:r>
            <w:fldChar w:fldCharType="begin"/>
          </w:r>
          <w:r>
            <w:instrText xml:space="preserve"> HYPERLINK \l "_Toc18709" </w:instrText>
          </w:r>
          <w:r>
            <w:fldChar w:fldCharType="separate"/>
          </w:r>
          <w:r>
            <w:rPr>
              <w:rFonts w:ascii="Times New Roman" w:hAnsi="Times New Roman" w:eastAsia="黑体" w:cs="Times New Roman"/>
              <w:bCs/>
              <w:szCs w:val="28"/>
            </w:rPr>
            <w:t>一、采购有关事项说明</w:t>
          </w:r>
          <w:r>
            <w:rPr>
              <w:rFonts w:ascii="Times New Roman" w:hAnsi="Times New Roman" w:eastAsia="黑体" w:cs="Times New Roman"/>
              <w:bCs/>
              <w:szCs w:val="28"/>
            </w:rPr>
            <w:tab/>
          </w:r>
          <w:r>
            <w:rPr>
              <w:rFonts w:ascii="Times New Roman" w:hAnsi="Times New Roman" w:eastAsia="黑体" w:cs="Times New Roman"/>
              <w:bCs/>
              <w:szCs w:val="28"/>
            </w:rPr>
            <w:fldChar w:fldCharType="begin"/>
          </w:r>
          <w:r>
            <w:rPr>
              <w:rFonts w:ascii="Times New Roman" w:hAnsi="Times New Roman" w:eastAsia="黑体" w:cs="Times New Roman"/>
              <w:bCs/>
              <w:szCs w:val="28"/>
            </w:rPr>
            <w:instrText xml:space="preserve"> PAGEREF _Toc18709 \h </w:instrText>
          </w:r>
          <w:r>
            <w:rPr>
              <w:rFonts w:ascii="Times New Roman" w:hAnsi="Times New Roman" w:eastAsia="黑体" w:cs="Times New Roman"/>
              <w:bCs/>
              <w:szCs w:val="28"/>
            </w:rPr>
            <w:fldChar w:fldCharType="separate"/>
          </w:r>
          <w:r>
            <w:rPr>
              <w:rFonts w:ascii="Times New Roman" w:hAnsi="Times New Roman" w:eastAsia="黑体" w:cs="Times New Roman"/>
              <w:bCs/>
              <w:szCs w:val="28"/>
            </w:rPr>
            <w:t>1</w:t>
          </w:r>
          <w:r>
            <w:rPr>
              <w:rFonts w:ascii="Times New Roman" w:hAnsi="Times New Roman" w:eastAsia="黑体" w:cs="Times New Roman"/>
              <w:bCs/>
              <w:szCs w:val="28"/>
            </w:rPr>
            <w:fldChar w:fldCharType="end"/>
          </w:r>
          <w:r>
            <w:rPr>
              <w:rFonts w:ascii="Times New Roman" w:hAnsi="Times New Roman" w:eastAsia="黑体" w:cs="Times New Roman"/>
              <w:bCs/>
              <w:szCs w:val="28"/>
            </w:rPr>
            <w:fldChar w:fldCharType="end"/>
          </w:r>
        </w:p>
        <w:p w14:paraId="43FBEE8F">
          <w:pPr>
            <w:pStyle w:val="12"/>
            <w:tabs>
              <w:tab w:val="right" w:leader="dot" w:pos="8306"/>
            </w:tabs>
            <w:spacing w:line="360" w:lineRule="auto"/>
            <w:ind w:firstLine="0" w:firstLineChars="0"/>
            <w:rPr>
              <w:rFonts w:ascii="Times New Roman" w:hAnsi="Times New Roman" w:cs="Times New Roman"/>
            </w:rPr>
          </w:pPr>
          <w:r>
            <w:fldChar w:fldCharType="begin"/>
          </w:r>
          <w:r>
            <w:instrText xml:space="preserve"> HYPERLINK \l "_Toc14197" </w:instrText>
          </w:r>
          <w:r>
            <w:fldChar w:fldCharType="separate"/>
          </w:r>
          <w:r>
            <w:rPr>
              <w:rFonts w:ascii="Times New Roman" w:hAnsi="Times New Roman" w:eastAsia="黑体" w:cs="Times New Roman"/>
              <w:bCs/>
              <w:szCs w:val="28"/>
            </w:rPr>
            <w:t>二、供应商资格要求</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_Toc14197 \h </w:instrText>
          </w:r>
          <w:r>
            <w:rPr>
              <w:rFonts w:ascii="Times New Roman" w:hAnsi="Times New Roman" w:cs="Times New Roman"/>
            </w:rPr>
            <w:fldChar w:fldCharType="separate"/>
          </w:r>
          <w:r>
            <w:rPr>
              <w:rFonts w:ascii="Times New Roman" w:hAnsi="Times New Roman" w:cs="Times New Roman"/>
            </w:rPr>
            <w:t>1</w:t>
          </w:r>
          <w:r>
            <w:rPr>
              <w:rFonts w:ascii="Times New Roman" w:hAnsi="Times New Roman" w:cs="Times New Roman"/>
            </w:rPr>
            <w:fldChar w:fldCharType="end"/>
          </w:r>
          <w:r>
            <w:rPr>
              <w:rFonts w:ascii="Times New Roman" w:hAnsi="Times New Roman" w:cs="Times New Roman"/>
            </w:rPr>
            <w:fldChar w:fldCharType="end"/>
          </w:r>
        </w:p>
        <w:p w14:paraId="32FBCF2C">
          <w:pPr>
            <w:pStyle w:val="13"/>
            <w:tabs>
              <w:tab w:val="right" w:leader="dot" w:pos="8306"/>
            </w:tabs>
            <w:spacing w:line="360" w:lineRule="auto"/>
            <w:ind w:firstLine="0" w:firstLineChars="0"/>
            <w:rPr>
              <w:rFonts w:ascii="Times New Roman" w:hAnsi="Times New Roman"/>
            </w:rPr>
          </w:pPr>
          <w:r>
            <w:fldChar w:fldCharType="begin"/>
          </w:r>
          <w:r>
            <w:instrText xml:space="preserve"> HYPERLINK \l "_Toc30221" </w:instrText>
          </w:r>
          <w:r>
            <w:fldChar w:fldCharType="separate"/>
          </w:r>
          <w:r>
            <w:rPr>
              <w:rFonts w:ascii="Times New Roman" w:hAnsi="Times New Roman"/>
            </w:rPr>
            <w:t>（一）资格证明文件资料要求</w:t>
          </w:r>
          <w:r>
            <w:rPr>
              <w:rFonts w:ascii="Times New Roman" w:hAnsi="Times New Roman"/>
            </w:rPr>
            <w:tab/>
          </w:r>
          <w:r>
            <w:rPr>
              <w:rFonts w:ascii="Times New Roman" w:hAnsi="Times New Roman"/>
            </w:rPr>
            <w:fldChar w:fldCharType="begin"/>
          </w:r>
          <w:r>
            <w:rPr>
              <w:rFonts w:ascii="Times New Roman" w:hAnsi="Times New Roman"/>
            </w:rPr>
            <w:instrText xml:space="preserve"> PAGEREF _Toc30221 \h </w:instrText>
          </w:r>
          <w:r>
            <w:rPr>
              <w:rFonts w:ascii="Times New Roman" w:hAnsi="Times New Roman"/>
            </w:rPr>
            <w:fldChar w:fldCharType="separate"/>
          </w:r>
          <w:r>
            <w:rPr>
              <w:rFonts w:ascii="Times New Roman" w:hAnsi="Times New Roman"/>
            </w:rPr>
            <w:t>1</w:t>
          </w:r>
          <w:r>
            <w:rPr>
              <w:rFonts w:ascii="Times New Roman" w:hAnsi="Times New Roman"/>
            </w:rPr>
            <w:fldChar w:fldCharType="end"/>
          </w:r>
          <w:r>
            <w:rPr>
              <w:rFonts w:ascii="Times New Roman" w:hAnsi="Times New Roman"/>
            </w:rPr>
            <w:fldChar w:fldCharType="end"/>
          </w:r>
        </w:p>
        <w:p w14:paraId="0147A20E">
          <w:pPr>
            <w:pStyle w:val="13"/>
            <w:tabs>
              <w:tab w:val="right" w:leader="dot" w:pos="8306"/>
            </w:tabs>
            <w:spacing w:line="360" w:lineRule="auto"/>
            <w:ind w:firstLine="0" w:firstLineChars="0"/>
            <w:rPr>
              <w:rFonts w:ascii="Times New Roman" w:hAnsi="Times New Roman"/>
            </w:rPr>
          </w:pPr>
          <w:r>
            <w:fldChar w:fldCharType="begin"/>
          </w:r>
          <w:r>
            <w:instrText xml:space="preserve"> HYPERLINK \l "_Toc12621" </w:instrText>
          </w:r>
          <w:r>
            <w:fldChar w:fldCharType="separate"/>
          </w:r>
          <w:r>
            <w:rPr>
              <w:rFonts w:ascii="Times New Roman" w:hAnsi="Times New Roman"/>
            </w:rPr>
            <w:t>（二）响应文件要求</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_Toc12621 \h </w:instrText>
          </w:r>
          <w:r>
            <w:rPr>
              <w:rFonts w:ascii="Times New Roman" w:hAnsi="Times New Roman"/>
            </w:rPr>
            <w:fldChar w:fldCharType="separate"/>
          </w:r>
          <w:r>
            <w:rPr>
              <w:rFonts w:ascii="Times New Roman" w:hAnsi="Times New Roman"/>
            </w:rPr>
            <w:t>2</w:t>
          </w:r>
          <w:r>
            <w:rPr>
              <w:rFonts w:ascii="Times New Roman" w:hAnsi="Times New Roman"/>
            </w:rPr>
            <w:fldChar w:fldCharType="end"/>
          </w:r>
          <w:r>
            <w:rPr>
              <w:rFonts w:ascii="Times New Roman" w:hAnsi="Times New Roman"/>
            </w:rPr>
            <w:fldChar w:fldCharType="end"/>
          </w:r>
        </w:p>
        <w:p w14:paraId="3420A91C">
          <w:pPr>
            <w:pStyle w:val="12"/>
            <w:tabs>
              <w:tab w:val="right" w:leader="dot" w:pos="8306"/>
            </w:tabs>
            <w:spacing w:line="360" w:lineRule="auto"/>
            <w:ind w:firstLine="0" w:firstLineChars="0"/>
            <w:rPr>
              <w:rFonts w:ascii="Times New Roman" w:hAnsi="Times New Roman" w:cs="Times New Roman"/>
            </w:rPr>
          </w:pPr>
          <w:r>
            <w:fldChar w:fldCharType="begin"/>
          </w:r>
          <w:r>
            <w:instrText xml:space="preserve"> HYPERLINK \l "_Toc7647" </w:instrText>
          </w:r>
          <w:r>
            <w:fldChar w:fldCharType="separate"/>
          </w:r>
          <w:r>
            <w:rPr>
              <w:rFonts w:ascii="Times New Roman" w:hAnsi="Times New Roman" w:eastAsia="黑体" w:cs="Times New Roman"/>
              <w:bCs/>
              <w:szCs w:val="28"/>
            </w:rPr>
            <w:t>三、采购内容及要求</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_Toc7647 \h </w:instrText>
          </w:r>
          <w:r>
            <w:rPr>
              <w:rFonts w:ascii="Times New Roman" w:hAnsi="Times New Roman" w:cs="Times New Roman"/>
            </w:rPr>
            <w:fldChar w:fldCharType="separate"/>
          </w:r>
          <w:r>
            <w:rPr>
              <w:rFonts w:ascii="Times New Roman" w:hAnsi="Times New Roman" w:cs="Times New Roman"/>
            </w:rPr>
            <w:t>2</w:t>
          </w:r>
          <w:r>
            <w:rPr>
              <w:rFonts w:ascii="Times New Roman" w:hAnsi="Times New Roman" w:cs="Times New Roman"/>
            </w:rPr>
            <w:fldChar w:fldCharType="end"/>
          </w:r>
          <w:r>
            <w:rPr>
              <w:rFonts w:ascii="Times New Roman" w:hAnsi="Times New Roman" w:cs="Times New Roman"/>
            </w:rPr>
            <w:fldChar w:fldCharType="end"/>
          </w:r>
        </w:p>
        <w:p w14:paraId="64046F96">
          <w:pPr>
            <w:pStyle w:val="13"/>
            <w:tabs>
              <w:tab w:val="right" w:leader="dot" w:pos="8306"/>
            </w:tabs>
            <w:spacing w:line="360" w:lineRule="auto"/>
            <w:ind w:firstLine="0" w:firstLineChars="0"/>
            <w:rPr>
              <w:rFonts w:ascii="Times New Roman" w:hAnsi="Times New Roman"/>
            </w:rPr>
          </w:pPr>
          <w:r>
            <w:fldChar w:fldCharType="begin"/>
          </w:r>
          <w:r>
            <w:instrText xml:space="preserve"> HYPERLINK \l "_Toc13030" </w:instrText>
          </w:r>
          <w:r>
            <w:fldChar w:fldCharType="separate"/>
          </w:r>
          <w:r>
            <w:rPr>
              <w:rFonts w:ascii="Times New Roman" w:hAnsi="Times New Roman"/>
            </w:rPr>
            <w:t>（一）工作内容</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_Toc13030 \h </w:instrText>
          </w:r>
          <w:r>
            <w:rPr>
              <w:rFonts w:ascii="Times New Roman" w:hAnsi="Times New Roman"/>
            </w:rPr>
            <w:fldChar w:fldCharType="separate"/>
          </w:r>
          <w:r>
            <w:rPr>
              <w:rFonts w:ascii="Times New Roman" w:hAnsi="Times New Roman"/>
            </w:rPr>
            <w:t>2</w:t>
          </w:r>
          <w:r>
            <w:rPr>
              <w:rFonts w:ascii="Times New Roman" w:hAnsi="Times New Roman"/>
            </w:rPr>
            <w:fldChar w:fldCharType="end"/>
          </w:r>
          <w:r>
            <w:rPr>
              <w:rFonts w:ascii="Times New Roman" w:hAnsi="Times New Roman"/>
            </w:rPr>
            <w:fldChar w:fldCharType="end"/>
          </w:r>
        </w:p>
        <w:p w14:paraId="1939BFB9">
          <w:pPr>
            <w:pStyle w:val="13"/>
            <w:tabs>
              <w:tab w:val="right" w:leader="dot" w:pos="8306"/>
            </w:tabs>
            <w:spacing w:line="360" w:lineRule="auto"/>
            <w:ind w:firstLine="0" w:firstLineChars="0"/>
            <w:rPr>
              <w:rFonts w:ascii="Times New Roman" w:hAnsi="Times New Roman"/>
            </w:rPr>
          </w:pPr>
          <w:r>
            <w:fldChar w:fldCharType="begin"/>
          </w:r>
          <w:r>
            <w:instrText xml:space="preserve"> HYPERLINK \l "_Toc654" </w:instrText>
          </w:r>
          <w:r>
            <w:fldChar w:fldCharType="separate"/>
          </w:r>
          <w:r>
            <w:rPr>
              <w:rFonts w:ascii="Times New Roman" w:hAnsi="Times New Roman"/>
            </w:rPr>
            <w:t>（二）数据</w:t>
          </w:r>
          <w:r>
            <w:rPr>
              <w:rFonts w:hint="eastAsia" w:ascii="Times New Roman" w:hAnsi="Times New Roman"/>
              <w:lang w:val="en-US" w:eastAsia="zh-CN"/>
            </w:rPr>
            <w:t>集成</w:t>
          </w:r>
          <w:r>
            <w:rPr>
              <w:rFonts w:ascii="Times New Roman" w:hAnsi="Times New Roman"/>
            </w:rPr>
            <w:t>性能要求</w:t>
          </w:r>
          <w:r>
            <w:rPr>
              <w:rFonts w:ascii="Times New Roman" w:hAnsi="Times New Roman"/>
            </w:rPr>
            <w:tab/>
          </w:r>
          <w:r>
            <w:rPr>
              <w:rFonts w:ascii="Times New Roman" w:hAnsi="Times New Roman"/>
            </w:rPr>
            <w:fldChar w:fldCharType="begin"/>
          </w:r>
          <w:r>
            <w:rPr>
              <w:rFonts w:ascii="Times New Roman" w:hAnsi="Times New Roman"/>
            </w:rPr>
            <w:instrText xml:space="preserve"> PAGEREF _Toc654 \h </w:instrText>
          </w:r>
          <w:r>
            <w:rPr>
              <w:rFonts w:ascii="Times New Roman" w:hAnsi="Times New Roman"/>
            </w:rPr>
            <w:fldChar w:fldCharType="separate"/>
          </w:r>
          <w:r>
            <w:rPr>
              <w:rFonts w:ascii="Times New Roman" w:hAnsi="Times New Roman"/>
            </w:rPr>
            <w:t>3</w:t>
          </w:r>
          <w:r>
            <w:rPr>
              <w:rFonts w:ascii="Times New Roman" w:hAnsi="Times New Roman"/>
            </w:rPr>
            <w:fldChar w:fldCharType="end"/>
          </w:r>
          <w:r>
            <w:rPr>
              <w:rFonts w:ascii="Times New Roman" w:hAnsi="Times New Roman"/>
            </w:rPr>
            <w:fldChar w:fldCharType="end"/>
          </w:r>
        </w:p>
        <w:p w14:paraId="577CDF7E">
          <w:pPr>
            <w:pStyle w:val="13"/>
            <w:tabs>
              <w:tab w:val="right" w:leader="dot" w:pos="8306"/>
            </w:tabs>
            <w:spacing w:line="360" w:lineRule="auto"/>
            <w:ind w:firstLine="0" w:firstLineChars="0"/>
            <w:rPr>
              <w:rFonts w:ascii="Times New Roman" w:hAnsi="Times New Roman"/>
            </w:rPr>
          </w:pPr>
          <w:r>
            <w:fldChar w:fldCharType="begin"/>
          </w:r>
          <w:r>
            <w:instrText xml:space="preserve"> HYPERLINK \l "_Toc19081" </w:instrText>
          </w:r>
          <w:r>
            <w:fldChar w:fldCharType="separate"/>
          </w:r>
          <w:r>
            <w:rPr>
              <w:rFonts w:ascii="Times New Roman" w:hAnsi="Times New Roman"/>
            </w:rPr>
            <w:t>（三）交付成果要求</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_Toc19081 \h </w:instrText>
          </w:r>
          <w:r>
            <w:rPr>
              <w:rFonts w:ascii="Times New Roman" w:hAnsi="Times New Roman"/>
            </w:rPr>
            <w:fldChar w:fldCharType="separate"/>
          </w:r>
          <w:r>
            <w:rPr>
              <w:rFonts w:ascii="Times New Roman" w:hAnsi="Times New Roman"/>
            </w:rPr>
            <w:t>4</w:t>
          </w:r>
          <w:r>
            <w:rPr>
              <w:rFonts w:ascii="Times New Roman" w:hAnsi="Times New Roman"/>
            </w:rPr>
            <w:fldChar w:fldCharType="end"/>
          </w:r>
          <w:r>
            <w:rPr>
              <w:rFonts w:ascii="Times New Roman" w:hAnsi="Times New Roman"/>
            </w:rPr>
            <w:fldChar w:fldCharType="end"/>
          </w:r>
        </w:p>
        <w:p w14:paraId="6C96C2F5">
          <w:pPr>
            <w:pStyle w:val="13"/>
            <w:tabs>
              <w:tab w:val="right" w:leader="dot" w:pos="8306"/>
            </w:tabs>
            <w:spacing w:line="360" w:lineRule="auto"/>
            <w:ind w:firstLine="0" w:firstLineChars="0"/>
            <w:rPr>
              <w:rFonts w:ascii="Times New Roman" w:hAnsi="Times New Roman"/>
            </w:rPr>
          </w:pPr>
          <w:r>
            <w:fldChar w:fldCharType="begin"/>
          </w:r>
          <w:r>
            <w:instrText xml:space="preserve"> HYPERLINK \l "_Toc25648" </w:instrText>
          </w:r>
          <w:r>
            <w:fldChar w:fldCharType="separate"/>
          </w:r>
          <w:r>
            <w:rPr>
              <w:rFonts w:ascii="Times New Roman" w:hAnsi="Times New Roman"/>
            </w:rPr>
            <w:t>（四）报价要求</w:t>
          </w:r>
          <w:r>
            <w:rPr>
              <w:rFonts w:ascii="Times New Roman" w:hAnsi="Times New Roman"/>
            </w:rPr>
            <w:tab/>
          </w:r>
          <w:r>
            <w:rPr>
              <w:rFonts w:ascii="Times New Roman" w:hAnsi="Times New Roman"/>
            </w:rPr>
            <w:fldChar w:fldCharType="begin"/>
          </w:r>
          <w:r>
            <w:rPr>
              <w:rFonts w:ascii="Times New Roman" w:hAnsi="Times New Roman"/>
            </w:rPr>
            <w:instrText xml:space="preserve"> PAGEREF _Toc25648 \h </w:instrText>
          </w:r>
          <w:r>
            <w:rPr>
              <w:rFonts w:ascii="Times New Roman" w:hAnsi="Times New Roman"/>
            </w:rPr>
            <w:fldChar w:fldCharType="separate"/>
          </w:r>
          <w:r>
            <w:rPr>
              <w:rFonts w:ascii="Times New Roman" w:hAnsi="Times New Roman"/>
            </w:rPr>
            <w:t>4</w:t>
          </w:r>
          <w:r>
            <w:rPr>
              <w:rFonts w:ascii="Times New Roman" w:hAnsi="Times New Roman"/>
            </w:rPr>
            <w:fldChar w:fldCharType="end"/>
          </w:r>
          <w:r>
            <w:rPr>
              <w:rFonts w:ascii="Times New Roman" w:hAnsi="Times New Roman"/>
            </w:rPr>
            <w:fldChar w:fldCharType="end"/>
          </w:r>
        </w:p>
        <w:p w14:paraId="6EC21734">
          <w:pPr>
            <w:pStyle w:val="12"/>
            <w:tabs>
              <w:tab w:val="right" w:leader="dot" w:pos="8306"/>
            </w:tabs>
            <w:spacing w:line="360" w:lineRule="auto"/>
            <w:ind w:firstLine="0" w:firstLineChars="0"/>
            <w:rPr>
              <w:rFonts w:ascii="Times New Roman" w:hAnsi="Times New Roman" w:cs="Times New Roman"/>
            </w:rPr>
          </w:pPr>
          <w:r>
            <w:fldChar w:fldCharType="begin"/>
          </w:r>
          <w:r>
            <w:instrText xml:space="preserve"> HYPERLINK \l "_Toc16165" </w:instrText>
          </w:r>
          <w:r>
            <w:fldChar w:fldCharType="separate"/>
          </w:r>
          <w:r>
            <w:rPr>
              <w:rFonts w:ascii="Times New Roman" w:hAnsi="Times New Roman" w:eastAsia="黑体" w:cs="Times New Roman"/>
              <w:bCs/>
              <w:szCs w:val="28"/>
            </w:rPr>
            <w:t>四、比选评审</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_Toc16165 \h </w:instrText>
          </w:r>
          <w:r>
            <w:rPr>
              <w:rFonts w:ascii="Times New Roman" w:hAnsi="Times New Roman" w:cs="Times New Roman"/>
            </w:rPr>
            <w:fldChar w:fldCharType="separate"/>
          </w:r>
          <w:r>
            <w:rPr>
              <w:rFonts w:ascii="Times New Roman" w:hAnsi="Times New Roman" w:cs="Times New Roman"/>
            </w:rPr>
            <w:t>5</w:t>
          </w:r>
          <w:r>
            <w:rPr>
              <w:rFonts w:ascii="Times New Roman" w:hAnsi="Times New Roman" w:cs="Times New Roman"/>
            </w:rPr>
            <w:fldChar w:fldCharType="end"/>
          </w:r>
          <w:r>
            <w:rPr>
              <w:rFonts w:ascii="Times New Roman" w:hAnsi="Times New Roman" w:cs="Times New Roman"/>
            </w:rPr>
            <w:fldChar w:fldCharType="end"/>
          </w:r>
        </w:p>
        <w:p w14:paraId="27011CCE">
          <w:pPr>
            <w:pStyle w:val="12"/>
            <w:tabs>
              <w:tab w:val="right" w:leader="dot" w:pos="8306"/>
            </w:tabs>
            <w:spacing w:line="360" w:lineRule="auto"/>
            <w:ind w:firstLine="0" w:firstLineChars="0"/>
            <w:rPr>
              <w:rFonts w:ascii="Times New Roman" w:hAnsi="Times New Roman" w:cs="Times New Roman"/>
            </w:rPr>
          </w:pPr>
          <w:r>
            <w:fldChar w:fldCharType="begin"/>
          </w:r>
          <w:r>
            <w:instrText xml:space="preserve"> HYPERLINK \l "_Toc122" </w:instrText>
          </w:r>
          <w:r>
            <w:fldChar w:fldCharType="separate"/>
          </w:r>
          <w:r>
            <w:rPr>
              <w:rFonts w:ascii="Times New Roman" w:hAnsi="Times New Roman" w:eastAsia="黑体" w:cs="Times New Roman"/>
              <w:bCs/>
              <w:szCs w:val="28"/>
            </w:rPr>
            <w:t>附件：响应文件格式（供参考）</w:t>
          </w:r>
          <w:r>
            <w:rPr>
              <w:rFonts w:ascii="Times New Roman" w:hAnsi="Times New Roman" w:cs="Times New Roman"/>
              <w:bCs/>
              <w:szCs w:val="28"/>
            </w:rPr>
            <w:t xml:space="preserve"> </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_Toc122 \h </w:instrText>
          </w:r>
          <w:r>
            <w:rPr>
              <w:rFonts w:ascii="Times New Roman" w:hAnsi="Times New Roman" w:cs="Times New Roman"/>
            </w:rPr>
            <w:fldChar w:fldCharType="separate"/>
          </w:r>
          <w:r>
            <w:rPr>
              <w:rFonts w:ascii="Times New Roman" w:hAnsi="Times New Roman" w:cs="Times New Roman"/>
            </w:rPr>
            <w:t>7</w:t>
          </w:r>
          <w:r>
            <w:rPr>
              <w:rFonts w:ascii="Times New Roman" w:hAnsi="Times New Roman" w:cs="Times New Roman"/>
            </w:rPr>
            <w:fldChar w:fldCharType="end"/>
          </w:r>
          <w:r>
            <w:rPr>
              <w:rFonts w:ascii="Times New Roman" w:hAnsi="Times New Roman" w:cs="Times New Roman"/>
            </w:rPr>
            <w:fldChar w:fldCharType="end"/>
          </w:r>
        </w:p>
        <w:p w14:paraId="70BAC880">
          <w:pPr>
            <w:spacing w:line="360" w:lineRule="auto"/>
            <w:ind w:firstLine="0" w:firstLineChars="0"/>
            <w:rPr>
              <w:rFonts w:ascii="Times New Roman" w:hAnsi="Times New Roman"/>
            </w:rPr>
          </w:pPr>
          <w:r>
            <w:rPr>
              <w:rFonts w:ascii="Times New Roman" w:hAnsi="Times New Roman"/>
            </w:rPr>
            <w:fldChar w:fldCharType="end"/>
          </w:r>
        </w:p>
      </w:sdtContent>
    </w:sdt>
    <w:p w14:paraId="48AAC325">
      <w:pPr>
        <w:ind w:firstLine="560"/>
        <w:rPr>
          <w:rFonts w:hint="eastAsia"/>
        </w:rPr>
      </w:pPr>
    </w:p>
    <w:p w14:paraId="5A0D4AF7">
      <w:pPr>
        <w:pStyle w:val="2"/>
        <w:numPr>
          <w:ilvl w:val="0"/>
          <w:numId w:val="2"/>
        </w:numPr>
        <w:rPr>
          <w:rFonts w:hint="eastAsia"/>
        </w:rPr>
        <w:sectPr>
          <w:footerReference r:id="rId5" w:type="default"/>
          <w:pgSz w:w="11906" w:h="16838"/>
          <w:pgMar w:top="1440" w:right="1800" w:bottom="1440" w:left="1800" w:header="851" w:footer="992" w:gutter="0"/>
          <w:pgNumType w:start="1"/>
          <w:cols w:space="425" w:num="1"/>
          <w:docGrid w:type="lines" w:linePitch="312" w:charSpace="0"/>
        </w:sectPr>
      </w:pPr>
      <w:bookmarkStart w:id="7" w:name="_Toc18709"/>
    </w:p>
    <w:p w14:paraId="4B01CE7B">
      <w:pPr>
        <w:pStyle w:val="2"/>
        <w:numPr>
          <w:ilvl w:val="0"/>
          <w:numId w:val="2"/>
        </w:numPr>
        <w:rPr>
          <w:rFonts w:hint="eastAsia"/>
        </w:rPr>
      </w:pPr>
      <w:r>
        <w:rPr>
          <w:rFonts w:hint="eastAsia"/>
        </w:rPr>
        <w:t>采购有关事项说明</w:t>
      </w:r>
      <w:bookmarkEnd w:id="7"/>
    </w:p>
    <w:p w14:paraId="1F5B1BFA">
      <w:pPr>
        <w:ind w:firstLine="560"/>
        <w:rPr>
          <w:rFonts w:hint="eastAsia"/>
        </w:rPr>
      </w:pPr>
      <w:r>
        <w:rPr>
          <w:rFonts w:hint="eastAsia"/>
        </w:rPr>
        <w:t>根据科研工作需要，拟对福建省环境经济数据集成技术服务进行公开比选采购。现本着公平、公正、公开的原则，诚邀符合资质的供应商参与。有关事项告知如下：</w:t>
      </w:r>
    </w:p>
    <w:p w14:paraId="054D10C1">
      <w:pPr>
        <w:numPr>
          <w:ilvl w:val="0"/>
          <w:numId w:val="3"/>
        </w:numPr>
        <w:ind w:firstLine="560" w:firstLineChars="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项目名称：环境经济数据集成技术服务</w:t>
      </w:r>
    </w:p>
    <w:p w14:paraId="788861CD">
      <w:pPr>
        <w:numPr>
          <w:ilvl w:val="0"/>
          <w:numId w:val="3"/>
        </w:numPr>
        <w:ind w:firstLine="560" w:firstLineChars="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采购单位：福建省环境科学研究院</w:t>
      </w:r>
    </w:p>
    <w:p w14:paraId="231CDD53">
      <w:pPr>
        <w:numPr>
          <w:ilvl w:val="0"/>
          <w:numId w:val="3"/>
        </w:numPr>
        <w:ind w:firstLine="560" w:firstLineChars="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采购预算</w:t>
      </w:r>
      <w:r>
        <w:rPr>
          <w:rFonts w:hAnsi="仿宋" w:cs="宋体"/>
          <w:color w:val="000000" w:themeColor="text1"/>
          <w:szCs w:val="28"/>
          <w14:textFill>
            <w14:solidFill>
              <w14:schemeClr w14:val="tx1"/>
            </w14:solidFill>
          </w14:textFill>
        </w:rPr>
        <w:t>最高限价</w:t>
      </w:r>
      <w:r>
        <w:rPr>
          <w:rFonts w:hint="eastAsia" w:hAnsi="仿宋" w:cs="宋体"/>
          <w:color w:val="000000" w:themeColor="text1"/>
          <w:szCs w:val="28"/>
          <w14:textFill>
            <w14:solidFill>
              <w14:schemeClr w14:val="tx1"/>
            </w14:solidFill>
          </w14:textFill>
        </w:rPr>
        <w:t>：5万元（人民币）</w:t>
      </w:r>
    </w:p>
    <w:p w14:paraId="256389B4">
      <w:pPr>
        <w:numPr>
          <w:ilvl w:val="0"/>
          <w:numId w:val="3"/>
        </w:numPr>
        <w:ind w:firstLine="560" w:firstLineChars="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采购文件获取方式：公告电子版附件</w:t>
      </w:r>
    </w:p>
    <w:p w14:paraId="4538BD6D">
      <w:pPr>
        <w:keepNext w:val="0"/>
        <w:keepLines w:val="0"/>
        <w:pageBreakBefore w:val="0"/>
        <w:widowControl/>
        <w:numPr>
          <w:ilvl w:val="0"/>
          <w:numId w:val="3"/>
        </w:numPr>
        <w:kinsoku/>
        <w:wordWrap/>
        <w:overflowPunct/>
        <w:topLinePunct w:val="0"/>
        <w:autoSpaceDE/>
        <w:autoSpaceDN/>
        <w:bidi w:val="0"/>
        <w:adjustRightInd/>
        <w:snapToGrid/>
        <w:spacing w:line="240" w:lineRule="auto"/>
        <w:ind w:firstLine="560" w:firstLineChars="0"/>
        <w:textAlignment w:val="auto"/>
        <w:rPr>
          <w:rFonts w:hint="eastAsia" w:ascii="仿宋_GB2312" w:hAnsi="仿宋" w:cs="宋体"/>
          <w:color w:val="000000" w:themeColor="text1"/>
          <w:sz w:val="28"/>
          <w:szCs w:val="28"/>
          <w14:textFill>
            <w14:solidFill>
              <w14:schemeClr w14:val="tx1"/>
            </w14:solidFill>
          </w14:textFill>
        </w:rPr>
      </w:pPr>
      <w:r>
        <w:rPr>
          <w:rFonts w:hint="eastAsia" w:ascii="仿宋_GB2312" w:hAnsi="仿宋" w:cs="宋体"/>
          <w:color w:val="000000" w:themeColor="text1"/>
          <w:sz w:val="28"/>
          <w:szCs w:val="28"/>
          <w14:textFill>
            <w14:solidFill>
              <w14:schemeClr w14:val="tx1"/>
            </w14:solidFill>
          </w14:textFill>
        </w:rPr>
        <w:t>响应文件递交截止时间：2025年5月13日</w:t>
      </w:r>
      <w:r>
        <w:rPr>
          <w:rFonts w:hint="eastAsia" w:ascii="仿宋_GB2312" w:hAnsi="仿宋" w:cs="宋体"/>
          <w:color w:val="000000" w:themeColor="text1"/>
          <w:sz w:val="28"/>
          <w:szCs w:val="28"/>
          <w:lang w:val="en-US" w:eastAsia="zh-CN"/>
          <w14:textFill>
            <w14:solidFill>
              <w14:schemeClr w14:val="tx1"/>
            </w14:solidFill>
          </w14:textFill>
        </w:rPr>
        <w:t>15</w:t>
      </w:r>
      <w:r>
        <w:rPr>
          <w:rFonts w:hint="eastAsia" w:ascii="仿宋_GB2312" w:hAnsi="仿宋" w:cs="宋体"/>
          <w:color w:val="000000" w:themeColor="text1"/>
          <w:sz w:val="28"/>
          <w:szCs w:val="28"/>
          <w14:textFill>
            <w14:solidFill>
              <w14:schemeClr w14:val="tx1"/>
            </w14:solidFill>
          </w14:textFill>
        </w:rPr>
        <w:t>:</w:t>
      </w:r>
      <w:r>
        <w:rPr>
          <w:rFonts w:hint="eastAsia" w:hAnsi="仿宋" w:cs="宋体"/>
          <w:color w:val="000000" w:themeColor="text1"/>
          <w:sz w:val="28"/>
          <w:szCs w:val="28"/>
          <w:lang w:val="en-US" w:eastAsia="zh-CN"/>
          <w14:textFill>
            <w14:solidFill>
              <w14:schemeClr w14:val="tx1"/>
            </w14:solidFill>
          </w14:textFill>
        </w:rPr>
        <w:t>0</w:t>
      </w:r>
      <w:r>
        <w:rPr>
          <w:rFonts w:hint="eastAsia" w:ascii="仿宋_GB2312" w:hAnsi="仿宋" w:cs="宋体"/>
          <w:color w:val="000000" w:themeColor="text1"/>
          <w:sz w:val="28"/>
          <w:szCs w:val="28"/>
          <w14:textFill>
            <w14:solidFill>
              <w14:schemeClr w14:val="tx1"/>
            </w14:solidFill>
          </w14:textFill>
        </w:rPr>
        <w:t>0（北京时间）。凡有意参与本项目的供应商应在此之前将响应文件按规定密封盖章并寄（送）至指定地点。逾期或不符合密封规定的响应文件将被拒绝。</w:t>
      </w:r>
    </w:p>
    <w:p w14:paraId="7CEBD571">
      <w:pPr>
        <w:keepNext w:val="0"/>
        <w:keepLines w:val="0"/>
        <w:pageBreakBefore w:val="0"/>
        <w:widowControl/>
        <w:numPr>
          <w:ilvl w:val="0"/>
          <w:numId w:val="3"/>
        </w:numPr>
        <w:kinsoku/>
        <w:wordWrap/>
        <w:overflowPunct/>
        <w:topLinePunct w:val="0"/>
        <w:autoSpaceDE/>
        <w:autoSpaceDN/>
        <w:bidi w:val="0"/>
        <w:adjustRightInd/>
        <w:snapToGrid/>
        <w:spacing w:line="240" w:lineRule="auto"/>
        <w:ind w:firstLine="560" w:firstLineChars="0"/>
        <w:textAlignment w:val="auto"/>
        <w:rPr>
          <w:rFonts w:hint="eastAsia" w:ascii="仿宋_GB2312" w:hAnsi="仿宋" w:cs="宋体"/>
          <w:color w:val="000000" w:themeColor="text1"/>
          <w:sz w:val="28"/>
          <w:szCs w:val="28"/>
          <w14:textFill>
            <w14:solidFill>
              <w14:schemeClr w14:val="tx1"/>
            </w14:solidFill>
          </w14:textFill>
        </w:rPr>
      </w:pPr>
      <w:r>
        <w:rPr>
          <w:rFonts w:hint="eastAsia" w:ascii="仿宋_GB2312" w:hAnsi="仿宋" w:cs="宋体"/>
          <w:color w:val="000000" w:themeColor="text1"/>
          <w:sz w:val="28"/>
          <w:szCs w:val="28"/>
          <w14:textFill>
            <w14:solidFill>
              <w14:schemeClr w14:val="tx1"/>
            </w14:solidFill>
          </w14:textFill>
        </w:rPr>
        <w:t>响应文件递交地点：福建省环境科学研究院（福州市晋安区北环中路茶园小区环北三村10号，601）。</w:t>
      </w:r>
    </w:p>
    <w:p w14:paraId="70F62BE4">
      <w:pPr>
        <w:keepNext w:val="0"/>
        <w:keepLines w:val="0"/>
        <w:pageBreakBefore w:val="0"/>
        <w:widowControl/>
        <w:numPr>
          <w:ilvl w:val="0"/>
          <w:numId w:val="3"/>
        </w:numPr>
        <w:kinsoku/>
        <w:wordWrap/>
        <w:overflowPunct/>
        <w:topLinePunct w:val="0"/>
        <w:autoSpaceDE/>
        <w:autoSpaceDN/>
        <w:bidi w:val="0"/>
        <w:adjustRightInd/>
        <w:snapToGrid/>
        <w:spacing w:line="240" w:lineRule="auto"/>
        <w:ind w:firstLine="560" w:firstLineChars="0"/>
        <w:textAlignment w:val="auto"/>
        <w:rPr>
          <w:rFonts w:hint="eastAsia" w:ascii="仿宋_GB2312" w:hAnsi="仿宋" w:cs="宋体"/>
          <w:color w:val="000000" w:themeColor="text1"/>
          <w:sz w:val="28"/>
          <w:szCs w:val="28"/>
          <w14:textFill>
            <w14:solidFill>
              <w14:schemeClr w14:val="tx1"/>
            </w14:solidFill>
          </w14:textFill>
        </w:rPr>
      </w:pPr>
      <w:r>
        <w:rPr>
          <w:rFonts w:hint="eastAsia" w:ascii="仿宋_GB2312" w:hAnsi="仿宋" w:cs="宋体"/>
          <w:color w:val="000000" w:themeColor="text1"/>
          <w:sz w:val="28"/>
          <w:szCs w:val="28"/>
          <w14:textFill>
            <w14:solidFill>
              <w14:schemeClr w14:val="tx1"/>
            </w14:solidFill>
          </w14:textFill>
        </w:rPr>
        <w:t>比选评审时间及地点：2025年5月13日</w:t>
      </w:r>
      <w:r>
        <w:rPr>
          <w:rFonts w:hint="eastAsia" w:ascii="仿宋_GB2312" w:hAnsi="仿宋" w:cs="宋体"/>
          <w:color w:val="000000" w:themeColor="text1"/>
          <w:sz w:val="28"/>
          <w:szCs w:val="28"/>
          <w:lang w:val="en-US" w:eastAsia="zh-CN"/>
          <w14:textFill>
            <w14:solidFill>
              <w14:schemeClr w14:val="tx1"/>
            </w14:solidFill>
          </w14:textFill>
        </w:rPr>
        <w:t>15</w:t>
      </w:r>
      <w:r>
        <w:rPr>
          <w:rFonts w:hint="eastAsia" w:ascii="仿宋_GB2312" w:hAnsi="仿宋" w:cs="宋体"/>
          <w:color w:val="000000" w:themeColor="text1"/>
          <w:sz w:val="28"/>
          <w:szCs w:val="28"/>
          <w14:textFill>
            <w14:solidFill>
              <w14:schemeClr w14:val="tx1"/>
            </w14:solidFill>
          </w14:textFill>
        </w:rPr>
        <w:t>:30（北京时间），福建省环境科学研究院8楼东侧会议室</w:t>
      </w:r>
      <w:r>
        <w:rPr>
          <w:rFonts w:hint="eastAsia" w:ascii="仿宋_GB2312" w:hAnsi="仿宋" w:cs="宋体"/>
          <w:color w:val="000000" w:themeColor="text1"/>
          <w:sz w:val="28"/>
          <w:szCs w:val="28"/>
          <w:lang w:eastAsia="zh-CN"/>
          <w14:textFill>
            <w14:solidFill>
              <w14:schemeClr w14:val="tx1"/>
            </w14:solidFill>
          </w14:textFill>
        </w:rPr>
        <w:t>。</w:t>
      </w:r>
      <w:r>
        <w:rPr>
          <w:rFonts w:hint="eastAsia" w:ascii="仿宋_GB2312" w:hAnsi="仿宋" w:cs="宋体"/>
          <w:color w:val="000000" w:themeColor="text1"/>
          <w:sz w:val="28"/>
          <w:szCs w:val="28"/>
          <w14:textFill>
            <w14:solidFill>
              <w14:schemeClr w14:val="tx1"/>
            </w14:solidFill>
          </w14:textFill>
        </w:rPr>
        <w:t>　</w:t>
      </w:r>
    </w:p>
    <w:p w14:paraId="00CD035A">
      <w:pPr>
        <w:pStyle w:val="2"/>
        <w:ind w:firstLine="560" w:firstLineChars="200"/>
        <w:rPr>
          <w:rFonts w:hint="eastAsia" w:cs="仿宋"/>
          <w:bCs/>
          <w:color w:val="000000" w:themeColor="text1"/>
          <w:sz w:val="28"/>
          <w:szCs w:val="28"/>
          <w14:textFill>
            <w14:solidFill>
              <w14:schemeClr w14:val="tx1"/>
            </w14:solidFill>
          </w14:textFill>
        </w:rPr>
      </w:pPr>
      <w:bookmarkStart w:id="8" w:name="_Toc14197"/>
      <w:bookmarkStart w:id="9" w:name="_Toc194069056"/>
      <w:r>
        <w:rPr>
          <w:rFonts w:cs="仿宋"/>
          <w:bCs/>
          <w:color w:val="000000" w:themeColor="text1"/>
          <w:sz w:val="28"/>
          <w:szCs w:val="28"/>
          <w14:textFill>
            <w14:solidFill>
              <w14:schemeClr w14:val="tx1"/>
            </w14:solidFill>
          </w14:textFill>
        </w:rPr>
        <w:t>二、供应商资格要求</w:t>
      </w:r>
      <w:bookmarkEnd w:id="8"/>
      <w:bookmarkEnd w:id="9"/>
    </w:p>
    <w:p w14:paraId="54065183">
      <w:pPr>
        <w:ind w:firstLine="56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应符合《中华人民共和国政府采购法》第二十二条第一款规定的法定条件。</w:t>
      </w:r>
    </w:p>
    <w:p w14:paraId="1171E2D0">
      <w:pPr>
        <w:ind w:firstLine="560"/>
        <w:outlineLvl w:val="1"/>
        <w:rPr>
          <w:rFonts w:hint="eastAsia" w:hAnsi="仿宋" w:cs="宋体"/>
          <w:b/>
          <w:color w:val="000000" w:themeColor="text1"/>
          <w:szCs w:val="28"/>
          <w14:textFill>
            <w14:solidFill>
              <w14:schemeClr w14:val="tx1"/>
            </w14:solidFill>
          </w14:textFill>
        </w:rPr>
      </w:pPr>
      <w:bookmarkStart w:id="10" w:name="_Toc30221"/>
      <w:bookmarkStart w:id="11" w:name="_Toc194069057"/>
      <w:r>
        <w:rPr>
          <w:rFonts w:hint="eastAsia" w:hAnsi="仿宋" w:cs="宋体"/>
          <w:b/>
          <w:color w:val="000000" w:themeColor="text1"/>
          <w:szCs w:val="28"/>
          <w14:textFill>
            <w14:solidFill>
              <w14:schemeClr w14:val="tx1"/>
            </w14:solidFill>
          </w14:textFill>
        </w:rPr>
        <w:t>（一）资格证明文件资料要求</w:t>
      </w:r>
      <w:bookmarkEnd w:id="10"/>
      <w:bookmarkEnd w:id="11"/>
    </w:p>
    <w:p w14:paraId="59170ACC">
      <w:pPr>
        <w:ind w:firstLine="560"/>
        <w:rPr>
          <w:rFonts w:hint="eastAsia" w:hAnsi="仿宋" w:cs="宋体"/>
          <w:color w:val="000000" w:themeColor="text1"/>
          <w:szCs w:val="28"/>
          <w14:textFill>
            <w14:solidFill>
              <w14:schemeClr w14:val="tx1"/>
            </w14:solidFill>
          </w14:textFill>
        </w:rPr>
      </w:pPr>
      <w:r>
        <w:rPr>
          <w:rFonts w:hAnsi="仿宋" w:cs="宋体"/>
          <w:color w:val="000000" w:themeColor="text1"/>
          <w:szCs w:val="28"/>
          <w14:textFill>
            <w14:solidFill>
              <w14:schemeClr w14:val="tx1"/>
            </w14:solidFill>
          </w14:textFill>
        </w:rPr>
        <w:t>1、</w:t>
      </w:r>
      <w:r>
        <w:rPr>
          <w:rFonts w:hint="eastAsia" w:hAnsi="仿宋" w:cs="宋体"/>
          <w:color w:val="000000" w:themeColor="text1"/>
          <w:szCs w:val="28"/>
          <w14:textFill>
            <w14:solidFill>
              <w14:schemeClr w14:val="tx1"/>
            </w14:solidFill>
          </w14:textFill>
        </w:rPr>
        <w:t>营业执照副本复印件</w:t>
      </w:r>
    </w:p>
    <w:p w14:paraId="640607A7">
      <w:pPr>
        <w:ind w:firstLine="56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供应商为企业的，提供有效的营业执照复印件；供应商为事业单位的，提供有效的事业单位法人证书复印件；供应商为社会团体的，提供有效的社会团体法人登记证书复印件；供应商为合伙企业、个体工商户的，提供有效的营业执照复印件；供应商为非企业专业服务机构的，提供有效的执业许可证等证明材料复印件。</w:t>
      </w:r>
    </w:p>
    <w:p w14:paraId="56607FD0">
      <w:pPr>
        <w:ind w:firstLine="560"/>
        <w:rPr>
          <w:rFonts w:hint="eastAsia" w:hAnsi="仿宋" w:cs="宋体"/>
          <w:color w:val="000000" w:themeColor="text1"/>
          <w:szCs w:val="28"/>
          <w14:textFill>
            <w14:solidFill>
              <w14:schemeClr w14:val="tx1"/>
            </w14:solidFill>
          </w14:textFill>
        </w:rPr>
      </w:pPr>
      <w:r>
        <w:rPr>
          <w:rFonts w:hAnsi="仿宋" w:cs="宋体"/>
          <w:color w:val="000000" w:themeColor="text1"/>
          <w:szCs w:val="28"/>
          <w14:textFill>
            <w14:solidFill>
              <w14:schemeClr w14:val="tx1"/>
            </w14:solidFill>
          </w14:textFill>
        </w:rPr>
        <w:t>2</w:t>
      </w:r>
      <w:r>
        <w:rPr>
          <w:rFonts w:hint="eastAsia" w:hAnsi="仿宋" w:cs="宋体"/>
          <w:color w:val="000000" w:themeColor="text1"/>
          <w:szCs w:val="28"/>
          <w14:textFill>
            <w14:solidFill>
              <w14:schemeClr w14:val="tx1"/>
            </w14:solidFill>
          </w14:textFill>
        </w:rPr>
        <w:t>、法定代表人有效的</w:t>
      </w:r>
      <w:r>
        <w:rPr>
          <w:rFonts w:hAnsi="仿宋" w:cs="宋体"/>
          <w:color w:val="000000" w:themeColor="text1"/>
          <w:szCs w:val="28"/>
          <w14:textFill>
            <w14:solidFill>
              <w14:schemeClr w14:val="tx1"/>
            </w14:solidFill>
          </w14:textFill>
        </w:rPr>
        <w:t>身份证复印件</w:t>
      </w:r>
      <w:r>
        <w:rPr>
          <w:rFonts w:hint="eastAsia" w:hAnsi="仿宋" w:cs="宋体"/>
          <w:color w:val="000000" w:themeColor="text1"/>
          <w:szCs w:val="28"/>
          <w14:textFill>
            <w14:solidFill>
              <w14:schemeClr w14:val="tx1"/>
            </w14:solidFill>
          </w14:textFill>
        </w:rPr>
        <w:t>。</w:t>
      </w:r>
    </w:p>
    <w:p w14:paraId="4F1428DA">
      <w:pPr>
        <w:ind w:firstLine="560"/>
        <w:rPr>
          <w:rFonts w:hint="eastAsia" w:hAnsi="仿宋" w:cs="宋体"/>
          <w:color w:val="000000" w:themeColor="text1"/>
          <w:szCs w:val="28"/>
          <w14:textFill>
            <w14:solidFill>
              <w14:schemeClr w14:val="tx1"/>
            </w14:solidFill>
          </w14:textFill>
        </w:rPr>
      </w:pPr>
      <w:r>
        <w:rPr>
          <w:rFonts w:hAnsi="仿宋" w:cs="宋体"/>
          <w:color w:val="000000" w:themeColor="text1"/>
          <w:szCs w:val="28"/>
          <w14:textFill>
            <w14:solidFill>
              <w14:schemeClr w14:val="tx1"/>
            </w14:solidFill>
          </w14:textFill>
        </w:rPr>
        <w:t>3、</w:t>
      </w:r>
      <w:r>
        <w:rPr>
          <w:rFonts w:hint="eastAsia" w:hAnsi="仿宋" w:cs="宋体"/>
          <w:color w:val="000000" w:themeColor="text1"/>
          <w:szCs w:val="28"/>
          <w14:textFill>
            <w14:solidFill>
              <w14:schemeClr w14:val="tx1"/>
            </w14:solidFill>
          </w14:textFill>
        </w:rPr>
        <w:t>单位授权书及响应人代表有效的身份证复印件。</w:t>
      </w:r>
    </w:p>
    <w:p w14:paraId="53700850">
      <w:pPr>
        <w:ind w:firstLine="56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若供应商代表为单位授权的委托代理人，应提供单位授权书；若供应商代表为单位法定代表人，可不提供本单位授权书。</w:t>
      </w:r>
    </w:p>
    <w:p w14:paraId="0BFBCC18">
      <w:pPr>
        <w:ind w:firstLine="56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4、具备履行合同所必需的人员和专业技术能力的承诺函。</w:t>
      </w:r>
    </w:p>
    <w:p w14:paraId="55D15ED4">
      <w:pPr>
        <w:ind w:firstLine="56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5、参加政府采购活动近三年内无重大违法记录声明函。</w:t>
      </w:r>
    </w:p>
    <w:p w14:paraId="5C2FC800">
      <w:pPr>
        <w:ind w:firstLine="56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6、通过“信用中国”网站（www.creditchina.gov.cn）信用信息查询无严重违法失信行为信息记录的打印件或截图。</w:t>
      </w:r>
    </w:p>
    <w:p w14:paraId="301891CD">
      <w:pPr>
        <w:ind w:firstLine="560"/>
        <w:rPr>
          <w:rFonts w:hint="eastAsia" w:hAnsi="仿宋" w:cs="宋体"/>
          <w:color w:val="000000" w:themeColor="text1"/>
          <w:szCs w:val="28"/>
          <w14:textFill>
            <w14:solidFill>
              <w14:schemeClr w14:val="tx1"/>
            </w14:solidFill>
          </w14:textFill>
        </w:rPr>
      </w:pPr>
      <w:r>
        <w:rPr>
          <w:rFonts w:hint="eastAsia" w:hAnsi="仿宋" w:cs="宋体"/>
          <w:color w:val="000000" w:themeColor="text1"/>
          <w:szCs w:val="28"/>
          <w14:textFill>
            <w14:solidFill>
              <w14:schemeClr w14:val="tx1"/>
            </w14:solidFill>
          </w14:textFill>
        </w:rPr>
        <w:t>7、报价函。响应文件的报价为闭口价，并且供应商只能提供一个报价，实际报价不得超过本项目预算最高限价5</w:t>
      </w:r>
      <w:r>
        <w:rPr>
          <w:rFonts w:hAnsi="仿宋" w:cs="宋体"/>
          <w:color w:val="000000" w:themeColor="text1"/>
          <w:szCs w:val="28"/>
          <w14:textFill>
            <w14:solidFill>
              <w14:schemeClr w14:val="tx1"/>
            </w14:solidFill>
          </w14:textFill>
        </w:rPr>
        <w:t>万元，否则为无效</w:t>
      </w:r>
      <w:r>
        <w:rPr>
          <w:rFonts w:hint="eastAsia" w:hAnsi="仿宋" w:cs="宋体"/>
          <w:color w:val="000000" w:themeColor="text1"/>
          <w:szCs w:val="28"/>
          <w14:textFill>
            <w14:solidFill>
              <w14:schemeClr w14:val="tx1"/>
            </w14:solidFill>
          </w14:textFill>
        </w:rPr>
        <w:t>响应。响应价格应包含项目实施过程中所需的一切相关费用。</w:t>
      </w:r>
    </w:p>
    <w:p w14:paraId="399E2B3B">
      <w:pPr>
        <w:ind w:firstLine="560"/>
        <w:outlineLvl w:val="1"/>
        <w:rPr>
          <w:rFonts w:hint="eastAsia" w:hAnsi="仿宋" w:cs="宋体"/>
          <w:b/>
          <w:color w:val="000000" w:themeColor="text1"/>
          <w:szCs w:val="28"/>
          <w14:textFill>
            <w14:solidFill>
              <w14:schemeClr w14:val="tx1"/>
            </w14:solidFill>
          </w14:textFill>
        </w:rPr>
      </w:pPr>
      <w:bookmarkStart w:id="12" w:name="_Toc194069058"/>
      <w:bookmarkStart w:id="13" w:name="_Toc12621"/>
      <w:r>
        <w:rPr>
          <w:rFonts w:hint="eastAsia" w:hAnsi="仿宋" w:cs="宋体"/>
          <w:b/>
          <w:color w:val="000000" w:themeColor="text1"/>
          <w:szCs w:val="28"/>
          <w14:textFill>
            <w14:solidFill>
              <w14:schemeClr w14:val="tx1"/>
            </w14:solidFill>
          </w14:textFill>
        </w:rPr>
        <w:t>（二）响应文件要求</w:t>
      </w:r>
      <w:bookmarkEnd w:id="12"/>
      <w:bookmarkEnd w:id="13"/>
    </w:p>
    <w:p w14:paraId="03ED5466">
      <w:pPr>
        <w:ind w:firstLine="560"/>
        <w:rPr>
          <w:rFonts w:hint="eastAsia" w:hAnsi="宋体" w:cs="宋体"/>
          <w:color w:val="000000" w:themeColor="text1"/>
          <w:kern w:val="0"/>
          <w:szCs w:val="28"/>
          <w14:textFill>
            <w14:solidFill>
              <w14:schemeClr w14:val="tx1"/>
            </w14:solidFill>
          </w14:textFill>
        </w:rPr>
      </w:pPr>
      <w:r>
        <w:rPr>
          <w:rFonts w:hAnsi="宋体" w:cs="宋体"/>
          <w:color w:val="000000" w:themeColor="text1"/>
          <w:kern w:val="0"/>
          <w:szCs w:val="28"/>
          <w14:textFill>
            <w14:solidFill>
              <w14:schemeClr w14:val="tx1"/>
            </w14:solidFill>
          </w14:textFill>
        </w:rPr>
        <w:t>1</w:t>
      </w:r>
      <w:r>
        <w:rPr>
          <w:rFonts w:hint="eastAsia" w:hAnsi="宋体" w:cs="宋体"/>
          <w:color w:val="000000" w:themeColor="text1"/>
          <w:kern w:val="0"/>
          <w:szCs w:val="28"/>
          <w14:textFill>
            <w14:solidFill>
              <w14:schemeClr w14:val="tx1"/>
            </w14:solidFill>
          </w14:textFill>
        </w:rPr>
        <w:t>、供应商根据上款提供的证明材料复印件、声明函、承诺函、报价函等材料均应内容完整、清晰、整洁，并加盖供应商公章。</w:t>
      </w:r>
    </w:p>
    <w:p w14:paraId="42CB77FD">
      <w:pPr>
        <w:ind w:firstLine="560"/>
        <w:rPr>
          <w:rFonts w:hint="eastAsia" w:hAnsi="宋体" w:cs="宋体"/>
          <w:color w:val="000000" w:themeColor="text1"/>
          <w:kern w:val="0"/>
          <w:szCs w:val="28"/>
          <w14:textFill>
            <w14:solidFill>
              <w14:schemeClr w14:val="tx1"/>
            </w14:solidFill>
          </w14:textFill>
        </w:rPr>
      </w:pPr>
      <w:r>
        <w:rPr>
          <w:rFonts w:hAnsi="宋体" w:cs="宋体"/>
          <w:color w:val="000000" w:themeColor="text1"/>
          <w:kern w:val="0"/>
          <w:szCs w:val="28"/>
          <w14:textFill>
            <w14:solidFill>
              <w14:schemeClr w14:val="tx1"/>
            </w14:solidFill>
          </w14:textFill>
        </w:rPr>
        <w:t>2</w:t>
      </w:r>
      <w:r>
        <w:rPr>
          <w:rFonts w:hint="eastAsia" w:hAnsi="宋体" w:cs="宋体"/>
          <w:color w:val="000000" w:themeColor="text1"/>
          <w:kern w:val="0"/>
          <w:szCs w:val="28"/>
          <w14:textFill>
            <w14:solidFill>
              <w14:schemeClr w14:val="tx1"/>
            </w14:solidFill>
          </w14:textFill>
        </w:rPr>
        <w:t>、响应文件必须装订成册（响应文件排序及格式参见“附件 响应文件格式”），附全部响应材料的清单目录，加盖骑缝章，并密封。经审验如有不符或遗漏，视为响应文件作废。</w:t>
      </w:r>
    </w:p>
    <w:p w14:paraId="12C701D3">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3、响应文件中所有相关证明材料均应加盖供应商单位公章。</w:t>
      </w:r>
    </w:p>
    <w:p w14:paraId="779DB81E">
      <w:pPr>
        <w:ind w:firstLine="560"/>
        <w:rPr>
          <w:rFonts w:hint="eastAsia" w:hAnsi="宋体" w:cs="宋体"/>
          <w:color w:val="000000" w:themeColor="text1"/>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4、响应文件的份数</w:t>
      </w:r>
    </w:p>
    <w:p w14:paraId="78AD4723">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纸质响应文件一式两份，正本1份，副本1份，</w:t>
      </w:r>
      <w:r>
        <w:rPr>
          <w:rFonts w:hAnsi="宋体" w:cs="宋体"/>
          <w:color w:val="000000" w:themeColor="text1"/>
          <w:kern w:val="0"/>
          <w:szCs w:val="28"/>
          <w14:textFill>
            <w14:solidFill>
              <w14:schemeClr w14:val="tx1"/>
            </w14:solidFill>
          </w14:textFill>
        </w:rPr>
        <w:t>可读介质（光盘或U盘）1份。</w:t>
      </w:r>
    </w:p>
    <w:p w14:paraId="2A8F0DD1">
      <w:pPr>
        <w:ind w:firstLine="560"/>
        <w:rPr>
          <w:rFonts w:hint="eastAsia" w:hAnsi="宋体" w:cs="宋体"/>
          <w:b/>
          <w:color w:val="000000" w:themeColor="text1"/>
          <w:kern w:val="0"/>
          <w:szCs w:val="28"/>
          <w14:textFill>
            <w14:solidFill>
              <w14:schemeClr w14:val="tx1"/>
            </w14:solidFill>
          </w14:textFill>
        </w:rPr>
      </w:pPr>
      <w:r>
        <w:rPr>
          <w:rFonts w:hint="eastAsia" w:hAnsi="宋体" w:cs="宋体"/>
          <w:b/>
          <w:color w:val="000000" w:themeColor="text1"/>
          <w:kern w:val="0"/>
          <w:szCs w:val="28"/>
          <w14:textFill>
            <w14:solidFill>
              <w14:schemeClr w14:val="tx1"/>
            </w14:solidFill>
          </w14:textFill>
        </w:rPr>
        <w:t>备注说明：</w:t>
      </w:r>
    </w:p>
    <w:p w14:paraId="4D11C764">
      <w:pPr>
        <w:ind w:firstLine="560"/>
        <w:rPr>
          <w:rFonts w:hint="eastAsia" w:hAnsi="宋体" w:cs="宋体"/>
          <w:b/>
          <w:color w:val="000000" w:themeColor="text1"/>
          <w:kern w:val="0"/>
          <w:szCs w:val="28"/>
          <w14:textFill>
            <w14:solidFill>
              <w14:schemeClr w14:val="tx1"/>
            </w14:solidFill>
          </w14:textFill>
        </w:rPr>
      </w:pPr>
      <w:bookmarkStart w:id="14" w:name="_Toc194069059"/>
      <w:r>
        <w:rPr>
          <w:rFonts w:hint="eastAsia" w:hAnsi="宋体" w:cs="宋体"/>
          <w:b/>
          <w:color w:val="000000" w:themeColor="text1"/>
          <w:kern w:val="0"/>
          <w:szCs w:val="28"/>
          <w14:textFill>
            <w14:solidFill>
              <w14:schemeClr w14:val="tx1"/>
            </w14:solidFill>
          </w14:textFill>
        </w:rPr>
        <w:t>只有完全符合“二、供应商资格要求”的供应商才能参加比选。</w:t>
      </w:r>
      <w:bookmarkEnd w:id="14"/>
    </w:p>
    <w:p w14:paraId="3E1B3792">
      <w:pPr>
        <w:pStyle w:val="2"/>
        <w:ind w:firstLine="560" w:firstLineChars="200"/>
        <w:rPr>
          <w:rFonts w:hint="eastAsia" w:cs="仿宋"/>
          <w:bCs/>
          <w:color w:val="000000" w:themeColor="text1"/>
          <w:sz w:val="28"/>
          <w:szCs w:val="28"/>
          <w14:textFill>
            <w14:solidFill>
              <w14:schemeClr w14:val="tx1"/>
            </w14:solidFill>
          </w14:textFill>
        </w:rPr>
      </w:pPr>
      <w:bookmarkStart w:id="15" w:name="_Toc7647"/>
      <w:r>
        <w:rPr>
          <w:rFonts w:hint="eastAsia" w:cs="仿宋"/>
          <w:bCs/>
          <w:color w:val="000000" w:themeColor="text1"/>
          <w:sz w:val="28"/>
          <w:szCs w:val="28"/>
          <w14:textFill>
            <w14:solidFill>
              <w14:schemeClr w14:val="tx1"/>
            </w14:solidFill>
          </w14:textFill>
        </w:rPr>
        <w:t>三</w:t>
      </w:r>
      <w:r>
        <w:rPr>
          <w:rFonts w:cs="仿宋"/>
          <w:bCs/>
          <w:color w:val="000000" w:themeColor="text1"/>
          <w:sz w:val="28"/>
          <w:szCs w:val="28"/>
          <w14:textFill>
            <w14:solidFill>
              <w14:schemeClr w14:val="tx1"/>
            </w14:solidFill>
          </w14:textFill>
        </w:rPr>
        <w:t>、</w:t>
      </w:r>
      <w:r>
        <w:rPr>
          <w:rFonts w:hint="eastAsia" w:cs="仿宋"/>
          <w:bCs/>
          <w:color w:val="000000" w:themeColor="text1"/>
          <w:sz w:val="28"/>
          <w:szCs w:val="28"/>
          <w14:textFill>
            <w14:solidFill>
              <w14:schemeClr w14:val="tx1"/>
            </w14:solidFill>
          </w14:textFill>
        </w:rPr>
        <w:t>采购内容及要求</w:t>
      </w:r>
      <w:bookmarkEnd w:id="15"/>
    </w:p>
    <w:p w14:paraId="352FB9A0">
      <w:pPr>
        <w:ind w:firstLine="560"/>
        <w:outlineLvl w:val="1"/>
        <w:rPr>
          <w:rFonts w:hint="eastAsia" w:hAnsi="仿宋" w:cs="宋体"/>
          <w:b/>
          <w:color w:val="000000" w:themeColor="text1"/>
          <w:szCs w:val="28"/>
          <w14:textFill>
            <w14:solidFill>
              <w14:schemeClr w14:val="tx1"/>
            </w14:solidFill>
          </w14:textFill>
        </w:rPr>
      </w:pPr>
      <w:bookmarkStart w:id="16" w:name="_Toc13030"/>
      <w:r>
        <w:rPr>
          <w:rFonts w:hint="eastAsia" w:hAnsi="仿宋" w:cs="宋体"/>
          <w:b/>
          <w:color w:val="000000" w:themeColor="text1"/>
          <w:szCs w:val="28"/>
          <w14:textFill>
            <w14:solidFill>
              <w14:schemeClr w14:val="tx1"/>
            </w14:solidFill>
          </w14:textFill>
        </w:rPr>
        <w:t>（一）工作内容</w:t>
      </w:r>
      <w:bookmarkEnd w:id="16"/>
    </w:p>
    <w:p w14:paraId="02F103F3">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具体服务内容包括但不限于：</w:t>
      </w:r>
    </w:p>
    <w:p w14:paraId="73312610">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1、收集、整理、清洗、分析和集成福建省内各地区2010年以来生态环境质量，包括但不限于大气环境质量、水环境质量、生态环境质量、碳排放量、能源消费量等数据。</w:t>
      </w:r>
      <w:r>
        <w:rPr>
          <w:rFonts w:hint="eastAsia" w:hAnsi="仿宋" w:cs="宋体"/>
          <w:color w:val="000000" w:themeColor="text1"/>
          <w:szCs w:val="28"/>
          <w14:textFill>
            <w14:solidFill>
              <w14:schemeClr w14:val="tx1"/>
            </w14:solidFill>
          </w14:textFill>
        </w:rPr>
        <w:t>（项号</w:t>
      </w:r>
      <w:r>
        <w:rPr>
          <w:rFonts w:hAnsi="仿宋" w:cs="宋体"/>
          <w:color w:val="000000" w:themeColor="text1"/>
          <w:szCs w:val="28"/>
          <w14:textFill>
            <w14:solidFill>
              <w14:schemeClr w14:val="tx1"/>
            </w14:solidFill>
          </w14:textFill>
        </w:rPr>
        <w:t>1）</w:t>
      </w:r>
    </w:p>
    <w:p w14:paraId="3F8E3B23">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2、收集、整理、清洗、分析和集成福建省内各地区2010年以来经济社会发展数据，包括但不限于地区生产总值、节能环保支出、产业结构优化水平等数据。</w:t>
      </w:r>
      <w:r>
        <w:rPr>
          <w:rFonts w:hint="eastAsia" w:hAnsi="仿宋" w:cs="宋体"/>
          <w:color w:val="000000" w:themeColor="text1"/>
          <w:szCs w:val="28"/>
          <w14:textFill>
            <w14:solidFill>
              <w14:schemeClr w14:val="tx1"/>
            </w14:solidFill>
          </w14:textFill>
        </w:rPr>
        <w:t>（项号2</w:t>
      </w:r>
      <w:r>
        <w:rPr>
          <w:rFonts w:hAnsi="仿宋" w:cs="宋体"/>
          <w:color w:val="000000" w:themeColor="text1"/>
          <w:szCs w:val="28"/>
          <w14:textFill>
            <w14:solidFill>
              <w14:schemeClr w14:val="tx1"/>
            </w14:solidFill>
          </w14:textFill>
        </w:rPr>
        <w:t>）</w:t>
      </w:r>
    </w:p>
    <w:p w14:paraId="4E7F79EB">
      <w:pPr>
        <w:ind w:firstLine="560"/>
        <w:rPr>
          <w:rFonts w:hint="eastAsia" w:hAnsi="仿宋" w:cs="宋体"/>
          <w:color w:val="000000" w:themeColor="text1"/>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3、构建统一的数据标准和数据接口，确保数据的准确性和可比性，为后续模型构建和模拟分析提供可靠的数据支撑。</w:t>
      </w:r>
      <w:r>
        <w:rPr>
          <w:rFonts w:hint="eastAsia" w:hAnsi="仿宋" w:cs="宋体"/>
          <w:color w:val="000000" w:themeColor="text1"/>
          <w:szCs w:val="28"/>
          <w14:textFill>
            <w14:solidFill>
              <w14:schemeClr w14:val="tx1"/>
            </w14:solidFill>
          </w14:textFill>
        </w:rPr>
        <w:t>（项号3）</w:t>
      </w:r>
    </w:p>
    <w:p w14:paraId="0B74FBCC">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4、开发数据分析与处理模块，可支持多种运算模型，如预测模型、优化模型等，以满足不同应用场景的需求。实现对数据的深度分析和精准预测，为环境保护和经济社会发展提供科学依据和决策支持。</w:t>
      </w:r>
      <w:r>
        <w:rPr>
          <w:rFonts w:hint="eastAsia" w:hAnsi="仿宋" w:cs="宋体"/>
          <w:color w:val="000000" w:themeColor="text1"/>
          <w:szCs w:val="28"/>
          <w14:textFill>
            <w14:solidFill>
              <w14:schemeClr w14:val="tx1"/>
            </w14:solidFill>
          </w14:textFill>
        </w:rPr>
        <w:t>（项号4）</w:t>
      </w:r>
    </w:p>
    <w:p w14:paraId="21EC8944">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5、支持数据的高效管理和快速访问。该功能应涵盖数据的集成、存储、备份以及安全性检查，确保数据的完整性和保密性。同时，需设计用户友好的界面，便于采购方团队成员轻松操作和使用。</w:t>
      </w:r>
      <w:r>
        <w:rPr>
          <w:rFonts w:hint="eastAsia" w:hAnsi="仿宋" w:cs="宋体"/>
          <w:color w:val="000000" w:themeColor="text1"/>
          <w:szCs w:val="28"/>
          <w14:textFill>
            <w14:solidFill>
              <w14:schemeClr w14:val="tx1"/>
            </w14:solidFill>
          </w14:textFill>
        </w:rPr>
        <w:t>（项号5）</w:t>
      </w:r>
    </w:p>
    <w:p w14:paraId="0A5ACC79">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6、开发定制化数据可视化工具，能够直观展示福建省生态环境与经济社会数据的变化趋势以及相关性分析。该工具应具备丰富的图表类型和交互功能，帮助采购方团队深入挖掘数据背后的规律和模式。</w:t>
      </w:r>
      <w:r>
        <w:rPr>
          <w:rFonts w:hint="eastAsia" w:hAnsi="仿宋" w:cs="宋体"/>
          <w:color w:val="000000" w:themeColor="text1"/>
          <w:szCs w:val="28"/>
          <w14:textFill>
            <w14:solidFill>
              <w14:schemeClr w14:val="tx1"/>
            </w14:solidFill>
          </w14:textFill>
        </w:rPr>
        <w:t>（项号6）</w:t>
      </w:r>
    </w:p>
    <w:p w14:paraId="5862FE78">
      <w:pPr>
        <w:ind w:firstLine="560"/>
        <w:rPr>
          <w:rFonts w:hint="eastAsia" w:hAnsi="仿宋" w:cs="宋体"/>
          <w:color w:val="000000" w:themeColor="text1"/>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7、技术服务提供商还需提供必要的技术支持和培训，确保采购方团队成员能够熟练掌握数据集成工具的使用，高效完成数据处理和分析任务。</w:t>
      </w:r>
      <w:r>
        <w:rPr>
          <w:rFonts w:hint="eastAsia" w:hAnsi="仿宋" w:cs="宋体"/>
          <w:color w:val="000000" w:themeColor="text1"/>
          <w:szCs w:val="28"/>
          <w14:textFill>
            <w14:solidFill>
              <w14:schemeClr w14:val="tx1"/>
            </w14:solidFill>
          </w14:textFill>
        </w:rPr>
        <w:t>（项号7）</w:t>
      </w:r>
    </w:p>
    <w:p w14:paraId="68C92A7E">
      <w:pPr>
        <w:ind w:firstLine="560"/>
        <w:outlineLvl w:val="1"/>
        <w:rPr>
          <w:rFonts w:hint="eastAsia" w:hAnsi="仿宋" w:cs="宋体"/>
          <w:b/>
          <w:color w:val="000000" w:themeColor="text1"/>
          <w:szCs w:val="28"/>
          <w14:textFill>
            <w14:solidFill>
              <w14:schemeClr w14:val="tx1"/>
            </w14:solidFill>
          </w14:textFill>
        </w:rPr>
      </w:pPr>
      <w:bookmarkStart w:id="17" w:name="_Toc654"/>
      <w:r>
        <w:rPr>
          <w:rFonts w:hint="eastAsia" w:hAnsi="仿宋" w:cs="宋体"/>
          <w:b/>
          <w:color w:val="000000" w:themeColor="text1"/>
          <w:szCs w:val="28"/>
          <w14:textFill>
            <w14:solidFill>
              <w14:schemeClr w14:val="tx1"/>
            </w14:solidFill>
          </w14:textFill>
        </w:rPr>
        <w:t>（二）数据</w:t>
      </w:r>
      <w:r>
        <w:rPr>
          <w:rFonts w:hint="eastAsia" w:hAnsi="仿宋" w:cs="宋体"/>
          <w:b/>
          <w:color w:val="000000" w:themeColor="text1"/>
          <w:szCs w:val="28"/>
          <w:lang w:val="en-US" w:eastAsia="zh-CN"/>
          <w14:textFill>
            <w14:solidFill>
              <w14:schemeClr w14:val="tx1"/>
            </w14:solidFill>
          </w14:textFill>
        </w:rPr>
        <w:t>集成</w:t>
      </w:r>
      <w:r>
        <w:rPr>
          <w:rFonts w:hint="eastAsia" w:hAnsi="仿宋" w:cs="宋体"/>
          <w:b/>
          <w:color w:val="000000" w:themeColor="text1"/>
          <w:szCs w:val="28"/>
          <w14:textFill>
            <w14:solidFill>
              <w14:schemeClr w14:val="tx1"/>
            </w14:solidFill>
          </w14:textFill>
        </w:rPr>
        <w:t>性能要求</w:t>
      </w:r>
      <w:bookmarkEnd w:id="17"/>
    </w:p>
    <w:p w14:paraId="08700901">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1、数据抽取与加载支持全量抽取与增量抽取两种模式，数据抽取完整性达100%。</w:t>
      </w:r>
      <w:r>
        <w:rPr>
          <w:rFonts w:hint="eastAsia" w:hAnsi="仿宋" w:cs="宋体"/>
          <w:color w:val="000000" w:themeColor="text1"/>
          <w:szCs w:val="28"/>
          <w14:textFill>
            <w14:solidFill>
              <w14:schemeClr w14:val="tx1"/>
            </w14:solidFill>
          </w14:textFill>
        </w:rPr>
        <w:t>（项号8）</w:t>
      </w:r>
    </w:p>
    <w:p w14:paraId="4D162E0D">
      <w:pPr>
        <w:ind w:firstLine="560"/>
        <w:rPr>
          <w:rFonts w:hint="eastAsia" w:hAnsi="宋体" w:cs="宋体"/>
          <w:b/>
          <w:bCs/>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2、具备数据转换能力，支持常见的数据清洗、格式转换、字段映射等功能，转换规则配置灵活，支持可视化配置界面。</w:t>
      </w:r>
      <w:r>
        <w:rPr>
          <w:rFonts w:hint="eastAsia" w:hAnsi="仿宋" w:cs="宋体"/>
          <w:color w:val="000000" w:themeColor="text1"/>
          <w:szCs w:val="28"/>
          <w14:textFill>
            <w14:solidFill>
              <w14:schemeClr w14:val="tx1"/>
            </w14:solidFill>
          </w14:textFill>
        </w:rPr>
        <w:t>（项号9）</w:t>
      </w:r>
    </w:p>
    <w:p w14:paraId="66F17586">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3、数据质量应准确无误，目标数据与源数据一致性达99.99%，支持数据校验机制，可验证数据完整性。</w:t>
      </w:r>
      <w:r>
        <w:rPr>
          <w:rFonts w:hint="eastAsia" w:hAnsi="仿宋" w:cs="宋体"/>
          <w:color w:val="000000" w:themeColor="text1"/>
          <w:szCs w:val="28"/>
          <w14:textFill>
            <w14:solidFill>
              <w14:schemeClr w14:val="tx1"/>
            </w14:solidFill>
          </w14:textFill>
        </w:rPr>
        <w:t>（项号10）</w:t>
      </w:r>
    </w:p>
    <w:p w14:paraId="5836767C">
      <w:pPr>
        <w:ind w:firstLine="560"/>
        <w:rPr>
          <w:rFonts w:hint="eastAsia" w:hAnsi="仿宋" w:cs="宋体"/>
          <w:color w:val="000000" w:themeColor="text1"/>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4、支持数据传输加密，具备完善的访问控制与权限管理。</w:t>
      </w:r>
      <w:r>
        <w:rPr>
          <w:rFonts w:hint="eastAsia" w:hAnsi="仿宋" w:cs="宋体"/>
          <w:color w:val="000000" w:themeColor="text1"/>
          <w:szCs w:val="28"/>
          <w14:textFill>
            <w14:solidFill>
              <w14:schemeClr w14:val="tx1"/>
            </w14:solidFill>
          </w14:textFill>
        </w:rPr>
        <w:t>（项号11）</w:t>
      </w:r>
    </w:p>
    <w:p w14:paraId="3C6C66F6">
      <w:pPr>
        <w:ind w:firstLine="560"/>
        <w:outlineLvl w:val="1"/>
        <w:rPr>
          <w:rFonts w:hint="eastAsia" w:hAnsi="仿宋" w:cs="宋体"/>
          <w:b/>
          <w:color w:val="000000" w:themeColor="text1"/>
          <w:szCs w:val="28"/>
          <w14:textFill>
            <w14:solidFill>
              <w14:schemeClr w14:val="tx1"/>
            </w14:solidFill>
          </w14:textFill>
        </w:rPr>
      </w:pPr>
      <w:r>
        <w:rPr>
          <w:rFonts w:hint="eastAsia" w:hAnsi="仿宋" w:cs="宋体"/>
          <w:b/>
          <w:color w:val="000000" w:themeColor="text1"/>
          <w:szCs w:val="28"/>
          <w14:textFill>
            <w14:solidFill>
              <w14:schemeClr w14:val="tx1"/>
            </w14:solidFill>
          </w14:textFill>
        </w:rPr>
        <w:t>（三）技术工作方案要求</w:t>
      </w:r>
    </w:p>
    <w:p w14:paraId="25B6C522">
      <w:pPr>
        <w:pStyle w:val="16"/>
        <w:spacing w:after="0"/>
        <w:ind w:left="0" w:leftChars="0" w:firstLine="560"/>
        <w:rPr>
          <w:rFonts w:hint="eastAsia"/>
        </w:rPr>
      </w:pPr>
      <w:r>
        <w:t>技术工作方案应包括但不限于以下几个部分内容。</w:t>
      </w:r>
    </w:p>
    <w:p w14:paraId="6FB5740D">
      <w:pPr>
        <w:pStyle w:val="16"/>
        <w:spacing w:after="0"/>
        <w:ind w:left="0" w:leftChars="0" w:firstLine="560" w:firstLineChars="0"/>
        <w:rPr>
          <w:rFonts w:hint="eastAsia"/>
        </w:rPr>
      </w:pPr>
      <w:r>
        <w:rPr>
          <w:rFonts w:hint="eastAsia"/>
        </w:rPr>
        <w:t>1、明确数据集成主要目标，如实现多源数据整合、提升数据质量、支持数据处理与分析等。（项号12）</w:t>
      </w:r>
    </w:p>
    <w:p w14:paraId="1F321A99">
      <w:pPr>
        <w:pStyle w:val="16"/>
        <w:spacing w:after="0"/>
        <w:ind w:left="0" w:leftChars="0" w:firstLine="560" w:firstLineChars="0"/>
        <w:rPr>
          <w:rFonts w:hint="eastAsia"/>
        </w:rPr>
      </w:pPr>
      <w:r>
        <w:rPr>
          <w:rFonts w:hint="eastAsia"/>
        </w:rPr>
        <w:t>2、界定数据集成工作的范围，包括涉及的数据源、目标系统、数据量、集成方式等。（项号13）</w:t>
      </w:r>
    </w:p>
    <w:p w14:paraId="60332D6E">
      <w:pPr>
        <w:pStyle w:val="16"/>
        <w:spacing w:after="0"/>
        <w:ind w:left="0" w:leftChars="0" w:firstLine="560" w:firstLineChars="0"/>
        <w:rPr>
          <w:rFonts w:hint="eastAsia"/>
        </w:rPr>
      </w:pPr>
      <w:r>
        <w:rPr>
          <w:rFonts w:hint="eastAsia"/>
        </w:rPr>
        <w:t>3、开展数据源分析，包括数据来源、时间、空间尺度，数据格式，访问方式。（项号14）</w:t>
      </w:r>
    </w:p>
    <w:p w14:paraId="2662CA9A">
      <w:pPr>
        <w:pStyle w:val="16"/>
        <w:spacing w:after="0"/>
        <w:ind w:left="0" w:leftChars="0" w:firstLine="560" w:firstLineChars="0"/>
        <w:rPr>
          <w:rFonts w:hint="eastAsia"/>
        </w:rPr>
      </w:pPr>
      <w:r>
        <w:rPr>
          <w:rFonts w:hint="eastAsia"/>
        </w:rPr>
        <w:t>4、列出数据集成的核心需求，如数据真实性要求、数据清洗规则等。（项号15）</w:t>
      </w:r>
    </w:p>
    <w:p w14:paraId="3703302A">
      <w:pPr>
        <w:pStyle w:val="16"/>
        <w:spacing w:after="0"/>
        <w:ind w:left="0" w:leftChars="0" w:firstLine="560" w:firstLineChars="0"/>
        <w:rPr>
          <w:rFonts w:hint="eastAsia"/>
        </w:rPr>
      </w:pPr>
      <w:r>
        <w:rPr>
          <w:rFonts w:hint="eastAsia"/>
        </w:rPr>
        <w:t>5、设计总体架构，可采用架构图+文字说明，描述数据集成整体流程。（项号16）</w:t>
      </w:r>
    </w:p>
    <w:p w14:paraId="105B9A45">
      <w:pPr>
        <w:pStyle w:val="16"/>
        <w:spacing w:after="0"/>
        <w:ind w:left="0" w:leftChars="0" w:firstLine="560" w:firstLineChars="0"/>
        <w:rPr>
          <w:rFonts w:hint="eastAsia"/>
        </w:rPr>
      </w:pPr>
      <w:r>
        <w:rPr>
          <w:rFonts w:hint="eastAsia"/>
        </w:rPr>
        <w:t>5、制定实施计划，包括项目进度安排和人员安排。（项号17）</w:t>
      </w:r>
    </w:p>
    <w:p w14:paraId="253A08D5">
      <w:pPr>
        <w:pStyle w:val="16"/>
        <w:spacing w:after="0"/>
        <w:ind w:left="0" w:leftChars="0" w:firstLine="560" w:firstLineChars="0"/>
        <w:rPr>
          <w:rFonts w:hint="eastAsia"/>
        </w:rPr>
      </w:pPr>
      <w:r>
        <w:rPr>
          <w:rFonts w:hint="eastAsia"/>
        </w:rPr>
        <w:t>6、明确交付物清单及内容。（项目18）</w:t>
      </w:r>
    </w:p>
    <w:p w14:paraId="3E719CF5">
      <w:pPr>
        <w:ind w:firstLine="560"/>
        <w:outlineLvl w:val="1"/>
        <w:rPr>
          <w:rFonts w:hint="eastAsia" w:hAnsi="仿宋" w:cs="宋体"/>
          <w:b/>
          <w:color w:val="000000" w:themeColor="text1"/>
          <w:szCs w:val="28"/>
          <w14:textFill>
            <w14:solidFill>
              <w14:schemeClr w14:val="tx1"/>
            </w14:solidFill>
          </w14:textFill>
        </w:rPr>
      </w:pPr>
      <w:bookmarkStart w:id="18" w:name="_Toc19081"/>
      <w:r>
        <w:rPr>
          <w:rFonts w:hint="eastAsia" w:hAnsi="仿宋" w:cs="宋体"/>
          <w:b/>
          <w:color w:val="000000" w:themeColor="text1"/>
          <w:szCs w:val="28"/>
          <w14:textFill>
            <w14:solidFill>
              <w14:schemeClr w14:val="tx1"/>
            </w14:solidFill>
          </w14:textFill>
        </w:rPr>
        <w:t>（四）交付成果要求</w:t>
      </w:r>
      <w:bookmarkEnd w:id="18"/>
    </w:p>
    <w:p w14:paraId="279F4B15">
      <w:pPr>
        <w:ind w:firstLine="560"/>
        <w:rPr>
          <w:rFonts w:hint="eastAsia" w:hAnsi="宋体" w:cs="宋体"/>
          <w:color w:val="000000" w:themeColor="text1"/>
          <w:kern w:val="0"/>
          <w:szCs w:val="28"/>
          <w14:textFill>
            <w14:solidFill>
              <w14:schemeClr w14:val="tx1"/>
            </w14:solidFill>
          </w14:textFill>
        </w:rPr>
      </w:pPr>
      <w:r>
        <w:rPr>
          <w:rFonts w:hint="eastAsia" w:hAnsi="仿宋" w:cs="宋体"/>
          <w:color w:val="000000" w:themeColor="text1"/>
          <w:szCs w:val="28"/>
          <w14:textFill>
            <w14:solidFill>
              <w14:schemeClr w14:val="tx1"/>
            </w14:solidFill>
          </w14:textFill>
        </w:rPr>
        <w:t>★</w:t>
      </w:r>
      <w:r>
        <w:rPr>
          <w:rFonts w:hint="eastAsia" w:hAnsi="宋体" w:cs="宋体"/>
          <w:color w:val="000000" w:themeColor="text1"/>
          <w:kern w:val="0"/>
          <w:szCs w:val="28"/>
          <w14:textFill>
            <w14:solidFill>
              <w14:schemeClr w14:val="tx1"/>
            </w14:solidFill>
          </w14:textFill>
        </w:rPr>
        <w:t>1、需求分析文档。</w:t>
      </w:r>
    </w:p>
    <w:p w14:paraId="5AAA7376">
      <w:pPr>
        <w:ind w:firstLine="560"/>
        <w:rPr>
          <w:rFonts w:hint="eastAsia" w:hAnsi="宋体" w:cs="宋体"/>
          <w:color w:val="000000" w:themeColor="text1"/>
          <w:kern w:val="0"/>
          <w:szCs w:val="28"/>
          <w14:textFill>
            <w14:solidFill>
              <w14:schemeClr w14:val="tx1"/>
            </w14:solidFill>
          </w14:textFill>
        </w:rPr>
      </w:pPr>
      <w:r>
        <w:rPr>
          <w:rFonts w:hint="eastAsia" w:hAnsi="仿宋" w:cs="宋体"/>
          <w:color w:val="000000" w:themeColor="text1"/>
          <w:szCs w:val="28"/>
          <w14:textFill>
            <w14:solidFill>
              <w14:schemeClr w14:val="tx1"/>
            </w14:solidFill>
          </w14:textFill>
        </w:rPr>
        <w:t>★</w:t>
      </w:r>
      <w:r>
        <w:rPr>
          <w:rFonts w:hint="eastAsia" w:hAnsi="宋体" w:cs="宋体"/>
          <w:color w:val="000000" w:themeColor="text1"/>
          <w:kern w:val="0"/>
          <w:szCs w:val="28"/>
          <w14:textFill>
            <w14:solidFill>
              <w14:schemeClr w14:val="tx1"/>
            </w14:solidFill>
          </w14:textFill>
        </w:rPr>
        <w:t>2、环境经济数据</w:t>
      </w:r>
      <w:r>
        <w:rPr>
          <w:rFonts w:hint="eastAsia" w:hAnsi="宋体" w:cs="宋体"/>
          <w:color w:val="000000" w:themeColor="text1"/>
          <w:kern w:val="0"/>
          <w:szCs w:val="28"/>
          <w:lang w:val="en-US" w:eastAsia="zh-CN"/>
          <w14:textFill>
            <w14:solidFill>
              <w14:schemeClr w14:val="tx1"/>
            </w14:solidFill>
          </w14:textFill>
        </w:rPr>
        <w:t>集成</w:t>
      </w:r>
      <w:r>
        <w:rPr>
          <w:rFonts w:hint="eastAsia" w:hAnsi="宋体" w:cs="宋体"/>
          <w:color w:val="000000" w:themeColor="text1"/>
          <w:kern w:val="0"/>
          <w:szCs w:val="28"/>
          <w14:textFill>
            <w14:solidFill>
              <w14:schemeClr w14:val="tx1"/>
            </w14:solidFill>
          </w14:textFill>
        </w:rPr>
        <w:t>技术文档（包括架构设计、API文档）。</w:t>
      </w:r>
    </w:p>
    <w:p w14:paraId="773161B1">
      <w:pPr>
        <w:ind w:firstLine="560"/>
        <w:rPr>
          <w:rFonts w:hint="eastAsia" w:hAnsi="宋体" w:cs="宋体"/>
          <w:color w:val="000000" w:themeColor="text1"/>
          <w:kern w:val="0"/>
          <w:szCs w:val="28"/>
          <w14:textFill>
            <w14:solidFill>
              <w14:schemeClr w14:val="tx1"/>
            </w14:solidFill>
          </w14:textFill>
        </w:rPr>
      </w:pPr>
      <w:r>
        <w:rPr>
          <w:rFonts w:hint="eastAsia" w:hAnsi="仿宋" w:cs="宋体"/>
          <w:color w:val="000000" w:themeColor="text1"/>
          <w:szCs w:val="28"/>
          <w14:textFill>
            <w14:solidFill>
              <w14:schemeClr w14:val="tx1"/>
            </w14:solidFill>
          </w14:textFill>
        </w:rPr>
        <w:t>★</w:t>
      </w:r>
      <w:r>
        <w:rPr>
          <w:rFonts w:hint="eastAsia" w:hAnsi="宋体" w:cs="宋体"/>
          <w:color w:val="000000" w:themeColor="text1"/>
          <w:kern w:val="0"/>
          <w:szCs w:val="28"/>
          <w14:textFill>
            <w14:solidFill>
              <w14:schemeClr w14:val="tx1"/>
            </w14:solidFill>
          </w14:textFill>
        </w:rPr>
        <w:t>3、详细的操作手册和维护指南。</w:t>
      </w:r>
    </w:p>
    <w:p w14:paraId="3C7DB258">
      <w:pPr>
        <w:ind w:firstLine="560"/>
        <w:rPr>
          <w:rFonts w:hint="eastAsia" w:hAnsi="宋体" w:cs="宋体"/>
          <w:color w:val="000000" w:themeColor="text1"/>
          <w:kern w:val="0"/>
          <w:szCs w:val="28"/>
          <w14:textFill>
            <w14:solidFill>
              <w14:schemeClr w14:val="tx1"/>
            </w14:solidFill>
          </w14:textFill>
        </w:rPr>
      </w:pPr>
      <w:r>
        <w:rPr>
          <w:rFonts w:hint="eastAsia" w:hAnsi="仿宋" w:cs="宋体"/>
          <w:color w:val="000000" w:themeColor="text1"/>
          <w:szCs w:val="28"/>
          <w14:textFill>
            <w14:solidFill>
              <w14:schemeClr w14:val="tx1"/>
            </w14:solidFill>
          </w14:textFill>
        </w:rPr>
        <w:t>★</w:t>
      </w:r>
      <w:r>
        <w:rPr>
          <w:rFonts w:hint="eastAsia" w:hAnsi="宋体" w:cs="宋体"/>
          <w:color w:val="000000" w:themeColor="text1"/>
          <w:kern w:val="0"/>
          <w:szCs w:val="28"/>
          <w14:textFill>
            <w14:solidFill>
              <w14:schemeClr w14:val="tx1"/>
            </w14:solidFill>
          </w14:textFill>
        </w:rPr>
        <w:t>4、数据字典与元数据描述文档。</w:t>
      </w:r>
    </w:p>
    <w:p w14:paraId="3098F207">
      <w:pPr>
        <w:ind w:firstLine="560"/>
        <w:rPr>
          <w:rFonts w:hint="eastAsia" w:hAnsi="宋体" w:cs="宋体"/>
          <w:color w:val="000000" w:themeColor="text1"/>
          <w:kern w:val="0"/>
          <w:szCs w:val="28"/>
          <w14:textFill>
            <w14:solidFill>
              <w14:schemeClr w14:val="tx1"/>
            </w14:solidFill>
          </w14:textFill>
        </w:rPr>
      </w:pPr>
      <w:r>
        <w:rPr>
          <w:rFonts w:hint="eastAsia" w:hAnsi="仿宋" w:cs="宋体"/>
          <w:color w:val="000000" w:themeColor="text1"/>
          <w:szCs w:val="28"/>
          <w14:textFill>
            <w14:solidFill>
              <w14:schemeClr w14:val="tx1"/>
            </w14:solidFill>
          </w14:textFill>
        </w:rPr>
        <w:t>★</w:t>
      </w:r>
      <w:r>
        <w:rPr>
          <w:rFonts w:hint="eastAsia" w:hAnsi="宋体" w:cs="宋体"/>
          <w:color w:val="000000" w:themeColor="text1"/>
          <w:kern w:val="0"/>
          <w:szCs w:val="28"/>
          <w14:textFill>
            <w14:solidFill>
              <w14:schemeClr w14:val="tx1"/>
            </w14:solidFill>
          </w14:textFill>
        </w:rPr>
        <w:t>5、测试报告。</w:t>
      </w:r>
    </w:p>
    <w:p w14:paraId="6B3150F0">
      <w:pPr>
        <w:ind w:firstLine="560"/>
        <w:outlineLvl w:val="1"/>
        <w:rPr>
          <w:rFonts w:hint="eastAsia" w:hAnsi="仿宋" w:cs="宋体"/>
          <w:b/>
          <w:color w:val="000000" w:themeColor="text1"/>
          <w:szCs w:val="28"/>
          <w14:textFill>
            <w14:solidFill>
              <w14:schemeClr w14:val="tx1"/>
            </w14:solidFill>
          </w14:textFill>
        </w:rPr>
      </w:pPr>
      <w:bookmarkStart w:id="19" w:name="_Toc25648"/>
      <w:r>
        <w:rPr>
          <w:rFonts w:hint="eastAsia" w:hAnsi="仿宋" w:cs="宋体"/>
          <w:b/>
          <w:color w:val="000000" w:themeColor="text1"/>
          <w:szCs w:val="28"/>
          <w14:textFill>
            <w14:solidFill>
              <w14:schemeClr w14:val="tx1"/>
            </w14:solidFill>
          </w14:textFill>
        </w:rPr>
        <w:t>（五）报价要求</w:t>
      </w:r>
      <w:bookmarkEnd w:id="19"/>
    </w:p>
    <w:p w14:paraId="5DFAEA77">
      <w:pPr>
        <w:ind w:firstLine="560"/>
        <w:rPr>
          <w:rFonts w:hint="eastAsia" w:hAnsi="宋体" w:cs="宋体"/>
          <w:color w:val="000000" w:themeColor="text1"/>
          <w:kern w:val="0"/>
          <w:szCs w:val="28"/>
          <w:lang w:val="en-GB"/>
          <w14:textFill>
            <w14:solidFill>
              <w14:schemeClr w14:val="tx1"/>
            </w14:solidFill>
          </w14:textFill>
        </w:rPr>
      </w:pPr>
      <w:r>
        <w:rPr>
          <w:rFonts w:hint="eastAsia" w:hAnsi="宋体" w:cs="宋体"/>
          <w:color w:val="000000" w:themeColor="text1"/>
          <w:kern w:val="0"/>
          <w:szCs w:val="28"/>
          <w:lang w:val="en-GB"/>
          <w14:textFill>
            <w14:solidFill>
              <w14:schemeClr w14:val="tx1"/>
            </w14:solidFill>
          </w14:textFill>
        </w:rPr>
        <w:t>本次采购最高限价：</w:t>
      </w:r>
      <w:r>
        <w:rPr>
          <w:rFonts w:hint="eastAsia" w:hAnsi="宋体" w:cs="宋体"/>
          <w:color w:val="000000" w:themeColor="text1"/>
          <w:kern w:val="0"/>
          <w:szCs w:val="28"/>
          <w14:textFill>
            <w14:solidFill>
              <w14:schemeClr w14:val="tx1"/>
            </w14:solidFill>
          </w14:textFill>
        </w:rPr>
        <w:t>5</w:t>
      </w:r>
      <w:r>
        <w:rPr>
          <w:rFonts w:hint="eastAsia" w:hAnsi="宋体" w:cs="宋体"/>
          <w:color w:val="000000" w:themeColor="text1"/>
          <w:kern w:val="0"/>
          <w:szCs w:val="28"/>
          <w:lang w:val="en-GB"/>
          <w14:textFill>
            <w14:solidFill>
              <w14:schemeClr w14:val="tx1"/>
            </w14:solidFill>
          </w14:textFill>
        </w:rPr>
        <w:t>万元（人民币），超出最高限价视为无效报价。</w:t>
      </w:r>
    </w:p>
    <w:p w14:paraId="7E01CAFE">
      <w:pPr>
        <w:pStyle w:val="24"/>
        <w:spacing w:line="500" w:lineRule="exact"/>
        <w:ind w:firstLine="562" w:firstLineChars="200"/>
        <w:jc w:val="both"/>
        <w:rPr>
          <w:rFonts w:ascii="仿宋_GB2312" w:hAnsi="仿宋" w:eastAsia="仿宋_GB2312" w:cs="宋体"/>
          <w:color w:val="000000" w:themeColor="text1"/>
          <w:sz w:val="28"/>
          <w:szCs w:val="28"/>
          <w14:textFill>
            <w14:solidFill>
              <w14:schemeClr w14:val="tx1"/>
            </w14:solidFill>
          </w14:textFill>
        </w:rPr>
      </w:pPr>
      <w:r>
        <w:rPr>
          <w:rFonts w:ascii="仿宋_GB2312" w:hAnsi="宋体" w:eastAsia="仿宋_GB2312" w:cs="宋体"/>
          <w:b/>
          <w:color w:val="000000" w:themeColor="text1"/>
          <w:sz w:val="28"/>
          <w:szCs w:val="28"/>
          <w:shd w:val="clear" w:color="auto" w:fill="FFFFFF"/>
          <w14:textFill>
            <w14:solidFill>
              <w14:schemeClr w14:val="tx1"/>
            </w14:solidFill>
          </w14:textFill>
        </w:rPr>
        <w:t>★注：上述所有以“★”标示的内容为不允许负偏离的实质性要求，响应人应满足上述内容要求，若负偏离则按无效响应处理。</w:t>
      </w:r>
    </w:p>
    <w:p w14:paraId="25D56477">
      <w:pPr>
        <w:pStyle w:val="2"/>
        <w:numPr>
          <w:ilvl w:val="0"/>
          <w:numId w:val="4"/>
        </w:numPr>
        <w:ind w:firstLine="560" w:firstLineChars="200"/>
        <w:rPr>
          <w:rFonts w:hint="eastAsia" w:cs="仿宋"/>
          <w:bCs/>
          <w:color w:val="000000" w:themeColor="text1"/>
          <w:sz w:val="28"/>
          <w:szCs w:val="28"/>
          <w14:textFill>
            <w14:solidFill>
              <w14:schemeClr w14:val="tx1"/>
            </w14:solidFill>
          </w14:textFill>
        </w:rPr>
      </w:pPr>
      <w:bookmarkStart w:id="20" w:name="_Toc16165"/>
      <w:r>
        <w:rPr>
          <w:rFonts w:hint="eastAsia" w:cs="仿宋"/>
          <w:bCs/>
          <w:color w:val="000000" w:themeColor="text1"/>
          <w:sz w:val="28"/>
          <w:szCs w:val="28"/>
          <w14:textFill>
            <w14:solidFill>
              <w14:schemeClr w14:val="tx1"/>
            </w14:solidFill>
          </w14:textFill>
        </w:rPr>
        <w:t>比选评审</w:t>
      </w:r>
      <w:bookmarkEnd w:id="20"/>
    </w:p>
    <w:p w14:paraId="067BFC2E">
      <w:pPr>
        <w:ind w:firstLine="560"/>
        <w:rPr>
          <w:rFonts w:hint="eastAsia" w:hAnsi="宋体" w:cs="宋体"/>
          <w:color w:val="000000" w:themeColor="text1"/>
          <w:kern w:val="0"/>
          <w:szCs w:val="28"/>
          <w14:textFill>
            <w14:solidFill>
              <w14:schemeClr w14:val="tx1"/>
            </w14:solidFill>
          </w14:textFill>
        </w:rPr>
      </w:pPr>
      <w:r>
        <w:rPr>
          <w:rFonts w:hint="eastAsia" w:hAnsi="宋体" w:cs="宋体"/>
          <w:color w:val="000000" w:themeColor="text1"/>
          <w:kern w:val="0"/>
          <w:szCs w:val="28"/>
          <w14:textFill>
            <w14:solidFill>
              <w14:schemeClr w14:val="tx1"/>
            </w14:solidFill>
          </w14:textFill>
        </w:rPr>
        <w:t>1、比选方法</w:t>
      </w:r>
    </w:p>
    <w:p w14:paraId="5D86271B">
      <w:pPr>
        <w:pStyle w:val="16"/>
        <w:spacing w:after="0"/>
        <w:ind w:left="0" w:leftChars="0" w:firstLine="560"/>
        <w:rPr>
          <w:rFonts w:hint="eastAsia" w:ascii="仿宋_GB2312" w:hAnsi="仿宋" w:cs="宋体"/>
          <w:color w:val="000000" w:themeColor="text1"/>
          <w:szCs w:val="28"/>
          <w14:textFill>
            <w14:solidFill>
              <w14:schemeClr w14:val="tx1"/>
            </w14:solidFill>
          </w14:textFill>
        </w:rPr>
      </w:pPr>
      <w:r>
        <w:rPr>
          <w:rFonts w:hint="eastAsia" w:ascii="仿宋_GB2312" w:hAnsi="仿宋" w:cs="宋体"/>
          <w:color w:val="000000" w:themeColor="text1"/>
          <w:szCs w:val="28"/>
          <w14:textFill>
            <w14:solidFill>
              <w14:schemeClr w14:val="tx1"/>
            </w14:solidFill>
          </w14:textFill>
        </w:rPr>
        <w:t>本项目比选采用综合评分法，院政府采购技术委员会</w:t>
      </w:r>
      <w:r>
        <w:rPr>
          <w:rFonts w:ascii="仿宋_GB2312" w:hAnsi="仿宋" w:cs="宋体"/>
          <w:color w:val="000000" w:themeColor="text1"/>
          <w:szCs w:val="28"/>
          <w14:textFill>
            <w14:solidFill>
              <w14:schemeClr w14:val="tx1"/>
            </w14:solidFill>
          </w14:textFill>
        </w:rPr>
        <w:t>负责具体资格审查</w:t>
      </w:r>
      <w:r>
        <w:rPr>
          <w:rFonts w:hint="eastAsia" w:ascii="仿宋_GB2312" w:hAnsi="仿宋" w:cs="宋体"/>
          <w:color w:val="000000" w:themeColor="text1"/>
          <w:szCs w:val="28"/>
          <w14:textFill>
            <w14:solidFill>
              <w14:schemeClr w14:val="tx1"/>
            </w14:solidFill>
          </w14:textFill>
        </w:rPr>
        <w:t>和比选</w:t>
      </w:r>
      <w:r>
        <w:rPr>
          <w:rFonts w:ascii="仿宋_GB2312" w:hAnsi="仿宋" w:cs="宋体"/>
          <w:color w:val="000000" w:themeColor="text1"/>
          <w:szCs w:val="28"/>
          <w14:textFill>
            <w14:solidFill>
              <w14:schemeClr w14:val="tx1"/>
            </w14:solidFill>
          </w14:textFill>
        </w:rPr>
        <w:t>事务</w:t>
      </w:r>
      <w:r>
        <w:rPr>
          <w:rFonts w:hint="eastAsia" w:ascii="仿宋_GB2312" w:hAnsi="仿宋" w:cs="宋体"/>
          <w:color w:val="000000" w:themeColor="text1"/>
          <w:szCs w:val="28"/>
          <w14:textFill>
            <w14:solidFill>
              <w14:schemeClr w14:val="tx1"/>
            </w14:solidFill>
          </w14:textFill>
        </w:rPr>
        <w:t>。资格审查合格的响应人不足三家的，不进行综合评分比选，按照流标处理；满足三家及以上的，由院政府采购技术委员会进行比选。响应文件满足采购文件全部实质性要求，且按照评审因素的量化指标评审得分（即比选总得分）最高的响应人为中标候选人。</w:t>
      </w:r>
    </w:p>
    <w:p w14:paraId="7E973210">
      <w:pPr>
        <w:pStyle w:val="16"/>
        <w:spacing w:after="0"/>
        <w:ind w:left="0" w:leftChars="0" w:firstLine="560"/>
        <w:rPr>
          <w:rFonts w:hint="eastAsia" w:ascii="仿宋_GB2312" w:hAnsi="仿宋" w:cs="宋体"/>
          <w:color w:val="000000" w:themeColor="text1"/>
          <w:szCs w:val="28"/>
          <w14:textFill>
            <w14:solidFill>
              <w14:schemeClr w14:val="tx1"/>
            </w14:solidFill>
          </w14:textFill>
        </w:rPr>
      </w:pPr>
      <w:r>
        <w:rPr>
          <w:rFonts w:hint="eastAsia" w:ascii="仿宋_GB2312" w:hAnsi="仿宋" w:cs="宋体"/>
          <w:color w:val="000000" w:themeColor="text1"/>
          <w:szCs w:val="28"/>
          <w14:textFill>
            <w14:solidFill>
              <w14:schemeClr w14:val="tx1"/>
            </w14:solidFill>
          </w14:textFill>
        </w:rPr>
        <w:t>2、比选评分标准</w:t>
      </w:r>
    </w:p>
    <w:p w14:paraId="0968884D">
      <w:pPr>
        <w:pStyle w:val="16"/>
        <w:spacing w:after="0"/>
        <w:ind w:left="0" w:leftChars="0" w:firstLine="560"/>
        <w:rPr>
          <w:rFonts w:hint="eastAsia" w:ascii="仿宋_GB2312" w:hAnsi="仿宋" w:cs="宋体"/>
          <w:color w:val="000000" w:themeColor="text1"/>
          <w:szCs w:val="28"/>
          <w14:textFill>
            <w14:solidFill>
              <w14:schemeClr w14:val="tx1"/>
            </w14:solidFill>
          </w14:textFill>
        </w:rPr>
      </w:pPr>
      <w:bookmarkStart w:id="21" w:name="_Toc30526"/>
      <w:bookmarkStart w:id="22" w:name="_Toc121817479"/>
      <w:bookmarkStart w:id="23" w:name="_Toc12271"/>
      <w:r>
        <w:rPr>
          <w:rFonts w:hint="eastAsia" w:ascii="仿宋_GB2312" w:hAnsi="仿宋" w:cs="宋体"/>
          <w:color w:val="000000" w:themeColor="text1"/>
          <w:szCs w:val="28"/>
          <w14:textFill>
            <w14:solidFill>
              <w14:schemeClr w14:val="tx1"/>
            </w14:solidFill>
          </w14:textFill>
        </w:rPr>
        <w:t>（1）价格项（满分为</w:t>
      </w:r>
      <w:r>
        <w:rPr>
          <w:rFonts w:ascii="仿宋_GB2312" w:hAnsi="仿宋" w:cs="宋体"/>
          <w:color w:val="000000" w:themeColor="text1"/>
          <w:szCs w:val="28"/>
          <w14:textFill>
            <w14:solidFill>
              <w14:schemeClr w14:val="tx1"/>
            </w14:solidFill>
          </w14:textFill>
        </w:rPr>
        <w:t>1</w:t>
      </w:r>
      <w:r>
        <w:rPr>
          <w:rFonts w:hint="eastAsia" w:ascii="仿宋_GB2312" w:hAnsi="仿宋" w:cs="宋体"/>
          <w:color w:val="000000" w:themeColor="text1"/>
          <w:szCs w:val="28"/>
          <w14:textFill>
            <w14:solidFill>
              <w14:schemeClr w14:val="tx1"/>
            </w14:solidFill>
          </w14:textFill>
        </w:rPr>
        <w:t>9分）</w:t>
      </w:r>
      <w:bookmarkEnd w:id="21"/>
      <w:bookmarkEnd w:id="22"/>
      <w:bookmarkEnd w:id="23"/>
    </w:p>
    <w:p w14:paraId="0A41A873">
      <w:pPr>
        <w:pStyle w:val="16"/>
        <w:spacing w:after="0"/>
        <w:ind w:left="0" w:leftChars="0" w:firstLine="560"/>
        <w:rPr>
          <w:rFonts w:hint="eastAsia" w:ascii="仿宋_GB2312" w:hAnsi="仿宋" w:cs="宋体"/>
          <w:color w:val="000000" w:themeColor="text1"/>
          <w:szCs w:val="28"/>
          <w14:textFill>
            <w14:solidFill>
              <w14:schemeClr w14:val="tx1"/>
            </w14:solidFill>
          </w14:textFill>
        </w:rPr>
      </w:pPr>
      <w:r>
        <w:rPr>
          <w:rFonts w:hint="eastAsia" w:ascii="仿宋_GB2312" w:hAnsi="仿宋" w:cs="宋体"/>
          <w:color w:val="000000" w:themeColor="text1"/>
          <w:szCs w:val="28"/>
          <w14:textFill>
            <w14:solidFill>
              <w14:schemeClr w14:val="tx1"/>
            </w14:solidFill>
          </w14:textFill>
        </w:rPr>
        <w:t>价格分采用低价优先法计算，即满足采购文件要求且响应价格最低的响应报价为响应基准价，其价格分为满分（19分）。其他响应人的价格分统一按照下列公式计算：</w:t>
      </w:r>
    </w:p>
    <w:p w14:paraId="13E7F947">
      <w:pPr>
        <w:pStyle w:val="16"/>
        <w:spacing w:after="0"/>
        <w:ind w:left="0" w:leftChars="0" w:firstLine="560"/>
        <w:rPr>
          <w:rFonts w:hint="eastAsia" w:ascii="仿宋_GB2312" w:hAnsi="仿宋" w:cs="宋体"/>
          <w:color w:val="000000" w:themeColor="text1"/>
          <w:szCs w:val="28"/>
          <w14:textFill>
            <w14:solidFill>
              <w14:schemeClr w14:val="tx1"/>
            </w14:solidFill>
          </w14:textFill>
        </w:rPr>
      </w:pPr>
      <w:r>
        <w:rPr>
          <w:rFonts w:hint="eastAsia" w:ascii="仿宋_GB2312" w:hAnsi="仿宋" w:cs="宋体"/>
          <w:color w:val="000000" w:themeColor="text1"/>
          <w:szCs w:val="28"/>
          <w14:textFill>
            <w14:solidFill>
              <w14:schemeClr w14:val="tx1"/>
            </w14:solidFill>
          </w14:textFill>
        </w:rPr>
        <w:t>响应报价得分=（评标基准价／响应报价）×19。</w:t>
      </w:r>
    </w:p>
    <w:p w14:paraId="4552E6CB">
      <w:pPr>
        <w:pStyle w:val="16"/>
        <w:spacing w:after="0"/>
        <w:ind w:left="0" w:leftChars="0" w:firstLine="560"/>
        <w:rPr>
          <w:rFonts w:hint="eastAsia" w:ascii="仿宋_GB2312" w:hAnsi="仿宋" w:cs="宋体"/>
          <w:color w:val="000000" w:themeColor="text1"/>
          <w:szCs w:val="28"/>
          <w14:textFill>
            <w14:solidFill>
              <w14:schemeClr w14:val="tx1"/>
            </w14:solidFill>
          </w14:textFill>
        </w:rPr>
      </w:pPr>
      <w:bookmarkStart w:id="24" w:name="_Toc24491"/>
      <w:bookmarkStart w:id="25" w:name="_Toc121817480"/>
      <w:bookmarkStart w:id="26" w:name="_Toc3798"/>
      <w:r>
        <w:rPr>
          <w:rFonts w:hint="eastAsia" w:ascii="仿宋_GB2312" w:hAnsi="仿宋" w:cs="宋体"/>
          <w:color w:val="000000" w:themeColor="text1"/>
          <w:szCs w:val="28"/>
          <w14:textFill>
            <w14:solidFill>
              <w14:schemeClr w14:val="tx1"/>
            </w14:solidFill>
          </w14:textFill>
        </w:rPr>
        <w:t>（2）技术项（满分63分）</w:t>
      </w:r>
      <w:bookmarkEnd w:id="24"/>
      <w:bookmarkEnd w:id="25"/>
      <w:bookmarkEnd w:id="26"/>
    </w:p>
    <w:tbl>
      <w:tblPr>
        <w:tblStyle w:val="17"/>
        <w:tblW w:w="509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2"/>
        <w:gridCol w:w="1203"/>
        <w:gridCol w:w="5971"/>
        <w:gridCol w:w="725"/>
      </w:tblGrid>
      <w:tr w14:paraId="52544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Header/>
        </w:trPr>
        <w:tc>
          <w:tcPr>
            <w:tcW w:w="338" w:type="pct"/>
            <w:vAlign w:val="center"/>
          </w:tcPr>
          <w:p w14:paraId="186CD6F6">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序号</w:t>
            </w:r>
          </w:p>
        </w:tc>
        <w:tc>
          <w:tcPr>
            <w:tcW w:w="710" w:type="pct"/>
            <w:vAlign w:val="center"/>
          </w:tcPr>
          <w:p w14:paraId="227F4D59">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评标项目</w:t>
            </w:r>
          </w:p>
        </w:tc>
        <w:tc>
          <w:tcPr>
            <w:tcW w:w="3523" w:type="pct"/>
            <w:vAlign w:val="center"/>
          </w:tcPr>
          <w:p w14:paraId="08C708BB">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评分标准</w:t>
            </w:r>
          </w:p>
        </w:tc>
        <w:tc>
          <w:tcPr>
            <w:tcW w:w="428" w:type="pct"/>
            <w:vAlign w:val="center"/>
          </w:tcPr>
          <w:p w14:paraId="56A6A6A7">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分值</w:t>
            </w:r>
          </w:p>
        </w:tc>
      </w:tr>
      <w:tr w14:paraId="3477A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8" w:type="pct"/>
            <w:vAlign w:val="center"/>
          </w:tcPr>
          <w:p w14:paraId="056BC1AA">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Ansi="仿宋" w:cs="宋体"/>
                <w:color w:val="000000" w:themeColor="text1"/>
                <w:sz w:val="24"/>
                <w14:textFill>
                  <w14:solidFill>
                    <w14:schemeClr w14:val="tx1"/>
                  </w14:solidFill>
                </w14:textFill>
              </w:rPr>
              <w:t>1</w:t>
            </w:r>
          </w:p>
        </w:tc>
        <w:tc>
          <w:tcPr>
            <w:tcW w:w="710" w:type="pct"/>
            <w:vAlign w:val="center"/>
          </w:tcPr>
          <w:p w14:paraId="11F158D9">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响应情况</w:t>
            </w:r>
          </w:p>
        </w:tc>
        <w:tc>
          <w:tcPr>
            <w:tcW w:w="3523" w:type="pct"/>
            <w:vAlign w:val="center"/>
          </w:tcPr>
          <w:p w14:paraId="72EA383F">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根据各比选单位对“三、采购内容及要求”中的各项要求的响应、承诺情况，由评委进行评分，标注“★”号的服务要求项为不允许偏离的实质性要求，若有负偏离的按无效投标处理；未标注“★”号评审指标项共</w:t>
            </w:r>
            <w:r>
              <w:rPr>
                <w:rFonts w:hAnsi="仿宋" w:cs="宋体"/>
                <w:color w:val="000000" w:themeColor="text1"/>
                <w:sz w:val="24"/>
                <w14:textFill>
                  <w14:solidFill>
                    <w14:schemeClr w14:val="tx1"/>
                  </w14:solidFill>
                </w14:textFill>
              </w:rPr>
              <w:t>1</w:t>
            </w:r>
            <w:r>
              <w:rPr>
                <w:rFonts w:hint="eastAsia" w:hAnsi="仿宋" w:cs="宋体"/>
                <w:color w:val="000000" w:themeColor="text1"/>
                <w:sz w:val="24"/>
                <w14:textFill>
                  <w14:solidFill>
                    <w14:schemeClr w14:val="tx1"/>
                  </w14:solidFill>
                </w14:textFill>
              </w:rPr>
              <w:t>8项，完全满足招标文件要求的得54分，有负偏离每项扣3分，扣完为止。正偏离不加分。</w:t>
            </w:r>
          </w:p>
        </w:tc>
        <w:tc>
          <w:tcPr>
            <w:tcW w:w="428" w:type="pct"/>
            <w:vAlign w:val="center"/>
          </w:tcPr>
          <w:p w14:paraId="1E7CCAAA">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54</w:t>
            </w:r>
          </w:p>
        </w:tc>
      </w:tr>
      <w:tr w14:paraId="5D529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38" w:type="pct"/>
            <w:vAlign w:val="center"/>
          </w:tcPr>
          <w:p w14:paraId="6D341AA2">
            <w:pPr>
              <w:spacing w:line="360" w:lineRule="exact"/>
              <w:ind w:firstLine="0" w:firstLineChars="0"/>
              <w:jc w:val="center"/>
              <w:rPr>
                <w:rFonts w:hint="eastAsia" w:hAnsi="仿宋" w:cs="仿宋"/>
                <w:color w:val="000000" w:themeColor="text1"/>
                <w:kern w:val="0"/>
                <w:sz w:val="24"/>
                <w14:textFill>
                  <w14:solidFill>
                    <w14:schemeClr w14:val="tx1"/>
                  </w14:solidFill>
                </w14:textFill>
              </w:rPr>
            </w:pPr>
            <w:bookmarkStart w:id="27" w:name="_Hlk194052786"/>
            <w:r>
              <w:rPr>
                <w:rFonts w:hAnsi="仿宋" w:cs="仿宋"/>
                <w:color w:val="000000" w:themeColor="text1"/>
                <w:kern w:val="0"/>
                <w:sz w:val="24"/>
                <w14:textFill>
                  <w14:solidFill>
                    <w14:schemeClr w14:val="tx1"/>
                  </w14:solidFill>
                </w14:textFill>
              </w:rPr>
              <w:t>2</w:t>
            </w:r>
          </w:p>
        </w:tc>
        <w:tc>
          <w:tcPr>
            <w:tcW w:w="710" w:type="pct"/>
            <w:vAlign w:val="center"/>
          </w:tcPr>
          <w:p w14:paraId="02EEB550">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技术工作方案</w:t>
            </w:r>
          </w:p>
        </w:tc>
        <w:tc>
          <w:tcPr>
            <w:tcW w:w="3523" w:type="pct"/>
            <w:vAlign w:val="center"/>
          </w:tcPr>
          <w:p w14:paraId="1AAE664D">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根据各比选单位对本项目，提出相应的工作方案，由评委</w:t>
            </w:r>
            <w:r>
              <w:rPr>
                <w:rFonts w:hint="eastAsia" w:hAnsi="仿宋" w:cs="宋体"/>
                <w:color w:val="000000" w:themeColor="text1"/>
                <w:sz w:val="24"/>
                <w:lang w:val="en-US" w:eastAsia="zh-CN"/>
                <w14:textFill>
                  <w14:solidFill>
                    <w14:schemeClr w14:val="tx1"/>
                  </w14:solidFill>
                </w14:textFill>
              </w:rPr>
              <w:t>对照“</w:t>
            </w:r>
            <w:r>
              <w:rPr>
                <w:rFonts w:hint="eastAsia" w:hAnsi="仿宋" w:cs="宋体"/>
                <w:color w:val="000000" w:themeColor="text1"/>
                <w:sz w:val="24"/>
                <w14:textFill>
                  <w14:solidFill>
                    <w14:schemeClr w14:val="tx1"/>
                  </w14:solidFill>
                </w14:textFill>
              </w:rPr>
              <w:t>三、采购内容及要求</w:t>
            </w:r>
            <w:r>
              <w:rPr>
                <w:rFonts w:hint="eastAsia" w:hAnsi="仿宋" w:cs="宋体"/>
                <w:color w:val="000000" w:themeColor="text1"/>
                <w:sz w:val="24"/>
                <w:lang w:eastAsia="zh-CN"/>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3</w:t>
            </w:r>
            <w:r>
              <w:rPr>
                <w:rFonts w:hint="eastAsia" w:hAnsi="仿宋" w:cs="宋体"/>
                <w:color w:val="000000" w:themeColor="text1"/>
                <w:sz w:val="24"/>
                <w:lang w:eastAsia="zh-CN"/>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技术工作方案要求</w:t>
            </w:r>
            <w:r>
              <w:rPr>
                <w:rFonts w:hint="eastAsia" w:hAnsi="仿宋" w:cs="宋体"/>
                <w:color w:val="000000" w:themeColor="text1"/>
                <w:sz w:val="24"/>
                <w14:textFill>
                  <w14:solidFill>
                    <w14:schemeClr w14:val="tx1"/>
                  </w14:solidFill>
                </w14:textFill>
              </w:rPr>
              <w:t>”进行评分：</w:t>
            </w:r>
            <w:r>
              <w:rPr>
                <w:rFonts w:hint="eastAsia" w:hAnsi="仿宋" w:cs="宋体"/>
                <w:color w:val="000000" w:themeColor="text1"/>
                <w:sz w:val="24"/>
                <w:lang w:val="en-US" w:eastAsia="zh-CN"/>
                <w14:textFill>
                  <w14:solidFill>
                    <w14:schemeClr w14:val="tx1"/>
                  </w14:solidFill>
                </w14:textFill>
              </w:rPr>
              <w:t>①</w:t>
            </w:r>
            <w:r>
              <w:rPr>
                <w:rFonts w:hint="eastAsia" w:hAnsi="仿宋" w:cs="宋体"/>
                <w:color w:val="000000" w:themeColor="text1"/>
                <w:sz w:val="24"/>
                <w14:textFill>
                  <w14:solidFill>
                    <w14:schemeClr w14:val="tx1"/>
                  </w14:solidFill>
                </w14:textFill>
              </w:rPr>
              <w:t>有提供针对本项目工作目标</w:t>
            </w:r>
            <w:r>
              <w:rPr>
                <w:rFonts w:hint="eastAsia" w:hAnsi="仿宋" w:cs="宋体"/>
                <w:color w:val="000000" w:themeColor="text1"/>
                <w:sz w:val="24"/>
                <w:lang w:eastAsia="zh-CN"/>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范围、需求分析</w:t>
            </w:r>
            <w:r>
              <w:rPr>
                <w:rFonts w:hint="eastAsia" w:hAnsi="仿宋" w:cs="宋体"/>
                <w:color w:val="000000" w:themeColor="text1"/>
                <w:sz w:val="24"/>
                <w14:textFill>
                  <w14:solidFill>
                    <w14:schemeClr w14:val="tx1"/>
                  </w14:solidFill>
                </w14:textFill>
              </w:rPr>
              <w:t>的得</w:t>
            </w:r>
            <w:r>
              <w:rPr>
                <w:rFonts w:hint="eastAsia" w:hAnsi="仿宋" w:cs="宋体"/>
                <w:color w:val="000000" w:themeColor="text1"/>
                <w:sz w:val="24"/>
                <w:lang w:val="en-US" w:eastAsia="zh-CN"/>
                <w14:textFill>
                  <w14:solidFill>
                    <w14:schemeClr w14:val="tx1"/>
                  </w14:solidFill>
                </w14:textFill>
              </w:rPr>
              <w:t>1</w:t>
            </w:r>
            <w:r>
              <w:rPr>
                <w:rFonts w:hint="eastAsia" w:hAnsi="仿宋" w:cs="宋体"/>
                <w:color w:val="000000" w:themeColor="text1"/>
                <w:sz w:val="24"/>
                <w14:textFill>
                  <w14:solidFill>
                    <w14:schemeClr w14:val="tx1"/>
                  </w14:solidFill>
                </w14:textFill>
              </w:rPr>
              <w:t>.5分;②在满足①的基础上，提供的工作目标</w:t>
            </w:r>
            <w:r>
              <w:rPr>
                <w:rFonts w:hint="eastAsia" w:hAnsi="仿宋" w:cs="宋体"/>
                <w:color w:val="000000" w:themeColor="text1"/>
                <w:sz w:val="24"/>
                <w:lang w:eastAsia="zh-CN"/>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范围、需求分析</w:t>
            </w:r>
            <w:r>
              <w:rPr>
                <w:rFonts w:hint="eastAsia" w:hAnsi="仿宋" w:cs="宋体"/>
                <w:color w:val="000000" w:themeColor="text1"/>
                <w:sz w:val="24"/>
                <w14:textFill>
                  <w14:solidFill>
                    <w14:schemeClr w14:val="tx1"/>
                  </w14:solidFill>
                </w14:textFill>
              </w:rPr>
              <w:t>的内容包括但不限于</w:t>
            </w:r>
            <w:r>
              <w:rPr>
                <w:rFonts w:hint="eastAsia" w:hAnsi="仿宋" w:cs="宋体"/>
                <w:color w:val="000000" w:themeColor="text1"/>
                <w:sz w:val="24"/>
                <w:lang w:val="en-US" w:eastAsia="zh-CN"/>
                <w14:textFill>
                  <w14:solidFill>
                    <w14:schemeClr w14:val="tx1"/>
                  </w14:solidFill>
                </w14:textFill>
              </w:rPr>
              <w:t>数据源分析、业务需求分析</w:t>
            </w:r>
            <w:r>
              <w:rPr>
                <w:rFonts w:hint="eastAsia" w:hAnsi="仿宋" w:cs="宋体"/>
                <w:color w:val="000000" w:themeColor="text1"/>
                <w:sz w:val="24"/>
                <w14:textFill>
                  <w14:solidFill>
                    <w14:schemeClr w14:val="tx1"/>
                  </w14:solidFill>
                </w14:textFill>
              </w:rPr>
              <w:t>等方面的内容得2分;③在满足②和①的基础上，所提供的工作目标</w:t>
            </w:r>
            <w:r>
              <w:rPr>
                <w:rFonts w:hint="eastAsia" w:hAnsi="仿宋" w:cs="宋体"/>
                <w:color w:val="000000" w:themeColor="text1"/>
                <w:sz w:val="24"/>
                <w:lang w:eastAsia="zh-CN"/>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范围、需求分析</w:t>
            </w:r>
            <w:r>
              <w:rPr>
                <w:rFonts w:hint="eastAsia" w:hAnsi="仿宋" w:cs="宋体"/>
                <w:color w:val="000000" w:themeColor="text1"/>
                <w:sz w:val="24"/>
                <w14:textFill>
                  <w14:solidFill>
                    <w14:schemeClr w14:val="tx1"/>
                  </w14:solidFill>
                </w14:textFill>
              </w:rPr>
              <w:t>中针对工作目标制定的技术方案,明确标注技术</w:t>
            </w:r>
            <w:r>
              <w:rPr>
                <w:rFonts w:hint="eastAsia" w:hAnsi="仿宋" w:cs="宋体"/>
                <w:color w:val="000000" w:themeColor="text1"/>
                <w:sz w:val="24"/>
                <w:lang w:val="en-US" w:eastAsia="zh-CN"/>
                <w14:textFill>
                  <w14:solidFill>
                    <w14:schemeClr w14:val="tx1"/>
                  </w14:solidFill>
                </w14:textFill>
              </w:rPr>
              <w:t>总体架构</w:t>
            </w:r>
            <w:r>
              <w:rPr>
                <w:rFonts w:hint="eastAsia" w:hAnsi="仿宋" w:cs="宋体"/>
                <w:color w:val="000000" w:themeColor="text1"/>
                <w:sz w:val="24"/>
                <w14:textFill>
                  <w14:solidFill>
                    <w14:schemeClr w14:val="tx1"/>
                  </w14:solidFill>
                </w14:textFill>
              </w:rPr>
              <w:t>,有利于项目实施的得3分</w:t>
            </w:r>
            <w:r>
              <w:rPr>
                <w:rFonts w:hint="eastAsia" w:hAnsi="仿宋" w:cs="宋体"/>
                <w:color w:val="000000" w:themeColor="text1"/>
                <w:sz w:val="24"/>
                <w:lang w:eastAsia="zh-CN"/>
                <w14:textFill>
                  <w14:solidFill>
                    <w14:schemeClr w14:val="tx1"/>
                  </w14:solidFill>
                </w14:textFill>
              </w:rPr>
              <w:t>；</w:t>
            </w:r>
            <w:r>
              <w:rPr>
                <w:rFonts w:hint="eastAsia" w:hAnsi="仿宋" w:cs="宋体"/>
                <w:color w:val="000000" w:themeColor="text1"/>
                <w:sz w:val="24"/>
                <w14:textFill>
                  <w14:solidFill>
                    <w14:schemeClr w14:val="tx1"/>
                  </w14:solidFill>
                </w14:textFill>
              </w:rPr>
              <w:t>④未按照要求提供或提供的</w:t>
            </w:r>
            <w:r>
              <w:rPr>
                <w:rFonts w:hint="eastAsia" w:hAnsi="仿宋" w:cs="宋体"/>
                <w:color w:val="000000" w:themeColor="text1"/>
                <w:sz w:val="24"/>
                <w:lang w:val="en-US" w:eastAsia="zh-CN"/>
                <w14:textFill>
                  <w14:solidFill>
                    <w14:schemeClr w14:val="tx1"/>
                  </w14:solidFill>
                </w14:textFill>
              </w:rPr>
              <w:t>技术工作</w:t>
            </w:r>
            <w:r>
              <w:rPr>
                <w:rFonts w:hint="eastAsia" w:hAnsi="仿宋" w:cs="宋体"/>
                <w:color w:val="000000" w:themeColor="text1"/>
                <w:sz w:val="24"/>
                <w14:textFill>
                  <w14:solidFill>
                    <w14:schemeClr w14:val="tx1"/>
                  </w14:solidFill>
                </w14:textFill>
              </w:rPr>
              <w:t>方案不符合项目要求的不得分。</w:t>
            </w:r>
          </w:p>
        </w:tc>
        <w:tc>
          <w:tcPr>
            <w:tcW w:w="428" w:type="pct"/>
            <w:vAlign w:val="center"/>
          </w:tcPr>
          <w:p w14:paraId="2F976035">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tr w14:paraId="15BBF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8" w:type="pct"/>
            <w:vAlign w:val="center"/>
          </w:tcPr>
          <w:p w14:paraId="45C2BD2D">
            <w:pPr>
              <w:spacing w:line="360" w:lineRule="exact"/>
              <w:ind w:firstLine="0" w:firstLineChars="0"/>
              <w:jc w:val="center"/>
              <w:rPr>
                <w:rFonts w:hint="eastAsia" w:hAnsi="仿宋" w:cs="仿宋"/>
                <w:color w:val="000000" w:themeColor="text1"/>
                <w:kern w:val="0"/>
                <w:sz w:val="24"/>
                <w14:textFill>
                  <w14:solidFill>
                    <w14:schemeClr w14:val="tx1"/>
                  </w14:solidFill>
                </w14:textFill>
              </w:rPr>
            </w:pPr>
            <w:r>
              <w:rPr>
                <w:rFonts w:hint="eastAsia" w:hAnsi="仿宋" w:cs="仿宋"/>
                <w:color w:val="000000" w:themeColor="text1"/>
                <w:kern w:val="0"/>
                <w:sz w:val="24"/>
                <w14:textFill>
                  <w14:solidFill>
                    <w14:schemeClr w14:val="tx1"/>
                  </w14:solidFill>
                </w14:textFill>
              </w:rPr>
              <w:t>3</w:t>
            </w:r>
          </w:p>
        </w:tc>
        <w:tc>
          <w:tcPr>
            <w:tcW w:w="710" w:type="pct"/>
            <w:vAlign w:val="center"/>
          </w:tcPr>
          <w:p w14:paraId="5AE05172">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项目团队</w:t>
            </w:r>
          </w:p>
        </w:tc>
        <w:tc>
          <w:tcPr>
            <w:tcW w:w="3523" w:type="pct"/>
            <w:vAlign w:val="center"/>
          </w:tcPr>
          <w:p w14:paraId="5103B0AE">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根据各比选单位工作方案中拟投入本项目的技术人员配备情况，由评委进行评分：①有提供针对本项目的</w:t>
            </w:r>
            <w:r>
              <w:rPr>
                <w:rFonts w:hint="eastAsia" w:hAnsi="仿宋" w:cs="宋体"/>
                <w:color w:val="000000" w:themeColor="text1"/>
                <w:sz w:val="24"/>
                <w:lang w:val="en-US" w:eastAsia="zh-CN"/>
                <w14:textFill>
                  <w14:solidFill>
                    <w14:schemeClr w14:val="tx1"/>
                  </w14:solidFill>
                </w14:textFill>
              </w:rPr>
              <w:t>技术人员配备情况</w:t>
            </w:r>
            <w:r>
              <w:rPr>
                <w:rFonts w:hint="eastAsia" w:hAnsi="仿宋" w:cs="宋体"/>
                <w:color w:val="000000" w:themeColor="text1"/>
                <w:sz w:val="24"/>
                <w14:textFill>
                  <w14:solidFill>
                    <w14:schemeClr w14:val="tx1"/>
                  </w14:solidFill>
                </w14:textFill>
              </w:rPr>
              <w:t>的得</w:t>
            </w:r>
            <w:r>
              <w:rPr>
                <w:rFonts w:hint="eastAsia" w:hAnsi="仿宋" w:cs="宋体"/>
                <w:color w:val="000000" w:themeColor="text1"/>
                <w:sz w:val="24"/>
                <w:lang w:val="en-US" w:eastAsia="zh-CN"/>
                <w14:textFill>
                  <w14:solidFill>
                    <w14:schemeClr w14:val="tx1"/>
                  </w14:solidFill>
                </w14:textFill>
              </w:rPr>
              <w:t>1.5</w:t>
            </w:r>
            <w:r>
              <w:rPr>
                <w:rFonts w:hint="eastAsia" w:hAnsi="仿宋" w:cs="宋体"/>
                <w:color w:val="000000" w:themeColor="text1"/>
                <w:sz w:val="24"/>
                <w14:textFill>
                  <w14:solidFill>
                    <w14:schemeClr w14:val="tx1"/>
                  </w14:solidFill>
                </w14:textFill>
              </w:rPr>
              <w:t>分;②在满足①的基础上，提供的</w:t>
            </w:r>
            <w:r>
              <w:rPr>
                <w:rFonts w:hint="eastAsia" w:hAnsi="仿宋" w:cs="宋体"/>
                <w:color w:val="000000" w:themeColor="text1"/>
                <w:sz w:val="24"/>
                <w:lang w:val="en-US" w:eastAsia="zh-CN"/>
                <w14:textFill>
                  <w14:solidFill>
                    <w14:schemeClr w14:val="tx1"/>
                  </w14:solidFill>
                </w14:textFill>
              </w:rPr>
              <w:t>技术工作</w:t>
            </w:r>
            <w:r>
              <w:rPr>
                <w:rFonts w:hint="eastAsia" w:hAnsi="仿宋" w:cs="宋体"/>
                <w:color w:val="000000" w:themeColor="text1"/>
                <w:sz w:val="24"/>
                <w14:textFill>
                  <w14:solidFill>
                    <w14:schemeClr w14:val="tx1"/>
                  </w14:solidFill>
                </w14:textFill>
              </w:rPr>
              <w:t>方案内容包括但不限于</w:t>
            </w:r>
            <w:r>
              <w:rPr>
                <w:rFonts w:hint="eastAsia" w:hAnsi="仿宋" w:cs="宋体"/>
                <w:color w:val="000000" w:themeColor="text1"/>
                <w:sz w:val="24"/>
                <w:lang w:val="en-US" w:eastAsia="zh-CN"/>
                <w14:textFill>
                  <w14:solidFill>
                    <w14:schemeClr w14:val="tx1"/>
                  </w14:solidFill>
                </w14:textFill>
              </w:rPr>
              <w:t>人员安排、工作内容</w:t>
            </w:r>
            <w:r>
              <w:rPr>
                <w:rFonts w:hint="eastAsia" w:hAnsi="仿宋" w:cs="宋体"/>
                <w:color w:val="000000" w:themeColor="text1"/>
                <w:sz w:val="24"/>
                <w14:textFill>
                  <w14:solidFill>
                    <w14:schemeClr w14:val="tx1"/>
                  </w14:solidFill>
                </w14:textFill>
              </w:rPr>
              <w:t>等方面的内容得 2分;③在满足②和①的基础上，所提供的</w:t>
            </w:r>
            <w:r>
              <w:rPr>
                <w:rFonts w:hint="eastAsia" w:hAnsi="仿宋" w:cs="宋体"/>
                <w:color w:val="000000" w:themeColor="text1"/>
                <w:sz w:val="24"/>
                <w:lang w:val="en-US" w:eastAsia="zh-CN"/>
                <w14:textFill>
                  <w14:solidFill>
                    <w14:schemeClr w14:val="tx1"/>
                  </w14:solidFill>
                </w14:textFill>
              </w:rPr>
              <w:t>技术工作</w:t>
            </w:r>
            <w:r>
              <w:rPr>
                <w:rFonts w:hint="eastAsia" w:hAnsi="仿宋" w:cs="宋体"/>
                <w:color w:val="000000" w:themeColor="text1"/>
                <w:sz w:val="24"/>
                <w14:textFill>
                  <w14:solidFill>
                    <w14:schemeClr w14:val="tx1"/>
                  </w14:solidFill>
                </w14:textFill>
              </w:rPr>
              <w:t>方案中人员分工明确，</w:t>
            </w:r>
            <w:r>
              <w:rPr>
                <w:rFonts w:hint="eastAsia" w:hAnsi="仿宋" w:cs="宋体"/>
                <w:color w:val="000000" w:themeColor="text1"/>
                <w:sz w:val="24"/>
                <w:lang w:val="en-US" w:eastAsia="zh-CN"/>
                <w14:textFill>
                  <w14:solidFill>
                    <w14:schemeClr w14:val="tx1"/>
                  </w14:solidFill>
                </w14:textFill>
              </w:rPr>
              <w:t>且至少包含1</w:t>
            </w:r>
            <w:r>
              <w:rPr>
                <w:rFonts w:hint="eastAsia" w:hAnsi="仿宋" w:cs="宋体"/>
                <w:color w:val="000000" w:themeColor="text1"/>
                <w:sz w:val="24"/>
                <w14:textFill>
                  <w14:solidFill>
                    <w14:schemeClr w14:val="tx1"/>
                  </w14:solidFill>
                </w14:textFill>
              </w:rPr>
              <w:t>名信息系统项目管理师（高级），提供人员资格证书的得3分；④未按照要求提供或提供的</w:t>
            </w:r>
            <w:r>
              <w:rPr>
                <w:rFonts w:hint="eastAsia" w:hAnsi="仿宋" w:cs="宋体"/>
                <w:color w:val="000000" w:themeColor="text1"/>
                <w:sz w:val="24"/>
                <w:lang w:val="en-US" w:eastAsia="zh-CN"/>
                <w14:textFill>
                  <w14:solidFill>
                    <w14:schemeClr w14:val="tx1"/>
                  </w14:solidFill>
                </w14:textFill>
              </w:rPr>
              <w:t>项目团队配备情况</w:t>
            </w:r>
            <w:r>
              <w:rPr>
                <w:rFonts w:hint="eastAsia" w:hAnsi="仿宋" w:cs="宋体"/>
                <w:color w:val="000000" w:themeColor="text1"/>
                <w:sz w:val="24"/>
                <w14:textFill>
                  <w14:solidFill>
                    <w14:schemeClr w14:val="tx1"/>
                  </w14:solidFill>
                </w14:textFill>
              </w:rPr>
              <w:t>不符合项目要求的不得分。</w:t>
            </w:r>
          </w:p>
        </w:tc>
        <w:tc>
          <w:tcPr>
            <w:tcW w:w="428" w:type="pct"/>
            <w:vAlign w:val="center"/>
          </w:tcPr>
          <w:p w14:paraId="4C87EDD6">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bookmarkEnd w:id="27"/>
      <w:tr w14:paraId="6C830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8" w:type="pct"/>
            <w:vAlign w:val="center"/>
          </w:tcPr>
          <w:p w14:paraId="67FA65F5">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4</w:t>
            </w:r>
          </w:p>
        </w:tc>
        <w:tc>
          <w:tcPr>
            <w:tcW w:w="710" w:type="pct"/>
            <w:vAlign w:val="center"/>
          </w:tcPr>
          <w:p w14:paraId="0C264525">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实施计划</w:t>
            </w:r>
          </w:p>
        </w:tc>
        <w:tc>
          <w:tcPr>
            <w:tcW w:w="3523" w:type="pct"/>
            <w:vAlign w:val="center"/>
          </w:tcPr>
          <w:p w14:paraId="33374774">
            <w:pPr>
              <w:spacing w:line="360" w:lineRule="exact"/>
              <w:ind w:firstLine="0" w:firstLineChars="0"/>
              <w:jc w:val="left"/>
              <w:rPr>
                <w:rFonts w:hint="eastAsia"/>
              </w:rPr>
            </w:pPr>
            <w:r>
              <w:rPr>
                <w:rFonts w:hint="eastAsia" w:hAnsi="仿宋" w:cs="宋体"/>
                <w:color w:val="000000" w:themeColor="text1"/>
                <w:sz w:val="24"/>
                <w14:textFill>
                  <w14:solidFill>
                    <w14:schemeClr w14:val="tx1"/>
                  </w14:solidFill>
                </w14:textFill>
              </w:rPr>
              <w:t>根据各比选单位针对本项目提供的实施计划，由评委进行评分：根据</w:t>
            </w:r>
            <w:r>
              <w:rPr>
                <w:rFonts w:hint="eastAsia" w:hAnsi="仿宋" w:cs="宋体"/>
                <w:color w:val="000000" w:themeColor="text1"/>
                <w:sz w:val="24"/>
                <w:lang w:eastAsia="zh-CN"/>
                <w14:textFill>
                  <w14:solidFill>
                    <w14:schemeClr w14:val="tx1"/>
                  </w14:solidFill>
                </w14:textFill>
              </w:rPr>
              <w:t>响应人</w:t>
            </w:r>
            <w:r>
              <w:rPr>
                <w:rFonts w:hint="eastAsia" w:hAnsi="仿宋" w:cs="宋体"/>
                <w:color w:val="000000" w:themeColor="text1"/>
                <w:sz w:val="24"/>
                <w14:textFill>
                  <w14:solidFill>
                    <w14:schemeClr w14:val="tx1"/>
                  </w14:solidFill>
                </w14:textFill>
              </w:rPr>
              <w:t>提供的项目实施方案（包括项目计划、风险管理、质量管理）：①有提供针对本项目的</w:t>
            </w:r>
            <w:r>
              <w:rPr>
                <w:rFonts w:hint="eastAsia" w:hAnsi="仿宋" w:cs="宋体"/>
                <w:color w:val="000000" w:themeColor="text1"/>
                <w:sz w:val="24"/>
                <w:lang w:val="en-US" w:eastAsia="zh-CN"/>
                <w14:textFill>
                  <w14:solidFill>
                    <w14:schemeClr w14:val="tx1"/>
                  </w14:solidFill>
                </w14:textFill>
              </w:rPr>
              <w:t>实施计划</w:t>
            </w:r>
            <w:r>
              <w:rPr>
                <w:rFonts w:hint="eastAsia" w:hAnsi="仿宋" w:cs="宋体"/>
                <w:color w:val="000000" w:themeColor="text1"/>
                <w:sz w:val="24"/>
                <w14:textFill>
                  <w14:solidFill>
                    <w14:schemeClr w14:val="tx1"/>
                  </w14:solidFill>
                </w14:textFill>
              </w:rPr>
              <w:t>的得</w:t>
            </w:r>
            <w:r>
              <w:rPr>
                <w:rFonts w:hint="eastAsia" w:hAnsi="仿宋" w:cs="宋体"/>
                <w:color w:val="000000" w:themeColor="text1"/>
                <w:sz w:val="24"/>
                <w:lang w:val="en-US" w:eastAsia="zh-CN"/>
                <w14:textFill>
                  <w14:solidFill>
                    <w14:schemeClr w14:val="tx1"/>
                  </w14:solidFill>
                </w14:textFill>
              </w:rPr>
              <w:t>1.5</w:t>
            </w:r>
            <w:r>
              <w:rPr>
                <w:rFonts w:hint="eastAsia" w:hAnsi="仿宋" w:cs="宋体"/>
                <w:color w:val="000000" w:themeColor="text1"/>
                <w:sz w:val="24"/>
                <w14:textFill>
                  <w14:solidFill>
                    <w14:schemeClr w14:val="tx1"/>
                  </w14:solidFill>
                </w14:textFill>
              </w:rPr>
              <w:t>分;②在满足①的基础上，提供的</w:t>
            </w:r>
            <w:r>
              <w:rPr>
                <w:rFonts w:hint="eastAsia" w:hAnsi="仿宋" w:cs="宋体"/>
                <w:color w:val="000000" w:themeColor="text1"/>
                <w:sz w:val="24"/>
                <w:lang w:val="en-US" w:eastAsia="zh-CN"/>
                <w14:textFill>
                  <w14:solidFill>
                    <w14:schemeClr w14:val="tx1"/>
                  </w14:solidFill>
                </w14:textFill>
              </w:rPr>
              <w:t>实施计划</w:t>
            </w:r>
            <w:r>
              <w:rPr>
                <w:rFonts w:hint="eastAsia" w:hAnsi="仿宋" w:cs="宋体"/>
                <w:color w:val="000000" w:themeColor="text1"/>
                <w:sz w:val="24"/>
                <w14:textFill>
                  <w14:solidFill>
                    <w14:schemeClr w14:val="tx1"/>
                  </w14:solidFill>
                </w14:textFill>
              </w:rPr>
              <w:t>内容包括但不限于</w:t>
            </w:r>
            <w:r>
              <w:rPr>
                <w:rFonts w:hint="eastAsia" w:hAnsi="仿宋" w:cs="宋体"/>
                <w:color w:val="000000" w:themeColor="text1"/>
                <w:sz w:val="24"/>
                <w:lang w:val="en-US" w:eastAsia="zh-CN"/>
                <w14:textFill>
                  <w14:solidFill>
                    <w14:schemeClr w14:val="tx1"/>
                  </w14:solidFill>
                </w14:textFill>
              </w:rPr>
              <w:t>实施计划</w:t>
            </w:r>
            <w:r>
              <w:rPr>
                <w:rFonts w:hint="eastAsia" w:hAnsi="仿宋" w:cs="宋体"/>
                <w:color w:val="000000" w:themeColor="text1"/>
                <w:sz w:val="24"/>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风险管理</w:t>
            </w:r>
            <w:r>
              <w:rPr>
                <w:rFonts w:hint="eastAsia" w:hAnsi="仿宋" w:cs="宋体"/>
                <w:color w:val="000000" w:themeColor="text1"/>
                <w:sz w:val="24"/>
                <w14:textFill>
                  <w14:solidFill>
                    <w14:schemeClr w14:val="tx1"/>
                  </w14:solidFill>
                </w14:textFill>
              </w:rPr>
              <w:t>等方面的内容得 2分;③在满足②和①的基础上，所提供的组织实施</w:t>
            </w:r>
            <w:r>
              <w:rPr>
                <w:rFonts w:hint="eastAsia" w:hAnsi="仿宋" w:cs="宋体"/>
                <w:color w:val="000000" w:themeColor="text1"/>
                <w:sz w:val="24"/>
                <w:lang w:val="en-US" w:eastAsia="zh-CN"/>
                <w14:textFill>
                  <w14:solidFill>
                    <w14:schemeClr w14:val="tx1"/>
                  </w14:solidFill>
                </w14:textFill>
              </w:rPr>
              <w:t>计划包括但不限于实施计划、风险管理和质量管理的</w:t>
            </w:r>
            <w:r>
              <w:rPr>
                <w:rFonts w:hint="eastAsia" w:hAnsi="仿宋" w:cs="宋体"/>
                <w:color w:val="000000" w:themeColor="text1"/>
                <w:sz w:val="24"/>
                <w14:textFill>
                  <w14:solidFill>
                    <w14:schemeClr w14:val="tx1"/>
                  </w14:solidFill>
                </w14:textFill>
              </w:rPr>
              <w:t>得3分；④未按照要求提供或提供的组织实施</w:t>
            </w:r>
            <w:r>
              <w:rPr>
                <w:rFonts w:hint="eastAsia" w:hAnsi="仿宋" w:cs="宋体"/>
                <w:color w:val="000000" w:themeColor="text1"/>
                <w:sz w:val="24"/>
                <w:lang w:val="en-US" w:eastAsia="zh-CN"/>
                <w14:textFill>
                  <w14:solidFill>
                    <w14:schemeClr w14:val="tx1"/>
                  </w14:solidFill>
                </w14:textFill>
              </w:rPr>
              <w:t>计划</w:t>
            </w:r>
            <w:r>
              <w:rPr>
                <w:rFonts w:hint="eastAsia" w:hAnsi="仿宋" w:cs="宋体"/>
                <w:color w:val="000000" w:themeColor="text1"/>
                <w:sz w:val="24"/>
                <w14:textFill>
                  <w14:solidFill>
                    <w14:schemeClr w14:val="tx1"/>
                  </w14:solidFill>
                </w14:textFill>
              </w:rPr>
              <w:t>不符合项目要求的不得分。</w:t>
            </w:r>
          </w:p>
        </w:tc>
        <w:tc>
          <w:tcPr>
            <w:tcW w:w="428" w:type="pct"/>
            <w:vAlign w:val="center"/>
          </w:tcPr>
          <w:p w14:paraId="6ABCEAA8">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tbl>
    <w:p w14:paraId="7AB2FC46">
      <w:pPr>
        <w:pStyle w:val="16"/>
        <w:spacing w:after="0"/>
        <w:ind w:left="0" w:leftChars="0" w:firstLine="560"/>
        <w:rPr>
          <w:rFonts w:hint="eastAsia" w:ascii="仿宋_GB2312" w:hAnsi="仿宋" w:cs="宋体"/>
          <w:color w:val="000000" w:themeColor="text1"/>
          <w:szCs w:val="28"/>
          <w14:textFill>
            <w14:solidFill>
              <w14:schemeClr w14:val="tx1"/>
            </w14:solidFill>
          </w14:textFill>
        </w:rPr>
      </w:pPr>
      <w:r>
        <w:rPr>
          <w:rFonts w:hint="eastAsia" w:ascii="仿宋_GB2312" w:hAnsi="仿宋" w:cs="宋体"/>
          <w:color w:val="000000" w:themeColor="text1"/>
          <w:szCs w:val="28"/>
          <w14:textFill>
            <w14:solidFill>
              <w14:schemeClr w14:val="tx1"/>
            </w14:solidFill>
          </w14:textFill>
        </w:rPr>
        <w:t>（3）商务项（满分18分）</w:t>
      </w:r>
    </w:p>
    <w:tbl>
      <w:tblPr>
        <w:tblStyle w:val="17"/>
        <w:tblW w:w="507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8"/>
        <w:gridCol w:w="1204"/>
        <w:gridCol w:w="5946"/>
        <w:gridCol w:w="723"/>
      </w:tblGrid>
      <w:tr w14:paraId="55E6C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Header/>
        </w:trPr>
        <w:tc>
          <w:tcPr>
            <w:tcW w:w="336" w:type="pct"/>
            <w:vAlign w:val="center"/>
          </w:tcPr>
          <w:p w14:paraId="3F8509EF">
            <w:pPr>
              <w:spacing w:line="360" w:lineRule="exact"/>
              <w:ind w:firstLine="0" w:firstLineChars="0"/>
              <w:jc w:val="center"/>
              <w:rPr>
                <w:rFonts w:hint="eastAsia" w:hAnsi="仿宋" w:cs="仿宋"/>
                <w:color w:val="000000" w:themeColor="text1"/>
                <w:kern w:val="0"/>
                <w:sz w:val="24"/>
                <w14:textFill>
                  <w14:solidFill>
                    <w14:schemeClr w14:val="tx1"/>
                  </w14:solidFill>
                </w14:textFill>
              </w:rPr>
            </w:pPr>
            <w:r>
              <w:rPr>
                <w:rFonts w:hint="eastAsia" w:hAnsi="仿宋" w:cs="仿宋"/>
                <w:color w:val="000000" w:themeColor="text1"/>
                <w:kern w:val="0"/>
                <w:sz w:val="24"/>
                <w14:textFill>
                  <w14:solidFill>
                    <w14:schemeClr w14:val="tx1"/>
                  </w14:solidFill>
                </w14:textFill>
              </w:rPr>
              <w:t>序号</w:t>
            </w:r>
          </w:p>
        </w:tc>
        <w:tc>
          <w:tcPr>
            <w:tcW w:w="713" w:type="pct"/>
            <w:vAlign w:val="center"/>
          </w:tcPr>
          <w:p w14:paraId="6DDADD14">
            <w:pPr>
              <w:spacing w:line="360" w:lineRule="exact"/>
              <w:ind w:firstLine="0" w:firstLineChars="0"/>
              <w:jc w:val="center"/>
              <w:rPr>
                <w:rFonts w:hint="eastAsia" w:hAnsi="仿宋" w:cs="仿宋"/>
                <w:color w:val="000000" w:themeColor="text1"/>
                <w:sz w:val="24"/>
                <w14:textFill>
                  <w14:solidFill>
                    <w14:schemeClr w14:val="tx1"/>
                  </w14:solidFill>
                </w14:textFill>
              </w:rPr>
            </w:pPr>
            <w:r>
              <w:rPr>
                <w:rFonts w:hAnsi="仿宋" w:cs="仿宋"/>
                <w:color w:val="000000" w:themeColor="text1"/>
                <w:kern w:val="0"/>
                <w:sz w:val="24"/>
                <w14:textFill>
                  <w14:solidFill>
                    <w14:schemeClr w14:val="tx1"/>
                  </w14:solidFill>
                </w14:textFill>
              </w:rPr>
              <w:t>评标项目</w:t>
            </w:r>
          </w:p>
        </w:tc>
        <w:tc>
          <w:tcPr>
            <w:tcW w:w="3521" w:type="pct"/>
            <w:vAlign w:val="center"/>
          </w:tcPr>
          <w:p w14:paraId="00603E82">
            <w:pPr>
              <w:spacing w:line="360" w:lineRule="exact"/>
              <w:ind w:firstLine="0" w:firstLineChars="0"/>
              <w:jc w:val="center"/>
              <w:rPr>
                <w:rFonts w:hint="eastAsia" w:hAnsi="仿宋" w:cs="仿宋"/>
                <w:color w:val="000000" w:themeColor="text1"/>
                <w:sz w:val="24"/>
                <w14:textFill>
                  <w14:solidFill>
                    <w14:schemeClr w14:val="tx1"/>
                  </w14:solidFill>
                </w14:textFill>
              </w:rPr>
            </w:pPr>
            <w:r>
              <w:rPr>
                <w:rFonts w:hint="eastAsia" w:hAnsi="仿宋" w:cs="仿宋"/>
                <w:color w:val="000000" w:themeColor="text1"/>
                <w:kern w:val="0"/>
                <w:sz w:val="24"/>
                <w14:textFill>
                  <w14:solidFill>
                    <w14:schemeClr w14:val="tx1"/>
                  </w14:solidFill>
                </w14:textFill>
              </w:rPr>
              <w:t>评分标准</w:t>
            </w:r>
          </w:p>
        </w:tc>
        <w:tc>
          <w:tcPr>
            <w:tcW w:w="428" w:type="pct"/>
            <w:vAlign w:val="center"/>
          </w:tcPr>
          <w:p w14:paraId="074AA69F">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分值</w:t>
            </w:r>
          </w:p>
        </w:tc>
      </w:tr>
      <w:tr w14:paraId="29C89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6" w:type="pct"/>
            <w:vAlign w:val="center"/>
          </w:tcPr>
          <w:p w14:paraId="117B9D23">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Ansi="仿宋" w:cs="宋体"/>
                <w:color w:val="000000" w:themeColor="text1"/>
                <w:sz w:val="24"/>
                <w14:textFill>
                  <w14:solidFill>
                    <w14:schemeClr w14:val="tx1"/>
                  </w14:solidFill>
                </w14:textFill>
              </w:rPr>
              <w:t>1</w:t>
            </w:r>
          </w:p>
        </w:tc>
        <w:tc>
          <w:tcPr>
            <w:tcW w:w="713" w:type="pct"/>
            <w:vAlign w:val="center"/>
          </w:tcPr>
          <w:p w14:paraId="4E480827">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项目经验及业绩证明1</w:t>
            </w:r>
          </w:p>
        </w:tc>
        <w:tc>
          <w:tcPr>
            <w:tcW w:w="3521" w:type="pct"/>
            <w:vAlign w:val="center"/>
          </w:tcPr>
          <w:p w14:paraId="3C6DA21A">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比选单位应具备生态环境领域相关项目经验，提供2022年1月1日起至本项目比选截止时间止(日期以签订合同时间为准)的项目业绩合同文本复印件，</w:t>
            </w:r>
            <w:r>
              <w:rPr>
                <w:rFonts w:hint="eastAsia" w:hAnsi="仿宋" w:cs="宋体"/>
                <w:color w:val="000000" w:themeColor="text1"/>
                <w:sz w:val="24"/>
                <w:lang w:val="en-US" w:eastAsia="zh-CN"/>
                <w14:textFill>
                  <w14:solidFill>
                    <w14:schemeClr w14:val="tx1"/>
                  </w14:solidFill>
                </w14:textFill>
              </w:rPr>
              <w:t>每</w:t>
            </w:r>
            <w:r>
              <w:rPr>
                <w:rFonts w:hint="eastAsia" w:hAnsi="仿宋" w:cs="宋体"/>
                <w:color w:val="000000" w:themeColor="text1"/>
                <w:sz w:val="24"/>
                <w14:textFill>
                  <w14:solidFill>
                    <w14:schemeClr w14:val="tx1"/>
                  </w14:solidFill>
                </w14:textFill>
              </w:rPr>
              <w:t>提供1项的得1分，满分3分。 注：未提供以上证明材料的，该项业绩不给予计分。</w:t>
            </w:r>
          </w:p>
        </w:tc>
        <w:tc>
          <w:tcPr>
            <w:tcW w:w="428" w:type="pct"/>
            <w:vAlign w:val="center"/>
          </w:tcPr>
          <w:p w14:paraId="54F0826E">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tr w14:paraId="1F116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6" w:type="pct"/>
            <w:vAlign w:val="center"/>
          </w:tcPr>
          <w:p w14:paraId="107AA38B">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2</w:t>
            </w:r>
          </w:p>
        </w:tc>
        <w:tc>
          <w:tcPr>
            <w:tcW w:w="713" w:type="pct"/>
            <w:vAlign w:val="center"/>
          </w:tcPr>
          <w:p w14:paraId="4BE0B42F">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项目经验及业绩证明2</w:t>
            </w:r>
          </w:p>
        </w:tc>
        <w:tc>
          <w:tcPr>
            <w:tcW w:w="3521" w:type="pct"/>
            <w:vAlign w:val="center"/>
          </w:tcPr>
          <w:p w14:paraId="066D3AC1">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比选单位应具备统计领域相关项目经验，提供2022年1月1日起至本项目比选截止时间止(日期以签订合同时间为准)的项目业绩合同文本复印件，</w:t>
            </w:r>
            <w:r>
              <w:rPr>
                <w:rFonts w:hint="eastAsia" w:hAnsi="仿宋" w:cs="宋体"/>
                <w:color w:val="000000" w:themeColor="text1"/>
                <w:sz w:val="24"/>
                <w:lang w:val="en-US" w:eastAsia="zh-CN"/>
                <w14:textFill>
                  <w14:solidFill>
                    <w14:schemeClr w14:val="tx1"/>
                  </w14:solidFill>
                </w14:textFill>
              </w:rPr>
              <w:t>每</w:t>
            </w:r>
            <w:r>
              <w:rPr>
                <w:rFonts w:hint="eastAsia" w:hAnsi="仿宋" w:cs="宋体"/>
                <w:color w:val="000000" w:themeColor="text1"/>
                <w:sz w:val="24"/>
                <w14:textFill>
                  <w14:solidFill>
                    <w14:schemeClr w14:val="tx1"/>
                  </w14:solidFill>
                </w14:textFill>
              </w:rPr>
              <w:t>提供1项的得1分，满分3分。注：未提供以上证明材料的，该项业绩不给予计分。</w:t>
            </w:r>
          </w:p>
        </w:tc>
        <w:tc>
          <w:tcPr>
            <w:tcW w:w="428" w:type="pct"/>
            <w:vAlign w:val="center"/>
          </w:tcPr>
          <w:p w14:paraId="2773C320">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tr w14:paraId="7B646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6" w:type="pct"/>
            <w:vAlign w:val="center"/>
          </w:tcPr>
          <w:p w14:paraId="78CD41D8">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c>
          <w:tcPr>
            <w:tcW w:w="713" w:type="pct"/>
            <w:vAlign w:val="center"/>
          </w:tcPr>
          <w:p w14:paraId="7563FAFE">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项目经验及业绩证明3</w:t>
            </w:r>
          </w:p>
        </w:tc>
        <w:tc>
          <w:tcPr>
            <w:tcW w:w="3521" w:type="pct"/>
            <w:vAlign w:val="center"/>
          </w:tcPr>
          <w:p w14:paraId="17A0E879">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比选单位应具备经济领域相关项目经验，提供2022年1月1日起至本项目比选截止时间止(日期以签订合同时间为准)的项目业绩合同文本复印件，</w:t>
            </w:r>
            <w:r>
              <w:rPr>
                <w:rFonts w:hint="eastAsia" w:hAnsi="仿宋" w:cs="宋体"/>
                <w:color w:val="000000" w:themeColor="text1"/>
                <w:sz w:val="24"/>
                <w:lang w:val="en-US" w:eastAsia="zh-CN"/>
                <w14:textFill>
                  <w14:solidFill>
                    <w14:schemeClr w14:val="tx1"/>
                  </w14:solidFill>
                </w14:textFill>
              </w:rPr>
              <w:t>每</w:t>
            </w:r>
            <w:r>
              <w:rPr>
                <w:rFonts w:hint="eastAsia" w:hAnsi="仿宋" w:cs="宋体"/>
                <w:color w:val="000000" w:themeColor="text1"/>
                <w:sz w:val="24"/>
                <w14:textFill>
                  <w14:solidFill>
                    <w14:schemeClr w14:val="tx1"/>
                  </w14:solidFill>
                </w14:textFill>
              </w:rPr>
              <w:t>提供1项的得1分，满分3分。 注：未提供以上证明材料的，该项业绩不给予计分。</w:t>
            </w:r>
          </w:p>
        </w:tc>
        <w:tc>
          <w:tcPr>
            <w:tcW w:w="428" w:type="pct"/>
            <w:vAlign w:val="center"/>
          </w:tcPr>
          <w:p w14:paraId="130329B9">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tr w14:paraId="2A4D8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6" w:type="pct"/>
            <w:shd w:val="clear" w:color="auto" w:fill="auto"/>
            <w:vAlign w:val="center"/>
          </w:tcPr>
          <w:p w14:paraId="55EE7218">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4</w:t>
            </w:r>
          </w:p>
        </w:tc>
        <w:tc>
          <w:tcPr>
            <w:tcW w:w="713" w:type="pct"/>
            <w:shd w:val="clear" w:color="auto" w:fill="auto"/>
            <w:vAlign w:val="center"/>
          </w:tcPr>
          <w:p w14:paraId="379BE819">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应急响应承诺函</w:t>
            </w:r>
          </w:p>
        </w:tc>
        <w:tc>
          <w:tcPr>
            <w:tcW w:w="3521" w:type="pct"/>
            <w:shd w:val="clear" w:color="auto" w:fill="auto"/>
            <w:vAlign w:val="center"/>
          </w:tcPr>
          <w:p w14:paraId="7323D7B4">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比选单位须提供专项承诺：采购人若在项目执行过程中遇到紧急问题或系统故障时，比选单位承诺在接到通知后的2小时内响应，并在最短时间内（不超过24小时，除非另有特殊约定）提出解决方案并实施的得3分，须提供承诺函，未提供的不得分。</w:t>
            </w:r>
            <w:r>
              <w:rPr>
                <w:rFonts w:hAnsi="仿宋" w:cs="宋体"/>
                <w:color w:val="000000" w:themeColor="text1"/>
                <w:sz w:val="24"/>
                <w14:textFill>
                  <w14:solidFill>
                    <w14:schemeClr w14:val="tx1"/>
                  </w14:solidFill>
                </w14:textFill>
              </w:rPr>
              <w:t>（承诺函格式自拟）</w:t>
            </w:r>
          </w:p>
        </w:tc>
        <w:tc>
          <w:tcPr>
            <w:tcW w:w="428" w:type="pct"/>
            <w:shd w:val="clear" w:color="auto" w:fill="auto"/>
            <w:vAlign w:val="center"/>
          </w:tcPr>
          <w:p w14:paraId="4116FF50">
            <w:pPr>
              <w:spacing w:line="360" w:lineRule="exact"/>
              <w:ind w:firstLine="240" w:firstLineChars="100"/>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tr w14:paraId="466F2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6" w:type="pct"/>
            <w:shd w:val="clear" w:color="auto" w:fill="auto"/>
            <w:vAlign w:val="center"/>
          </w:tcPr>
          <w:p w14:paraId="7A755723">
            <w:pPr>
              <w:spacing w:line="360" w:lineRule="exact"/>
              <w:ind w:firstLine="0" w:firstLineChars="0"/>
              <w:jc w:val="center"/>
              <w:rPr>
                <w:rFonts w:hint="eastAsia" w:hAnsi="仿宋" w:eastAsia="仿宋_GB2312" w:cs="宋体"/>
                <w:color w:val="000000" w:themeColor="text1"/>
                <w:sz w:val="24"/>
                <w:lang w:eastAsia="zh-CN"/>
                <w14:textFill>
                  <w14:solidFill>
                    <w14:schemeClr w14:val="tx1"/>
                  </w14:solidFill>
                </w14:textFill>
              </w:rPr>
            </w:pPr>
            <w:r>
              <w:rPr>
                <w:rFonts w:hint="eastAsia" w:hAnsi="仿宋" w:cs="宋体"/>
                <w:color w:val="000000" w:themeColor="text1"/>
                <w:sz w:val="24"/>
                <w:lang w:val="en-US" w:eastAsia="zh-CN"/>
                <w14:textFill>
                  <w14:solidFill>
                    <w14:schemeClr w14:val="tx1"/>
                  </w14:solidFill>
                </w14:textFill>
              </w:rPr>
              <w:t>5</w:t>
            </w:r>
          </w:p>
        </w:tc>
        <w:tc>
          <w:tcPr>
            <w:tcW w:w="713" w:type="pct"/>
            <w:shd w:val="clear" w:color="auto" w:fill="auto"/>
            <w:vAlign w:val="center"/>
          </w:tcPr>
          <w:p w14:paraId="029CD2E1">
            <w:pPr>
              <w:spacing w:line="360" w:lineRule="exact"/>
              <w:ind w:firstLine="0" w:firstLineChars="0"/>
              <w:jc w:val="center"/>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具备提供该技术服务所具备能力的承诺函</w:t>
            </w:r>
          </w:p>
        </w:tc>
        <w:tc>
          <w:tcPr>
            <w:tcW w:w="3521" w:type="pct"/>
            <w:shd w:val="clear" w:color="auto" w:fill="auto"/>
            <w:vAlign w:val="center"/>
          </w:tcPr>
          <w:p w14:paraId="5552AA46">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Ansi="仿宋" w:cs="宋体"/>
                <w:color w:val="000000" w:themeColor="text1"/>
                <w:sz w:val="24"/>
                <w14:textFill>
                  <w14:solidFill>
                    <w14:schemeClr w14:val="tx1"/>
                  </w14:solidFill>
                </w14:textFill>
              </w:rPr>
              <w:t>比选单位需对本比选文件中“项目概况及采购需求”做出书面承诺，</w:t>
            </w:r>
            <w:r>
              <w:rPr>
                <w:rFonts w:hint="eastAsia" w:hAnsi="仿宋" w:cs="宋体"/>
                <w:color w:val="000000" w:themeColor="text1"/>
                <w:sz w:val="24"/>
                <w14:textFill>
                  <w14:solidFill>
                    <w14:schemeClr w14:val="tx1"/>
                  </w14:solidFill>
                </w14:textFill>
              </w:rPr>
              <w:t>提供</w:t>
            </w:r>
            <w:r>
              <w:rPr>
                <w:rFonts w:hAnsi="仿宋" w:cs="宋体"/>
                <w:color w:val="000000" w:themeColor="text1"/>
                <w:sz w:val="24"/>
                <w14:textFill>
                  <w14:solidFill>
                    <w14:schemeClr w14:val="tx1"/>
                  </w14:solidFill>
                </w14:textFill>
              </w:rPr>
              <w:t>承诺函的得</w:t>
            </w:r>
            <w:r>
              <w:rPr>
                <w:rFonts w:hint="eastAsia" w:hAnsi="仿宋" w:cs="宋体"/>
                <w:color w:val="000000" w:themeColor="text1"/>
                <w:sz w:val="24"/>
                <w14:textFill>
                  <w14:solidFill>
                    <w14:schemeClr w14:val="tx1"/>
                  </w14:solidFill>
                </w14:textFill>
              </w:rPr>
              <w:t>3分</w:t>
            </w:r>
            <w:r>
              <w:rPr>
                <w:rFonts w:hAnsi="仿宋" w:cs="宋体"/>
                <w:color w:val="000000" w:themeColor="text1"/>
                <w:sz w:val="24"/>
                <w14:textFill>
                  <w14:solidFill>
                    <w14:schemeClr w14:val="tx1"/>
                  </w14:solidFill>
                </w14:textFill>
              </w:rPr>
              <w:t>，未提供不得分。（承诺函格式自拟）</w:t>
            </w:r>
          </w:p>
        </w:tc>
        <w:tc>
          <w:tcPr>
            <w:tcW w:w="428" w:type="pct"/>
            <w:shd w:val="clear" w:color="auto" w:fill="auto"/>
            <w:vAlign w:val="center"/>
          </w:tcPr>
          <w:p w14:paraId="5F5B2389">
            <w:pPr>
              <w:spacing w:line="360" w:lineRule="exact"/>
              <w:ind w:firstLine="240" w:firstLineChars="100"/>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tr w14:paraId="4DD98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336" w:type="pct"/>
            <w:shd w:val="clear" w:color="auto" w:fill="auto"/>
            <w:vAlign w:val="center"/>
          </w:tcPr>
          <w:p w14:paraId="309F785E">
            <w:pPr>
              <w:spacing w:line="360" w:lineRule="exact"/>
              <w:ind w:firstLine="0" w:firstLineChars="0"/>
              <w:jc w:val="center"/>
              <w:rPr>
                <w:rFonts w:hint="eastAsia" w:hAnsi="仿宋" w:eastAsia="仿宋_GB2312" w:cs="宋体"/>
                <w:color w:val="000000" w:themeColor="text1"/>
                <w:sz w:val="24"/>
                <w:lang w:eastAsia="zh-CN"/>
                <w14:textFill>
                  <w14:solidFill>
                    <w14:schemeClr w14:val="tx1"/>
                  </w14:solidFill>
                </w14:textFill>
              </w:rPr>
            </w:pPr>
            <w:r>
              <w:rPr>
                <w:rFonts w:hint="eastAsia" w:hAnsi="仿宋" w:cs="宋体"/>
                <w:color w:val="000000" w:themeColor="text1"/>
                <w:sz w:val="24"/>
                <w:lang w:val="en-US" w:eastAsia="zh-CN"/>
                <w14:textFill>
                  <w14:solidFill>
                    <w14:schemeClr w14:val="tx1"/>
                  </w14:solidFill>
                </w14:textFill>
              </w:rPr>
              <w:t>6</w:t>
            </w:r>
          </w:p>
        </w:tc>
        <w:tc>
          <w:tcPr>
            <w:tcW w:w="713" w:type="pct"/>
            <w:shd w:val="clear" w:color="auto" w:fill="auto"/>
            <w:vAlign w:val="center"/>
          </w:tcPr>
          <w:p w14:paraId="70D98A28">
            <w:pPr>
              <w:spacing w:line="360" w:lineRule="exact"/>
              <w:ind w:firstLine="0" w:firstLineChars="0"/>
              <w:jc w:val="center"/>
              <w:rPr>
                <w:rFonts w:hint="eastAsia" w:hAnsi="仿宋" w:eastAsia="仿宋_GB2312" w:cs="宋体"/>
                <w:color w:val="000000" w:themeColor="text1"/>
                <w:sz w:val="24"/>
                <w:lang w:val="en-US" w:eastAsia="zh-CN"/>
                <w14:textFill>
                  <w14:solidFill>
                    <w14:schemeClr w14:val="tx1"/>
                  </w14:solidFill>
                </w14:textFill>
              </w:rPr>
            </w:pPr>
            <w:r>
              <w:rPr>
                <w:rFonts w:hint="eastAsia" w:hAnsi="仿宋" w:cs="宋体"/>
                <w:color w:val="000000" w:themeColor="text1"/>
                <w:sz w:val="24"/>
                <w14:textFill>
                  <w14:solidFill>
                    <w14:schemeClr w14:val="tx1"/>
                  </w14:solidFill>
                </w14:textFill>
              </w:rPr>
              <w:t>售后服务</w:t>
            </w:r>
            <w:r>
              <w:rPr>
                <w:rFonts w:hint="eastAsia" w:hAnsi="仿宋" w:cs="宋体"/>
                <w:color w:val="000000" w:themeColor="text1"/>
                <w:sz w:val="24"/>
                <w:lang w:val="en-US" w:eastAsia="zh-CN"/>
                <w14:textFill>
                  <w14:solidFill>
                    <w14:schemeClr w14:val="tx1"/>
                  </w14:solidFill>
                </w14:textFill>
              </w:rPr>
              <w:t>方案</w:t>
            </w:r>
          </w:p>
        </w:tc>
        <w:tc>
          <w:tcPr>
            <w:tcW w:w="3521" w:type="pct"/>
            <w:shd w:val="clear" w:color="auto" w:fill="auto"/>
            <w:vAlign w:val="center"/>
          </w:tcPr>
          <w:p w14:paraId="683D4B0A">
            <w:pPr>
              <w:spacing w:line="360" w:lineRule="exact"/>
              <w:ind w:firstLine="0" w:firstLineChars="0"/>
              <w:jc w:val="left"/>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根据各比选单位针对本项目提供的</w:t>
            </w:r>
            <w:r>
              <w:rPr>
                <w:rFonts w:hint="eastAsia" w:hAnsi="仿宋" w:cs="宋体"/>
                <w:color w:val="000000" w:themeColor="text1"/>
                <w:sz w:val="24"/>
                <w:lang w:val="en-US" w:eastAsia="zh-CN"/>
                <w14:textFill>
                  <w14:solidFill>
                    <w14:schemeClr w14:val="tx1"/>
                  </w14:solidFill>
                </w14:textFill>
              </w:rPr>
              <w:t>售后服务方案</w:t>
            </w:r>
            <w:r>
              <w:rPr>
                <w:rFonts w:hint="eastAsia" w:hAnsi="仿宋" w:cs="宋体"/>
                <w:color w:val="000000" w:themeColor="text1"/>
                <w:sz w:val="24"/>
                <w14:textFill>
                  <w14:solidFill>
                    <w14:schemeClr w14:val="tx1"/>
                  </w14:solidFill>
                </w14:textFill>
              </w:rPr>
              <w:t>（包括</w:t>
            </w:r>
            <w:r>
              <w:rPr>
                <w:rFonts w:hint="eastAsia" w:hAnsi="仿宋" w:cs="宋体"/>
                <w:color w:val="000000" w:themeColor="text1"/>
                <w:sz w:val="24"/>
                <w:lang w:val="en-US" w:eastAsia="zh-CN"/>
                <w14:textFill>
                  <w14:solidFill>
                    <w14:schemeClr w14:val="tx1"/>
                  </w14:solidFill>
                </w14:textFill>
              </w:rPr>
              <w:t>技术支持和维护</w:t>
            </w:r>
            <w:r>
              <w:rPr>
                <w:rFonts w:hint="eastAsia" w:hAnsi="仿宋" w:cs="宋体"/>
                <w:color w:val="000000" w:themeColor="text1"/>
                <w:sz w:val="24"/>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数据运维保障</w:t>
            </w:r>
            <w:r>
              <w:rPr>
                <w:rFonts w:hint="eastAsia" w:hAnsi="仿宋" w:cs="宋体"/>
                <w:color w:val="000000" w:themeColor="text1"/>
                <w:sz w:val="24"/>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新增数据服务等</w:t>
            </w:r>
            <w:r>
              <w:rPr>
                <w:rFonts w:hint="eastAsia" w:hAnsi="仿宋" w:cs="宋体"/>
                <w:color w:val="000000" w:themeColor="text1"/>
                <w:sz w:val="24"/>
                <w14:textFill>
                  <w14:solidFill>
                    <w14:schemeClr w14:val="tx1"/>
                  </w14:solidFill>
                </w14:textFill>
              </w:rPr>
              <w:t>），由评委进行评分：①有提供针对本项目的</w:t>
            </w:r>
            <w:r>
              <w:rPr>
                <w:rFonts w:hint="eastAsia" w:hAnsi="仿宋" w:cs="宋体"/>
                <w:color w:val="000000" w:themeColor="text1"/>
                <w:sz w:val="24"/>
                <w:lang w:val="en-US" w:eastAsia="zh-CN"/>
                <w14:textFill>
                  <w14:solidFill>
                    <w14:schemeClr w14:val="tx1"/>
                  </w14:solidFill>
                </w14:textFill>
              </w:rPr>
              <w:t>售后服务方案</w:t>
            </w:r>
            <w:r>
              <w:rPr>
                <w:rFonts w:hint="eastAsia" w:hAnsi="仿宋" w:cs="宋体"/>
                <w:color w:val="000000" w:themeColor="text1"/>
                <w:sz w:val="24"/>
                <w14:textFill>
                  <w14:solidFill>
                    <w14:schemeClr w14:val="tx1"/>
                  </w14:solidFill>
                </w14:textFill>
              </w:rPr>
              <w:t>的得</w:t>
            </w:r>
            <w:r>
              <w:rPr>
                <w:rFonts w:hint="eastAsia" w:hAnsi="仿宋" w:cs="宋体"/>
                <w:color w:val="000000" w:themeColor="text1"/>
                <w:sz w:val="24"/>
                <w:lang w:val="en-US" w:eastAsia="zh-CN"/>
                <w14:textFill>
                  <w14:solidFill>
                    <w14:schemeClr w14:val="tx1"/>
                  </w14:solidFill>
                </w14:textFill>
              </w:rPr>
              <w:t>1.5</w:t>
            </w:r>
            <w:r>
              <w:rPr>
                <w:rFonts w:hint="eastAsia" w:hAnsi="仿宋" w:cs="宋体"/>
                <w:color w:val="000000" w:themeColor="text1"/>
                <w:sz w:val="24"/>
                <w14:textFill>
                  <w14:solidFill>
                    <w14:schemeClr w14:val="tx1"/>
                  </w14:solidFill>
                </w14:textFill>
              </w:rPr>
              <w:t>分;②在满足①的基础上，提供的</w:t>
            </w:r>
            <w:r>
              <w:rPr>
                <w:rFonts w:hint="eastAsia" w:hAnsi="仿宋" w:cs="宋体"/>
                <w:color w:val="000000" w:themeColor="text1"/>
                <w:sz w:val="24"/>
                <w:lang w:val="en-US" w:eastAsia="zh-CN"/>
                <w14:textFill>
                  <w14:solidFill>
                    <w14:schemeClr w14:val="tx1"/>
                  </w14:solidFill>
                </w14:textFill>
              </w:rPr>
              <w:t>售后服务方案</w:t>
            </w:r>
            <w:r>
              <w:rPr>
                <w:rFonts w:hint="eastAsia" w:hAnsi="仿宋" w:cs="宋体"/>
                <w:color w:val="000000" w:themeColor="text1"/>
                <w:sz w:val="24"/>
                <w14:textFill>
                  <w14:solidFill>
                    <w14:schemeClr w14:val="tx1"/>
                  </w14:solidFill>
                </w14:textFill>
              </w:rPr>
              <w:t>包括但不限于</w:t>
            </w:r>
            <w:r>
              <w:rPr>
                <w:rFonts w:hint="eastAsia" w:hAnsi="仿宋" w:cs="宋体"/>
                <w:color w:val="000000" w:themeColor="text1"/>
                <w:sz w:val="24"/>
                <w:lang w:val="en-US" w:eastAsia="zh-CN"/>
                <w14:textFill>
                  <w14:solidFill>
                    <w14:schemeClr w14:val="tx1"/>
                  </w14:solidFill>
                </w14:textFill>
              </w:rPr>
              <w:t>技术支持和维护</w:t>
            </w:r>
            <w:r>
              <w:rPr>
                <w:rFonts w:hint="eastAsia" w:hAnsi="仿宋" w:cs="宋体"/>
                <w:color w:val="000000" w:themeColor="text1"/>
                <w:sz w:val="24"/>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数据运维保障</w:t>
            </w:r>
            <w:r>
              <w:rPr>
                <w:rFonts w:hint="eastAsia" w:hAnsi="仿宋" w:cs="宋体"/>
                <w:color w:val="000000" w:themeColor="text1"/>
                <w:sz w:val="24"/>
                <w14:textFill>
                  <w14:solidFill>
                    <w14:schemeClr w14:val="tx1"/>
                  </w14:solidFill>
                </w14:textFill>
              </w:rPr>
              <w:t xml:space="preserve">等方面的内容得 </w:t>
            </w:r>
            <w:r>
              <w:rPr>
                <w:rFonts w:hint="eastAsia" w:hAnsi="仿宋" w:cs="宋体"/>
                <w:color w:val="000000" w:themeColor="text1"/>
                <w:sz w:val="24"/>
                <w:lang w:val="en-US" w:eastAsia="zh-CN"/>
                <w14:textFill>
                  <w14:solidFill>
                    <w14:schemeClr w14:val="tx1"/>
                  </w14:solidFill>
                </w14:textFill>
              </w:rPr>
              <w:t>2</w:t>
            </w:r>
            <w:r>
              <w:rPr>
                <w:rFonts w:hint="eastAsia" w:hAnsi="仿宋" w:cs="宋体"/>
                <w:color w:val="000000" w:themeColor="text1"/>
                <w:sz w:val="24"/>
                <w14:textFill>
                  <w14:solidFill>
                    <w14:schemeClr w14:val="tx1"/>
                  </w14:solidFill>
                </w14:textFill>
              </w:rPr>
              <w:t>分;③在满足②和①的基础上，所提供的</w:t>
            </w:r>
            <w:r>
              <w:rPr>
                <w:rFonts w:hint="eastAsia" w:hAnsi="仿宋" w:cs="宋体"/>
                <w:color w:val="000000" w:themeColor="text1"/>
                <w:sz w:val="24"/>
                <w:lang w:val="en-US" w:eastAsia="zh-CN"/>
                <w14:textFill>
                  <w14:solidFill>
                    <w14:schemeClr w14:val="tx1"/>
                  </w14:solidFill>
                </w14:textFill>
              </w:rPr>
              <w:t>售后服务方案包括但不限于技术支持和维护</w:t>
            </w:r>
            <w:r>
              <w:rPr>
                <w:rFonts w:hint="eastAsia" w:hAnsi="仿宋" w:cs="宋体"/>
                <w:color w:val="000000" w:themeColor="text1"/>
                <w:sz w:val="24"/>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数据运维保障</w:t>
            </w:r>
            <w:r>
              <w:rPr>
                <w:rFonts w:hint="eastAsia" w:hAnsi="仿宋" w:cs="宋体"/>
                <w:color w:val="000000" w:themeColor="text1"/>
                <w:sz w:val="24"/>
                <w14:textFill>
                  <w14:solidFill>
                    <w14:schemeClr w14:val="tx1"/>
                  </w14:solidFill>
                </w14:textFill>
              </w:rPr>
              <w:t>、</w:t>
            </w:r>
            <w:r>
              <w:rPr>
                <w:rFonts w:hint="eastAsia" w:hAnsi="仿宋" w:cs="宋体"/>
                <w:color w:val="000000" w:themeColor="text1"/>
                <w:sz w:val="24"/>
                <w:lang w:val="en-US" w:eastAsia="zh-CN"/>
                <w14:textFill>
                  <w14:solidFill>
                    <w14:schemeClr w14:val="tx1"/>
                  </w14:solidFill>
                </w14:textFill>
              </w:rPr>
              <w:t>新增数据服务的</w:t>
            </w:r>
            <w:r>
              <w:rPr>
                <w:rFonts w:hint="eastAsia" w:hAnsi="仿宋" w:cs="宋体"/>
                <w:color w:val="000000" w:themeColor="text1"/>
                <w:sz w:val="24"/>
                <w14:textFill>
                  <w14:solidFill>
                    <w14:schemeClr w14:val="tx1"/>
                  </w14:solidFill>
                </w14:textFill>
              </w:rPr>
              <w:t>得3分；④未按照要求提供或提供的</w:t>
            </w:r>
            <w:r>
              <w:rPr>
                <w:rFonts w:hint="eastAsia" w:hAnsi="仿宋" w:cs="宋体"/>
                <w:color w:val="000000" w:themeColor="text1"/>
                <w:sz w:val="24"/>
                <w:lang w:val="en-US" w:eastAsia="zh-CN"/>
                <w14:textFill>
                  <w14:solidFill>
                    <w14:schemeClr w14:val="tx1"/>
                  </w14:solidFill>
                </w14:textFill>
              </w:rPr>
              <w:t>售后服务方案</w:t>
            </w:r>
            <w:r>
              <w:rPr>
                <w:rFonts w:hint="eastAsia" w:hAnsi="仿宋" w:cs="宋体"/>
                <w:color w:val="000000" w:themeColor="text1"/>
                <w:sz w:val="24"/>
                <w14:textFill>
                  <w14:solidFill>
                    <w14:schemeClr w14:val="tx1"/>
                  </w14:solidFill>
                </w14:textFill>
              </w:rPr>
              <w:t>不符合项目要求的不得分。</w:t>
            </w:r>
            <w:bookmarkStart w:id="32" w:name="_GoBack"/>
            <w:bookmarkEnd w:id="32"/>
          </w:p>
        </w:tc>
        <w:tc>
          <w:tcPr>
            <w:tcW w:w="428" w:type="pct"/>
            <w:shd w:val="clear" w:color="auto" w:fill="auto"/>
            <w:vAlign w:val="center"/>
          </w:tcPr>
          <w:p w14:paraId="6EC31A6C">
            <w:pPr>
              <w:spacing w:line="360" w:lineRule="exact"/>
              <w:ind w:firstLine="240" w:firstLineChars="100"/>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3</w:t>
            </w:r>
          </w:p>
        </w:tc>
      </w:tr>
    </w:tbl>
    <w:p w14:paraId="2C41EEFE">
      <w:pPr>
        <w:ind w:firstLine="560"/>
        <w:rPr>
          <w:rFonts w:hint="eastAsia"/>
        </w:rPr>
      </w:pPr>
      <w:r>
        <w:rPr>
          <w:rFonts w:hint="eastAsia"/>
        </w:rPr>
        <w:t>付款方式：（1）</w:t>
      </w:r>
      <w:bookmarkStart w:id="28" w:name="_Toc11871"/>
      <w:bookmarkStart w:id="29" w:name="_Toc23130"/>
      <w:r>
        <w:rPr>
          <w:rFonts w:hint="eastAsia"/>
        </w:rPr>
        <w:t>采购人在收到成交供应商的请款函和相应金额发票后的1个月内以转账方式支付合同款的50%；</w:t>
      </w:r>
      <w:bookmarkEnd w:id="28"/>
      <w:bookmarkEnd w:id="29"/>
      <w:r>
        <w:rPr>
          <w:rFonts w:hint="eastAsia"/>
        </w:rPr>
        <w:t>（2）按“三、采购内容及要求”交付项目成果资料，并在采购人确认合格后收到成交供应商</w:t>
      </w:r>
      <w:r>
        <w:rPr>
          <w:rFonts w:hint="eastAsia"/>
          <w:lang w:eastAsia="zh-CN"/>
        </w:rPr>
        <w:t>的</w:t>
      </w:r>
      <w:r>
        <w:rPr>
          <w:rFonts w:hint="eastAsia"/>
        </w:rPr>
        <w:t>请款函</w:t>
      </w:r>
      <w:r>
        <w:rPr>
          <w:rFonts w:hint="eastAsia"/>
          <w:lang w:val="en-US" w:eastAsia="zh-CN"/>
        </w:rPr>
        <w:t>和</w:t>
      </w:r>
      <w:r>
        <w:rPr>
          <w:rFonts w:hint="eastAsia"/>
        </w:rPr>
        <w:t>相应金额发票后的1个月内支付尾款。</w:t>
      </w:r>
    </w:p>
    <w:p w14:paraId="787A4A74">
      <w:pPr>
        <w:pStyle w:val="2"/>
        <w:ind w:firstLine="560" w:firstLineChars="200"/>
        <w:rPr>
          <w:rFonts w:hint="eastAsia" w:hAnsi="宋体" w:cs="宋体"/>
          <w:color w:val="000000" w:themeColor="text1"/>
          <w:kern w:val="0"/>
          <w:sz w:val="28"/>
          <w:szCs w:val="28"/>
          <w:lang w:val="en-GB"/>
          <w14:textFill>
            <w14:solidFill>
              <w14:schemeClr w14:val="tx1"/>
            </w14:solidFill>
          </w14:textFill>
        </w:rPr>
      </w:pPr>
      <w:bookmarkStart w:id="30" w:name="_Toc194069065"/>
      <w:bookmarkStart w:id="31" w:name="_Toc122"/>
      <w:r>
        <w:rPr>
          <w:rFonts w:hint="eastAsia" w:cs="仿宋"/>
          <w:bCs/>
          <w:color w:val="000000" w:themeColor="text1"/>
          <w:sz w:val="28"/>
          <w:szCs w:val="28"/>
          <w14:textFill>
            <w14:solidFill>
              <w14:schemeClr w14:val="tx1"/>
            </w14:solidFill>
          </w14:textFill>
        </w:rPr>
        <w:t>附件：响应文件格式（供参考）</w:t>
      </w:r>
      <w:bookmarkEnd w:id="30"/>
      <w:r>
        <w:rPr>
          <w:rFonts w:hint="eastAsia" w:cs="仿宋"/>
          <w:bCs/>
          <w:color w:val="000000" w:themeColor="text1"/>
          <w:sz w:val="28"/>
          <w:szCs w:val="28"/>
          <w14:textFill>
            <w14:solidFill>
              <w14:schemeClr w14:val="tx1"/>
            </w14:solidFill>
          </w14:textFill>
        </w:rPr>
        <w:br w:type="textWrapping"/>
      </w:r>
      <w:bookmarkEnd w:id="31"/>
    </w:p>
    <w:p w14:paraId="06874F96">
      <w:pPr>
        <w:pStyle w:val="24"/>
        <w:ind w:left="420"/>
        <w:jc w:val="center"/>
        <w:rPr>
          <w:rFonts w:hint="default"/>
          <w:b/>
          <w:color w:val="000000" w:themeColor="text1"/>
          <w:sz w:val="48"/>
          <w14:textFill>
            <w14:solidFill>
              <w14:schemeClr w14:val="tx1"/>
            </w14:solidFill>
          </w14:textFill>
        </w:rPr>
      </w:pPr>
    </w:p>
    <w:p w14:paraId="1004E252">
      <w:pPr>
        <w:pStyle w:val="24"/>
        <w:ind w:left="420"/>
        <w:jc w:val="center"/>
        <w:rPr>
          <w:rFonts w:hint="default"/>
          <w:b/>
          <w:color w:val="000000" w:themeColor="text1"/>
          <w:sz w:val="48"/>
          <w14:textFill>
            <w14:solidFill>
              <w14:schemeClr w14:val="tx1"/>
            </w14:solidFill>
          </w14:textFill>
        </w:rPr>
      </w:pPr>
    </w:p>
    <w:p w14:paraId="266B1971">
      <w:pPr>
        <w:pStyle w:val="24"/>
        <w:ind w:left="420"/>
        <w:jc w:val="center"/>
        <w:rPr>
          <w:rFonts w:hint="default"/>
          <w:b/>
          <w:color w:val="000000" w:themeColor="text1"/>
          <w:sz w:val="48"/>
          <w14:textFill>
            <w14:solidFill>
              <w14:schemeClr w14:val="tx1"/>
            </w14:solidFill>
          </w14:textFill>
        </w:rPr>
      </w:pPr>
    </w:p>
    <w:p w14:paraId="75BBB99F">
      <w:pPr>
        <w:pStyle w:val="24"/>
        <w:ind w:left="420"/>
        <w:jc w:val="center"/>
        <w:rPr>
          <w:rFonts w:hint="default"/>
          <w:b/>
          <w:color w:val="000000" w:themeColor="text1"/>
          <w:sz w:val="48"/>
          <w14:textFill>
            <w14:solidFill>
              <w14:schemeClr w14:val="tx1"/>
            </w14:solidFill>
          </w14:textFill>
        </w:rPr>
      </w:pPr>
    </w:p>
    <w:p w14:paraId="3DCD0418">
      <w:pPr>
        <w:pStyle w:val="24"/>
        <w:ind w:left="420"/>
        <w:jc w:val="center"/>
        <w:rPr>
          <w:rFonts w:hint="default"/>
          <w:color w:val="000000" w:themeColor="text1"/>
          <w14:textFill>
            <w14:solidFill>
              <w14:schemeClr w14:val="tx1"/>
            </w14:solidFill>
          </w14:textFill>
        </w:rPr>
      </w:pPr>
      <w:r>
        <w:rPr>
          <w:b/>
          <w:color w:val="000000" w:themeColor="text1"/>
          <w:sz w:val="48"/>
          <w14:textFill>
            <w14:solidFill>
              <w14:schemeClr w14:val="tx1"/>
            </w14:solidFill>
          </w14:textFill>
        </w:rPr>
        <w:t>响应文件</w:t>
      </w:r>
    </w:p>
    <w:p w14:paraId="7D22E5F4">
      <w:pPr>
        <w:pStyle w:val="24"/>
        <w:ind w:left="42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br w:type="textWrapping"/>
      </w:r>
    </w:p>
    <w:p w14:paraId="3EDCCEA8">
      <w:pPr>
        <w:pStyle w:val="24"/>
        <w:ind w:left="420"/>
        <w:jc w:val="center"/>
        <w:rPr>
          <w:rFonts w:hint="default"/>
          <w:color w:val="000000" w:themeColor="text1"/>
          <w14:textFill>
            <w14:solidFill>
              <w14:schemeClr w14:val="tx1"/>
            </w14:solidFill>
          </w14:textFill>
        </w:rPr>
      </w:pPr>
      <w:r>
        <w:rPr>
          <w:b/>
          <w:color w:val="000000" w:themeColor="text1"/>
          <w:sz w:val="36"/>
          <w14:textFill>
            <w14:solidFill>
              <w14:schemeClr w14:val="tx1"/>
            </w14:solidFill>
          </w14:textFill>
        </w:rPr>
        <w:t>（填写正本或副本）</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textWrapping"/>
      </w:r>
    </w:p>
    <w:p w14:paraId="37F0D72D">
      <w:pPr>
        <w:pStyle w:val="24"/>
        <w:ind w:left="420"/>
        <w:jc w:val="center"/>
        <w:rPr>
          <w:rFonts w:hint="default"/>
          <w:b/>
          <w:color w:val="000000" w:themeColor="text1"/>
          <w:sz w:val="28"/>
          <w14:textFill>
            <w14:solidFill>
              <w14:schemeClr w14:val="tx1"/>
            </w14:solidFill>
          </w14:textFill>
        </w:rPr>
      </w:pPr>
      <w:r>
        <w:rPr>
          <w:b/>
          <w:color w:val="000000" w:themeColor="text1"/>
          <w:sz w:val="28"/>
          <w14:textFill>
            <w14:solidFill>
              <w14:schemeClr w14:val="tx1"/>
            </w14:solidFill>
          </w14:textFill>
        </w:rPr>
        <w:t>项目名称：（由响应人填写）</w:t>
      </w:r>
    </w:p>
    <w:p w14:paraId="2D7BB284">
      <w:pPr>
        <w:pStyle w:val="24"/>
        <w:ind w:left="420"/>
        <w:jc w:val="center"/>
        <w:rPr>
          <w:rFonts w:hint="default"/>
          <w:b/>
          <w:color w:val="000000" w:themeColor="text1"/>
          <w:sz w:val="28"/>
          <w14:textFill>
            <w14:solidFill>
              <w14:schemeClr w14:val="tx1"/>
            </w14:solidFill>
          </w14:textFill>
        </w:rPr>
      </w:pPr>
      <w:r>
        <w:rPr>
          <w:b/>
          <w:color w:val="000000" w:themeColor="text1"/>
          <w:sz w:val="28"/>
          <w14:textFill>
            <w14:solidFill>
              <w14:schemeClr w14:val="tx1"/>
            </w14:solidFill>
          </w14:textFill>
        </w:rPr>
        <w:t>采购编号：（由响应人填写）</w:t>
      </w:r>
    </w:p>
    <w:p w14:paraId="7D7C2B45">
      <w:pPr>
        <w:pStyle w:val="24"/>
        <w:ind w:left="420"/>
        <w:jc w:val="center"/>
        <w:rPr>
          <w:rFonts w:hint="default"/>
          <w:b/>
          <w:color w:val="000000" w:themeColor="text1"/>
          <w:sz w:val="28"/>
          <w14:textFill>
            <w14:solidFill>
              <w14:schemeClr w14:val="tx1"/>
            </w14:solidFill>
          </w14:textFill>
        </w:rPr>
      </w:pPr>
    </w:p>
    <w:p w14:paraId="1F94F48C">
      <w:pPr>
        <w:pStyle w:val="24"/>
        <w:ind w:left="420"/>
        <w:jc w:val="center"/>
        <w:rPr>
          <w:rFonts w:hint="default"/>
          <w:color w:val="000000" w:themeColor="text1"/>
          <w14:textFill>
            <w14:solidFill>
              <w14:schemeClr w14:val="tx1"/>
            </w14:solidFill>
          </w14:textFill>
        </w:rPr>
      </w:pPr>
      <w:r>
        <w:rPr>
          <w:color w:val="000000" w:themeColor="text1"/>
          <w14:textFill>
            <w14:solidFill>
              <w14:schemeClr w14:val="tx1"/>
            </w14:solidFill>
          </w14:textFill>
        </w:rPr>
        <w:br w:type="textWrapping"/>
      </w:r>
    </w:p>
    <w:p w14:paraId="307669B7">
      <w:pPr>
        <w:pStyle w:val="24"/>
        <w:ind w:left="4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响应人：（填写“全称”）</w:t>
      </w:r>
    </w:p>
    <w:p w14:paraId="49C25690">
      <w:pPr>
        <w:pStyle w:val="24"/>
        <w:ind w:left="420"/>
        <w:jc w:val="center"/>
        <w:rPr>
          <w:rFonts w:hint="default"/>
          <w:color w:val="000000" w:themeColor="text1"/>
          <w14:textFill>
            <w14:solidFill>
              <w14:schemeClr w14:val="tx1"/>
            </w14:solidFill>
          </w14:textFill>
        </w:rPr>
      </w:pPr>
      <w:r>
        <w:rPr>
          <w:b/>
          <w:color w:val="000000" w:themeColor="text1"/>
          <w:sz w:val="28"/>
          <w14:textFill>
            <w14:solidFill>
              <w14:schemeClr w14:val="tx1"/>
            </w14:solidFill>
          </w14:textFill>
        </w:rPr>
        <w:t>（由响应人填写）年（由响应人填写）月</w:t>
      </w:r>
    </w:p>
    <w:p w14:paraId="3F7FBE49">
      <w:pPr>
        <w:pStyle w:val="24"/>
        <w:ind w:left="420"/>
        <w:rPr>
          <w:rFonts w:hint="default"/>
          <w:color w:val="000000" w:themeColor="text1"/>
          <w14:textFill>
            <w14:solidFill>
              <w14:schemeClr w14:val="tx1"/>
            </w14:solidFill>
          </w14:textFill>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color w:val="000000" w:themeColor="text1"/>
          <w14:textFill>
            <w14:solidFill>
              <w14:schemeClr w14:val="tx1"/>
            </w14:solidFill>
          </w14:textFill>
        </w:rPr>
        <w:br w:type="page"/>
      </w:r>
    </w:p>
    <w:p w14:paraId="22B3C68C">
      <w:pPr>
        <w:ind w:firstLine="560"/>
        <w:jc w:val="center"/>
        <w:rPr>
          <w:rFonts w:hint="eastAsia" w:ascii="宋体" w:hAnsi="宋体"/>
          <w:b/>
          <w:bCs/>
          <w:szCs w:val="28"/>
        </w:rPr>
      </w:pPr>
      <w:r>
        <w:rPr>
          <w:rFonts w:hint="eastAsia" w:ascii="宋体" w:hAnsi="宋体"/>
          <w:b/>
          <w:bCs/>
          <w:szCs w:val="28"/>
        </w:rPr>
        <w:t>1   响应声明</w:t>
      </w:r>
    </w:p>
    <w:p w14:paraId="65D49C09">
      <w:pPr>
        <w:ind w:firstLine="560"/>
        <w:jc w:val="center"/>
        <w:rPr>
          <w:rFonts w:hint="eastAsia" w:ascii="宋体" w:hAnsi="宋体"/>
          <w:b/>
          <w:bCs/>
          <w:szCs w:val="28"/>
        </w:rPr>
      </w:pPr>
    </w:p>
    <w:p w14:paraId="2872E16F">
      <w:pPr>
        <w:tabs>
          <w:tab w:val="left" w:pos="6300"/>
        </w:tabs>
        <w:spacing w:line="360" w:lineRule="auto"/>
        <w:ind w:firstLine="480"/>
        <w:rPr>
          <w:rFonts w:hint="eastAsia" w:ascii="宋体" w:hAnsi="宋体"/>
          <w:sz w:val="24"/>
          <w:szCs w:val="24"/>
        </w:rPr>
      </w:pPr>
      <w:r>
        <w:rPr>
          <w:rFonts w:hint="eastAsia" w:ascii="宋体" w:hAnsi="宋体"/>
          <w:sz w:val="24"/>
          <w:szCs w:val="24"/>
        </w:rPr>
        <w:t>福建省环境科学研究院：</w:t>
      </w:r>
    </w:p>
    <w:p w14:paraId="5A3F22D5">
      <w:pPr>
        <w:tabs>
          <w:tab w:val="left" w:pos="6300"/>
        </w:tabs>
        <w:spacing w:line="360" w:lineRule="auto"/>
        <w:ind w:firstLine="480"/>
        <w:rPr>
          <w:rFonts w:hint="eastAsia" w:ascii="宋体" w:hAnsi="宋体"/>
          <w:sz w:val="24"/>
          <w:szCs w:val="24"/>
        </w:rPr>
      </w:pPr>
      <w:r>
        <w:rPr>
          <w:rFonts w:hint="eastAsia" w:ascii="宋体" w:hAnsi="宋体"/>
          <w:sz w:val="24"/>
          <w:szCs w:val="24"/>
        </w:rPr>
        <w:t>我方收到</w:t>
      </w:r>
      <w:r>
        <w:rPr>
          <w:rFonts w:hint="eastAsia" w:ascii="宋体" w:hAnsi="宋体"/>
          <w:sz w:val="24"/>
          <w:szCs w:val="24"/>
          <w:u w:val="single"/>
        </w:rPr>
        <w:t xml:space="preserve">                        （</w:t>
      </w:r>
      <w:r>
        <w:rPr>
          <w:rFonts w:hint="eastAsia" w:ascii="宋体" w:hAnsi="宋体"/>
          <w:sz w:val="24"/>
          <w:szCs w:val="24"/>
        </w:rPr>
        <w:t>项目名称）项目的投标邀请，本签字代表</w:t>
      </w:r>
      <w:r>
        <w:rPr>
          <w:rFonts w:hint="eastAsia" w:ascii="宋体" w:hAnsi="宋体"/>
          <w:sz w:val="24"/>
          <w:szCs w:val="24"/>
          <w:u w:val="single"/>
        </w:rPr>
        <w:t xml:space="preserve">  （全名、职务）  </w:t>
      </w:r>
      <w:r>
        <w:rPr>
          <w:rFonts w:hint="eastAsia" w:ascii="宋体" w:hAnsi="宋体"/>
          <w:sz w:val="24"/>
          <w:szCs w:val="24"/>
        </w:rPr>
        <w:t>经正式授权并代表</w:t>
      </w:r>
      <w:r>
        <w:rPr>
          <w:rFonts w:hint="eastAsia" w:ascii="宋体" w:hAnsi="宋体"/>
          <w:sz w:val="24"/>
          <w:szCs w:val="24"/>
          <w:u w:val="single"/>
        </w:rPr>
        <w:t xml:space="preserve">   （供应商全称）    </w:t>
      </w:r>
      <w:r>
        <w:rPr>
          <w:rFonts w:hint="eastAsia" w:ascii="宋体" w:hAnsi="宋体"/>
          <w:sz w:val="24"/>
          <w:szCs w:val="24"/>
        </w:rPr>
        <w:t>提交下述文件正本一份。</w:t>
      </w:r>
    </w:p>
    <w:p w14:paraId="43283878">
      <w:pPr>
        <w:numPr>
          <w:ilvl w:val="0"/>
          <w:numId w:val="5"/>
        </w:numPr>
        <w:tabs>
          <w:tab w:val="left" w:pos="6300"/>
        </w:tabs>
        <w:spacing w:line="360" w:lineRule="auto"/>
        <w:ind w:firstLine="480"/>
        <w:rPr>
          <w:rFonts w:hint="eastAsia" w:ascii="宋体" w:hAnsi="宋体"/>
          <w:sz w:val="24"/>
          <w:szCs w:val="24"/>
        </w:rPr>
      </w:pPr>
      <w:r>
        <w:rPr>
          <w:rFonts w:hint="eastAsia" w:ascii="宋体" w:hAnsi="宋体"/>
          <w:sz w:val="24"/>
          <w:szCs w:val="24"/>
        </w:rPr>
        <w:t>响应声明</w:t>
      </w:r>
    </w:p>
    <w:p w14:paraId="790B2D6E">
      <w:pPr>
        <w:numPr>
          <w:ilvl w:val="0"/>
          <w:numId w:val="5"/>
        </w:numPr>
        <w:tabs>
          <w:tab w:val="left" w:pos="6300"/>
        </w:tabs>
        <w:spacing w:line="360" w:lineRule="auto"/>
        <w:ind w:firstLine="480"/>
        <w:rPr>
          <w:rFonts w:hint="eastAsia" w:ascii="宋体" w:hAnsi="宋体"/>
          <w:sz w:val="24"/>
          <w:szCs w:val="24"/>
        </w:rPr>
      </w:pPr>
      <w:r>
        <w:rPr>
          <w:rFonts w:hint="eastAsia" w:ascii="宋体" w:hAnsi="宋体"/>
          <w:sz w:val="24"/>
          <w:szCs w:val="24"/>
        </w:rPr>
        <w:t>报价函</w:t>
      </w:r>
    </w:p>
    <w:p w14:paraId="3CDACCFF">
      <w:pPr>
        <w:numPr>
          <w:ilvl w:val="0"/>
          <w:numId w:val="5"/>
        </w:numPr>
        <w:tabs>
          <w:tab w:val="left" w:pos="6300"/>
        </w:tabs>
        <w:spacing w:line="360" w:lineRule="auto"/>
        <w:ind w:firstLine="480"/>
        <w:rPr>
          <w:rFonts w:hint="eastAsia" w:ascii="宋体" w:hAnsi="宋体"/>
          <w:sz w:val="24"/>
          <w:szCs w:val="24"/>
        </w:rPr>
      </w:pPr>
      <w:r>
        <w:rPr>
          <w:rFonts w:hint="eastAsia" w:ascii="宋体" w:hAnsi="宋体"/>
          <w:sz w:val="24"/>
          <w:szCs w:val="24"/>
        </w:rPr>
        <w:t>资格及资信证明文件</w:t>
      </w:r>
    </w:p>
    <w:p w14:paraId="30F72C2D">
      <w:pPr>
        <w:numPr>
          <w:ilvl w:val="0"/>
          <w:numId w:val="5"/>
        </w:numPr>
        <w:tabs>
          <w:tab w:val="left" w:pos="6300"/>
        </w:tabs>
        <w:spacing w:line="360" w:lineRule="auto"/>
        <w:ind w:firstLine="480"/>
        <w:rPr>
          <w:rFonts w:hint="eastAsia" w:ascii="宋体" w:hAnsi="宋体"/>
          <w:sz w:val="24"/>
          <w:szCs w:val="24"/>
        </w:rPr>
      </w:pPr>
      <w:r>
        <w:rPr>
          <w:rFonts w:hint="eastAsia" w:ascii="宋体" w:hAnsi="宋体"/>
          <w:sz w:val="24"/>
          <w:szCs w:val="24"/>
        </w:rPr>
        <w:t>项目经验及业绩证明</w:t>
      </w:r>
    </w:p>
    <w:p w14:paraId="15669683">
      <w:pPr>
        <w:numPr>
          <w:ilvl w:val="0"/>
          <w:numId w:val="5"/>
        </w:numPr>
        <w:tabs>
          <w:tab w:val="left" w:pos="6300"/>
        </w:tabs>
        <w:spacing w:line="360" w:lineRule="auto"/>
        <w:ind w:firstLine="480"/>
        <w:rPr>
          <w:rFonts w:hint="eastAsia" w:ascii="宋体" w:hAnsi="宋体"/>
          <w:sz w:val="24"/>
          <w:szCs w:val="24"/>
        </w:rPr>
      </w:pPr>
      <w:r>
        <w:rPr>
          <w:rFonts w:hint="eastAsia" w:ascii="宋体" w:hAnsi="宋体"/>
          <w:sz w:val="24"/>
          <w:szCs w:val="24"/>
        </w:rPr>
        <w:t>技术和服务要求响应表</w:t>
      </w:r>
    </w:p>
    <w:p w14:paraId="1BA8E31A">
      <w:pPr>
        <w:numPr>
          <w:ilvl w:val="0"/>
          <w:numId w:val="5"/>
        </w:numPr>
        <w:tabs>
          <w:tab w:val="left" w:pos="6300"/>
        </w:tabs>
        <w:spacing w:line="360" w:lineRule="auto"/>
        <w:ind w:firstLine="480"/>
        <w:rPr>
          <w:rFonts w:hint="eastAsia" w:ascii="宋体" w:hAnsi="宋体"/>
          <w:sz w:val="24"/>
          <w:szCs w:val="24"/>
        </w:rPr>
      </w:pPr>
      <w:r>
        <w:rPr>
          <w:rFonts w:hint="eastAsia" w:ascii="宋体" w:hAnsi="宋体"/>
          <w:sz w:val="24"/>
          <w:szCs w:val="24"/>
        </w:rPr>
        <w:t>技术工作方案</w:t>
      </w:r>
    </w:p>
    <w:p w14:paraId="391D292C">
      <w:pPr>
        <w:numPr>
          <w:ilvl w:val="0"/>
          <w:numId w:val="5"/>
        </w:numPr>
        <w:tabs>
          <w:tab w:val="left" w:pos="6300"/>
        </w:tabs>
        <w:spacing w:line="360" w:lineRule="auto"/>
        <w:ind w:firstLine="480"/>
        <w:rPr>
          <w:rFonts w:hint="eastAsia" w:ascii="宋体" w:hAnsi="宋体"/>
          <w:sz w:val="24"/>
          <w:szCs w:val="24"/>
        </w:rPr>
      </w:pPr>
    </w:p>
    <w:p w14:paraId="2EC156D3">
      <w:pPr>
        <w:tabs>
          <w:tab w:val="left" w:pos="6300"/>
        </w:tabs>
        <w:spacing w:line="360" w:lineRule="auto"/>
        <w:ind w:firstLine="480"/>
        <w:rPr>
          <w:rFonts w:hint="eastAsia" w:ascii="宋体" w:hAnsi="宋体"/>
          <w:sz w:val="24"/>
          <w:szCs w:val="24"/>
        </w:rPr>
      </w:pPr>
      <w:r>
        <w:rPr>
          <w:rFonts w:hint="eastAsia" w:ascii="宋体" w:hAnsi="宋体"/>
          <w:sz w:val="24"/>
          <w:szCs w:val="24"/>
        </w:rPr>
        <w:t>据此函，签字代表宣布同意如下：</w:t>
      </w:r>
    </w:p>
    <w:p w14:paraId="4A2CAE53">
      <w:pPr>
        <w:numPr>
          <w:ilvl w:val="0"/>
          <w:numId w:val="6"/>
        </w:numPr>
        <w:tabs>
          <w:tab w:val="left" w:pos="0"/>
          <w:tab w:val="left" w:pos="6300"/>
        </w:tabs>
        <w:spacing w:line="360" w:lineRule="auto"/>
        <w:ind w:firstLine="480"/>
        <w:rPr>
          <w:rFonts w:hint="eastAsia" w:ascii="宋体" w:hAnsi="宋体"/>
          <w:sz w:val="24"/>
          <w:szCs w:val="24"/>
        </w:rPr>
      </w:pPr>
      <w:r>
        <w:rPr>
          <w:rFonts w:hint="eastAsia" w:ascii="宋体" w:hAnsi="宋体"/>
          <w:sz w:val="24"/>
          <w:szCs w:val="24"/>
        </w:rPr>
        <w:t>愿意按照采购文件中的一切要求，提供技术服务。</w:t>
      </w:r>
    </w:p>
    <w:p w14:paraId="2F287F8B">
      <w:pPr>
        <w:tabs>
          <w:tab w:val="left" w:pos="6300"/>
        </w:tabs>
        <w:spacing w:line="360" w:lineRule="auto"/>
        <w:ind w:firstLine="480"/>
        <w:rPr>
          <w:rFonts w:hint="eastAsia" w:ascii="宋体" w:hAnsi="宋体"/>
          <w:sz w:val="24"/>
          <w:szCs w:val="24"/>
        </w:rPr>
      </w:pPr>
      <w:r>
        <w:rPr>
          <w:rFonts w:hint="eastAsia" w:ascii="宋体" w:hAnsi="宋体"/>
          <w:sz w:val="24"/>
          <w:szCs w:val="24"/>
        </w:rPr>
        <w:t>2、如果我方响应文件被接受，我方将履行响应文件中规定的各项要求，按合同约定条款承担我方的责任。</w:t>
      </w:r>
    </w:p>
    <w:p w14:paraId="3FB1C5B9">
      <w:pPr>
        <w:tabs>
          <w:tab w:val="left" w:pos="6300"/>
        </w:tabs>
        <w:spacing w:line="360" w:lineRule="auto"/>
        <w:ind w:firstLine="480"/>
        <w:rPr>
          <w:rFonts w:hint="eastAsia" w:ascii="宋体" w:hAnsi="宋体"/>
          <w:sz w:val="24"/>
          <w:szCs w:val="24"/>
        </w:rPr>
      </w:pPr>
    </w:p>
    <w:p w14:paraId="21FB15F6">
      <w:pPr>
        <w:tabs>
          <w:tab w:val="left" w:pos="6300"/>
        </w:tabs>
        <w:spacing w:line="360" w:lineRule="auto"/>
        <w:ind w:firstLine="480"/>
        <w:rPr>
          <w:rFonts w:hint="eastAsia" w:ascii="宋体" w:hAnsi="宋体"/>
          <w:sz w:val="24"/>
          <w:szCs w:val="24"/>
        </w:rPr>
      </w:pPr>
    </w:p>
    <w:p w14:paraId="38864A58">
      <w:pPr>
        <w:tabs>
          <w:tab w:val="left" w:pos="6300"/>
        </w:tabs>
        <w:spacing w:line="360" w:lineRule="auto"/>
        <w:ind w:firstLine="480"/>
        <w:rPr>
          <w:rFonts w:hint="eastAsia" w:ascii="宋体" w:hAnsi="宋体"/>
          <w:sz w:val="24"/>
          <w:szCs w:val="24"/>
        </w:rPr>
      </w:pPr>
    </w:p>
    <w:p w14:paraId="12DEF2DB">
      <w:pPr>
        <w:spacing w:line="360" w:lineRule="auto"/>
        <w:ind w:firstLine="480"/>
        <w:rPr>
          <w:rFonts w:hint="eastAsia" w:ascii="宋体" w:hAnsi="宋体"/>
          <w:sz w:val="24"/>
          <w:szCs w:val="24"/>
        </w:rPr>
      </w:pPr>
      <w:r>
        <w:rPr>
          <w:rFonts w:hint="eastAsia" w:ascii="宋体" w:hAnsi="宋体"/>
          <w:sz w:val="24"/>
          <w:szCs w:val="24"/>
        </w:rPr>
        <w:t xml:space="preserve">  报价响应供应商（全称并加盖公章）：</w:t>
      </w:r>
      <w:r>
        <w:rPr>
          <w:rFonts w:hint="eastAsia" w:ascii="宋体" w:hAnsi="宋体"/>
          <w:sz w:val="24"/>
          <w:szCs w:val="24"/>
          <w:u w:val="single"/>
        </w:rPr>
        <w:t xml:space="preserve">                    </w:t>
      </w:r>
      <w:r>
        <w:rPr>
          <w:rFonts w:hint="eastAsia" w:ascii="宋体" w:hAnsi="宋体"/>
          <w:sz w:val="24"/>
          <w:szCs w:val="24"/>
        </w:rPr>
        <w:t xml:space="preserve">   </w:t>
      </w:r>
    </w:p>
    <w:p w14:paraId="0E1769B8">
      <w:pPr>
        <w:spacing w:line="360" w:lineRule="auto"/>
        <w:ind w:firstLine="480"/>
        <w:rPr>
          <w:rFonts w:hint="eastAsia" w:ascii="宋体" w:hAnsi="宋体"/>
          <w:sz w:val="24"/>
          <w:szCs w:val="24"/>
        </w:rPr>
      </w:pPr>
      <w:r>
        <w:rPr>
          <w:rFonts w:hint="eastAsia" w:ascii="宋体" w:hAnsi="宋体"/>
          <w:sz w:val="24"/>
          <w:szCs w:val="24"/>
        </w:rPr>
        <w:t xml:space="preserve">     </w:t>
      </w:r>
    </w:p>
    <w:p w14:paraId="333F6720">
      <w:pPr>
        <w:spacing w:line="360" w:lineRule="auto"/>
        <w:ind w:firstLine="480"/>
        <w:rPr>
          <w:rFonts w:hint="eastAsia" w:ascii="宋体" w:hAnsi="宋体"/>
          <w:sz w:val="24"/>
          <w:szCs w:val="24"/>
        </w:rPr>
      </w:pPr>
      <w:r>
        <w:rPr>
          <w:rFonts w:hint="eastAsia" w:ascii="宋体" w:hAnsi="宋体"/>
          <w:sz w:val="24"/>
          <w:szCs w:val="24"/>
        </w:rPr>
        <w:t xml:space="preserve">  报价响应供应商代表签字：</w:t>
      </w:r>
      <w:r>
        <w:rPr>
          <w:rFonts w:hint="eastAsia" w:ascii="宋体" w:hAnsi="宋体"/>
          <w:sz w:val="24"/>
          <w:szCs w:val="24"/>
          <w:u w:val="single"/>
        </w:rPr>
        <w:t xml:space="preserve">            </w:t>
      </w:r>
      <w:r>
        <w:rPr>
          <w:rFonts w:hint="eastAsia" w:ascii="宋体" w:hAnsi="宋体"/>
          <w:sz w:val="24"/>
          <w:szCs w:val="24"/>
        </w:rPr>
        <w:t xml:space="preserve">     </w:t>
      </w:r>
    </w:p>
    <w:p w14:paraId="226401B5">
      <w:pPr>
        <w:spacing w:line="360" w:lineRule="auto"/>
        <w:ind w:firstLine="480"/>
        <w:rPr>
          <w:rFonts w:hint="eastAsia" w:ascii="宋体" w:hAnsi="宋体"/>
          <w:sz w:val="24"/>
          <w:szCs w:val="24"/>
        </w:rPr>
      </w:pPr>
      <w:r>
        <w:rPr>
          <w:rFonts w:hint="eastAsia" w:ascii="宋体" w:hAnsi="宋体"/>
          <w:sz w:val="24"/>
          <w:szCs w:val="24"/>
        </w:rPr>
        <w:t xml:space="preserve">      </w:t>
      </w:r>
    </w:p>
    <w:p w14:paraId="71A23060">
      <w:pPr>
        <w:spacing w:line="360" w:lineRule="auto"/>
        <w:ind w:firstLine="720" w:firstLineChars="300"/>
        <w:rPr>
          <w:rFonts w:hint="eastAsia" w:ascii="宋体" w:hAnsi="宋体"/>
          <w:sz w:val="24"/>
          <w:szCs w:val="24"/>
        </w:rPr>
      </w:pPr>
      <w:r>
        <w:rPr>
          <w:rFonts w:hint="eastAsia" w:ascii="宋体" w:hAnsi="宋体"/>
          <w:sz w:val="24"/>
          <w:szCs w:val="24"/>
        </w:rPr>
        <w:t>日  期：</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14:paraId="7626D8D8">
      <w:pPr>
        <w:spacing w:line="360" w:lineRule="auto"/>
        <w:ind w:firstLine="480"/>
        <w:rPr>
          <w:rFonts w:hint="eastAsia" w:ascii="宋体" w:hAnsi="宋体"/>
          <w:sz w:val="24"/>
        </w:rPr>
      </w:pPr>
    </w:p>
    <w:p w14:paraId="4B59CDFB">
      <w:pPr>
        <w:spacing w:line="360" w:lineRule="auto"/>
        <w:ind w:firstLine="480"/>
        <w:rPr>
          <w:rFonts w:hint="eastAsia" w:ascii="宋体" w:hAnsi="宋体"/>
          <w:sz w:val="24"/>
        </w:rPr>
      </w:pPr>
    </w:p>
    <w:p w14:paraId="4F3FE53B">
      <w:pPr>
        <w:spacing w:line="360" w:lineRule="auto"/>
        <w:ind w:firstLine="480"/>
        <w:rPr>
          <w:rFonts w:hint="eastAsia" w:ascii="宋体" w:hAnsi="宋体"/>
          <w:sz w:val="24"/>
        </w:rPr>
      </w:pPr>
    </w:p>
    <w:p w14:paraId="6149FA79">
      <w:pPr>
        <w:ind w:firstLine="480"/>
        <w:rPr>
          <w:rFonts w:hint="eastAsia" w:ascii="宋体" w:hAnsi="宋体"/>
          <w:sz w:val="24"/>
        </w:rPr>
      </w:pPr>
      <w:r>
        <w:rPr>
          <w:rFonts w:hint="eastAsia" w:ascii="宋体" w:hAnsi="宋体"/>
          <w:sz w:val="24"/>
        </w:rPr>
        <w:br w:type="page"/>
      </w:r>
    </w:p>
    <w:p w14:paraId="6E1ADF54">
      <w:pPr>
        <w:spacing w:line="360" w:lineRule="auto"/>
        <w:ind w:firstLine="560"/>
        <w:jc w:val="center"/>
        <w:rPr>
          <w:rFonts w:hint="eastAsia" w:ascii="宋体" w:hAnsi="宋体"/>
          <w:b/>
          <w:bCs/>
          <w:szCs w:val="28"/>
        </w:rPr>
      </w:pPr>
      <w:r>
        <w:rPr>
          <w:rFonts w:hint="eastAsia" w:ascii="宋体" w:hAnsi="宋体"/>
          <w:b/>
          <w:bCs/>
          <w:szCs w:val="28"/>
        </w:rPr>
        <w:t>2 报价函</w:t>
      </w:r>
    </w:p>
    <w:p w14:paraId="17F67E86">
      <w:pPr>
        <w:spacing w:line="360" w:lineRule="auto"/>
        <w:ind w:firstLine="480"/>
        <w:rPr>
          <w:rFonts w:hint="eastAsia" w:ascii="宋体" w:hAnsi="宋体"/>
          <w:sz w:val="24"/>
        </w:rPr>
      </w:pPr>
      <w:r>
        <w:rPr>
          <w:rFonts w:hint="eastAsia" w:ascii="宋体" w:hAnsi="宋体"/>
          <w:sz w:val="24"/>
        </w:rPr>
        <w:t>供应商名称（加盖供应商公章）：</w:t>
      </w:r>
      <w:r>
        <w:rPr>
          <w:rFonts w:hint="eastAsia" w:ascii="宋体" w:hAnsi="宋体"/>
          <w:sz w:val="24"/>
          <w:u w:val="single"/>
        </w:rPr>
        <w:t xml:space="preserve">           　　　　　　　　  　　　　　　　 </w:t>
      </w:r>
    </w:p>
    <w:p w14:paraId="66608875">
      <w:pPr>
        <w:spacing w:line="360" w:lineRule="auto"/>
        <w:ind w:firstLine="480"/>
        <w:rPr>
          <w:rFonts w:hint="eastAsia" w:ascii="宋体" w:hAnsi="宋体"/>
          <w:sz w:val="24"/>
          <w:u w:val="single"/>
        </w:rPr>
      </w:pPr>
      <w:r>
        <w:rPr>
          <w:rFonts w:hint="eastAsia" w:ascii="宋体" w:hAnsi="宋体"/>
          <w:sz w:val="24"/>
        </w:rPr>
        <w:t xml:space="preserve">  </w:t>
      </w:r>
    </w:p>
    <w:tbl>
      <w:tblPr>
        <w:tblStyle w:val="1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64"/>
        <w:gridCol w:w="4355"/>
      </w:tblGrid>
      <w:tr w14:paraId="556F7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2444" w:type="pct"/>
            <w:vAlign w:val="bottom"/>
          </w:tcPr>
          <w:p w14:paraId="205FF009">
            <w:pPr>
              <w:spacing w:before="78" w:beforeLines="25" w:after="78" w:afterLines="25"/>
              <w:ind w:firstLine="480"/>
              <w:jc w:val="center"/>
              <w:rPr>
                <w:rFonts w:hint="eastAsia" w:ascii="宋体" w:hAnsi="宋体" w:cs="Arial"/>
                <w:bCs/>
                <w:sz w:val="24"/>
              </w:rPr>
            </w:pPr>
            <w:r>
              <w:rPr>
                <w:rFonts w:hint="eastAsia" w:ascii="宋体" w:hAnsi="宋体" w:cs="Arial"/>
                <w:bCs/>
                <w:sz w:val="24"/>
              </w:rPr>
              <w:t>项目名称</w:t>
            </w:r>
          </w:p>
        </w:tc>
        <w:tc>
          <w:tcPr>
            <w:tcW w:w="2555" w:type="pct"/>
            <w:vAlign w:val="bottom"/>
          </w:tcPr>
          <w:p w14:paraId="1B884298">
            <w:pPr>
              <w:spacing w:before="78" w:beforeLines="25" w:after="78" w:afterLines="25"/>
              <w:ind w:firstLine="480"/>
              <w:jc w:val="center"/>
              <w:rPr>
                <w:rFonts w:hint="eastAsia" w:ascii="宋体" w:hAnsi="宋体" w:cs="Arial"/>
                <w:bCs/>
                <w:sz w:val="24"/>
              </w:rPr>
            </w:pPr>
            <w:r>
              <w:rPr>
                <w:rFonts w:hint="eastAsia" w:ascii="宋体" w:hAnsi="宋体" w:cs="Arial"/>
                <w:bCs/>
                <w:sz w:val="24"/>
              </w:rPr>
              <w:t>总价（小写）</w:t>
            </w:r>
          </w:p>
        </w:tc>
      </w:tr>
      <w:tr w14:paraId="4F605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2444" w:type="pct"/>
            <w:vAlign w:val="center"/>
          </w:tcPr>
          <w:p w14:paraId="2F9A8550">
            <w:pPr>
              <w:spacing w:before="78" w:beforeLines="25" w:after="78" w:afterLines="25"/>
              <w:ind w:firstLine="480"/>
              <w:jc w:val="center"/>
              <w:rPr>
                <w:rFonts w:hint="eastAsia" w:ascii="宋体" w:hAnsi="宋体" w:cs="Arial"/>
                <w:bCs/>
                <w:sz w:val="24"/>
              </w:rPr>
            </w:pPr>
            <w:r>
              <w:rPr>
                <w:rFonts w:hint="eastAsia" w:ascii="宋体" w:hAnsi="宋体" w:cs="宋体"/>
                <w:kern w:val="0"/>
                <w:sz w:val="24"/>
                <w:szCs w:val="24"/>
              </w:rPr>
              <w:t>环境经济数据集成技术服务</w:t>
            </w:r>
          </w:p>
        </w:tc>
        <w:tc>
          <w:tcPr>
            <w:tcW w:w="2555" w:type="pct"/>
            <w:vAlign w:val="center"/>
          </w:tcPr>
          <w:p w14:paraId="55F91325">
            <w:pPr>
              <w:spacing w:before="78" w:beforeLines="25" w:after="78" w:afterLines="25"/>
              <w:ind w:firstLine="480"/>
              <w:jc w:val="center"/>
              <w:rPr>
                <w:rFonts w:hint="eastAsia" w:ascii="宋体" w:hAnsi="宋体" w:cs="Arial"/>
                <w:bCs/>
                <w:sz w:val="24"/>
              </w:rPr>
            </w:pPr>
          </w:p>
        </w:tc>
      </w:tr>
      <w:tr w14:paraId="5109B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5000" w:type="pct"/>
            <w:gridSpan w:val="2"/>
            <w:vAlign w:val="center"/>
          </w:tcPr>
          <w:p w14:paraId="3F12D888">
            <w:pPr>
              <w:spacing w:before="78" w:beforeLines="25" w:after="78" w:afterLines="25"/>
              <w:ind w:firstLine="480"/>
              <w:jc w:val="center"/>
              <w:rPr>
                <w:rFonts w:hint="eastAsia" w:ascii="宋体" w:hAnsi="宋体" w:cs="Arial"/>
                <w:bCs/>
                <w:sz w:val="24"/>
              </w:rPr>
            </w:pPr>
            <w:r>
              <w:rPr>
                <w:rFonts w:hint="eastAsia" w:ascii="宋体" w:hAnsi="宋体" w:cs="宋体"/>
                <w:kern w:val="0"/>
                <w:sz w:val="24"/>
                <w:szCs w:val="24"/>
              </w:rPr>
              <w:t>总报价：</w:t>
            </w:r>
            <w:r>
              <w:rPr>
                <w:rFonts w:hint="eastAsia" w:ascii="宋体" w:hAnsi="宋体"/>
                <w:sz w:val="24"/>
              </w:rPr>
              <w:t>（大写）人民币</w:t>
            </w:r>
          </w:p>
        </w:tc>
      </w:tr>
    </w:tbl>
    <w:p w14:paraId="7C22CA13">
      <w:pPr>
        <w:spacing w:line="360" w:lineRule="auto"/>
        <w:ind w:firstLine="480"/>
        <w:jc w:val="right"/>
        <w:rPr>
          <w:rFonts w:hint="eastAsia" w:ascii="宋体" w:hAnsi="宋体"/>
          <w:sz w:val="24"/>
          <w:u w:val="single"/>
        </w:rPr>
      </w:pPr>
      <w:r>
        <w:rPr>
          <w:rFonts w:hint="eastAsia" w:ascii="宋体" w:hAnsi="宋体"/>
          <w:sz w:val="24"/>
        </w:rPr>
        <w:t xml:space="preserve">   </w:t>
      </w:r>
      <w:r>
        <w:rPr>
          <w:rFonts w:ascii="宋体" w:hAnsi="宋体"/>
          <w:sz w:val="24"/>
        </w:rPr>
        <w:t xml:space="preserve">                </w:t>
      </w:r>
      <w:r>
        <w:rPr>
          <w:rFonts w:hint="eastAsia" w:ascii="宋体" w:hAnsi="宋体"/>
          <w:sz w:val="24"/>
        </w:rPr>
        <w:t>货币单位：</w:t>
      </w:r>
      <w:r>
        <w:rPr>
          <w:rFonts w:hint="eastAsia" w:ascii="宋体" w:hAnsi="宋体"/>
          <w:sz w:val="24"/>
          <w:u w:val="single"/>
        </w:rPr>
        <w:t xml:space="preserve">人民币 </w:t>
      </w:r>
    </w:p>
    <w:p w14:paraId="5DAF24C6">
      <w:pPr>
        <w:spacing w:line="360" w:lineRule="auto"/>
        <w:ind w:firstLine="560"/>
        <w:rPr>
          <w:rFonts w:hint="eastAsia"/>
        </w:rPr>
      </w:pPr>
    </w:p>
    <w:p w14:paraId="2322B319">
      <w:pPr>
        <w:ind w:firstLine="480"/>
        <w:rPr>
          <w:rFonts w:hint="eastAsia" w:ascii="宋体" w:hAnsi="宋体"/>
          <w:sz w:val="24"/>
          <w:szCs w:val="24"/>
        </w:rPr>
      </w:pPr>
    </w:p>
    <w:p w14:paraId="053D8088">
      <w:pPr>
        <w:tabs>
          <w:tab w:val="left" w:pos="9000"/>
          <w:tab w:val="left" w:pos="13000"/>
        </w:tabs>
        <w:spacing w:before="240" w:line="600" w:lineRule="auto"/>
        <w:ind w:right="-71" w:firstLine="3600" w:firstLineChars="1500"/>
        <w:rPr>
          <w:rFonts w:hint="eastAsia" w:ascii="宋体" w:hAnsi="宋体"/>
          <w:sz w:val="24"/>
        </w:rPr>
      </w:pPr>
      <w:r>
        <w:rPr>
          <w:rFonts w:hint="eastAsia" w:ascii="宋体" w:hAnsi="宋体"/>
          <w:sz w:val="24"/>
          <w:szCs w:val="24"/>
        </w:rPr>
        <w:t>报价</w:t>
      </w:r>
      <w:r>
        <w:rPr>
          <w:rFonts w:hint="eastAsia" w:ascii="宋体" w:hAnsi="宋体"/>
          <w:sz w:val="24"/>
        </w:rPr>
        <w:t>响应供应商（签名）：</w:t>
      </w:r>
      <w:r>
        <w:rPr>
          <w:rFonts w:hint="eastAsia" w:ascii="宋体" w:hAnsi="宋体"/>
          <w:sz w:val="24"/>
          <w:u w:val="single"/>
        </w:rPr>
        <w:t xml:space="preserve">     　  　 ___</w:t>
      </w:r>
    </w:p>
    <w:p w14:paraId="23788899">
      <w:pPr>
        <w:tabs>
          <w:tab w:val="left" w:pos="13000"/>
        </w:tabs>
        <w:spacing w:line="600" w:lineRule="auto"/>
        <w:ind w:firstLine="4605" w:firstLineChars="1919"/>
        <w:rPr>
          <w:rFonts w:hint="eastAsia" w:ascii="宋体" w:hAnsi="宋体"/>
          <w:sz w:val="24"/>
        </w:rPr>
      </w:pPr>
      <w:r>
        <w:rPr>
          <w:rFonts w:hint="eastAsia" w:ascii="宋体" w:hAnsi="宋体"/>
          <w:sz w:val="24"/>
        </w:rPr>
        <w:t>日期：     　年    月    日</w:t>
      </w:r>
    </w:p>
    <w:p w14:paraId="621D08FB">
      <w:pPr>
        <w:ind w:firstLine="560"/>
        <w:jc w:val="center"/>
        <w:rPr>
          <w:rFonts w:hint="eastAsia" w:ascii="宋体" w:hAnsi="宋体"/>
          <w:szCs w:val="21"/>
        </w:rPr>
      </w:pPr>
    </w:p>
    <w:p w14:paraId="0EEE7641">
      <w:pPr>
        <w:ind w:firstLine="560"/>
        <w:rPr>
          <w:rFonts w:hint="eastAsia"/>
          <w:b/>
          <w:bCs/>
          <w:szCs w:val="28"/>
        </w:rPr>
      </w:pPr>
      <w:r>
        <w:rPr>
          <w:rFonts w:hint="eastAsia"/>
          <w:b/>
          <w:bCs/>
          <w:szCs w:val="28"/>
        </w:rPr>
        <w:br w:type="page"/>
      </w:r>
    </w:p>
    <w:p w14:paraId="6D3B52C2">
      <w:pPr>
        <w:spacing w:line="360" w:lineRule="auto"/>
        <w:ind w:firstLine="560"/>
        <w:jc w:val="center"/>
        <w:rPr>
          <w:rFonts w:hint="eastAsia"/>
          <w:b/>
          <w:bCs/>
          <w:szCs w:val="28"/>
        </w:rPr>
      </w:pPr>
      <w:r>
        <w:rPr>
          <w:rFonts w:hint="eastAsia"/>
          <w:b/>
          <w:bCs/>
          <w:szCs w:val="28"/>
        </w:rPr>
        <w:t>3 资格及资信证明材料</w:t>
      </w:r>
    </w:p>
    <w:p w14:paraId="17E2D0B1">
      <w:pPr>
        <w:spacing w:line="360" w:lineRule="auto"/>
        <w:ind w:firstLine="480"/>
        <w:rPr>
          <w:rFonts w:hint="eastAsia" w:asciiTheme="minorEastAsia" w:hAnsiTheme="minorEastAsia" w:cstheme="minorEastAsia"/>
          <w:b/>
          <w:bCs/>
          <w:sz w:val="24"/>
          <w:szCs w:val="24"/>
        </w:rPr>
      </w:pPr>
      <w:r>
        <w:rPr>
          <w:rFonts w:hint="eastAsia" w:asciiTheme="minorEastAsia" w:hAnsiTheme="minorEastAsia" w:cstheme="minorEastAsia"/>
          <w:b/>
          <w:bCs/>
          <w:sz w:val="24"/>
          <w:szCs w:val="24"/>
        </w:rPr>
        <w:t>3-1依法在工商管理或行业主管部门登记成立的，有能力提供本项目服务的专业机构（需提供营业执照、法人证书等相应证明材料）</w:t>
      </w:r>
    </w:p>
    <w:p w14:paraId="736CE5A6">
      <w:pPr>
        <w:widowControl/>
        <w:spacing w:line="360" w:lineRule="auto"/>
        <w:ind w:firstLine="480"/>
        <w:jc w:val="left"/>
        <w:rPr>
          <w:rFonts w:hint="eastAsia" w:ascii="宋体" w:hAnsi="宋体" w:cs="宋体"/>
          <w:color w:val="000000"/>
          <w:kern w:val="0"/>
          <w:sz w:val="24"/>
          <w:szCs w:val="24"/>
          <w:lang w:bidi="ar"/>
        </w:rPr>
      </w:pPr>
    </w:p>
    <w:p w14:paraId="33B2F8DB">
      <w:pPr>
        <w:widowControl/>
        <w:spacing w:line="360" w:lineRule="auto"/>
        <w:ind w:firstLine="48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福建省环境科学研究院：</w:t>
      </w:r>
    </w:p>
    <w:p w14:paraId="7401C498">
      <w:pPr>
        <w:widowControl/>
        <w:spacing w:line="360" w:lineRule="auto"/>
        <w:ind w:firstLine="480"/>
        <w:jc w:val="left"/>
        <w:rPr>
          <w:rFonts w:hint="eastAsia"/>
          <w:sz w:val="24"/>
          <w:szCs w:val="24"/>
        </w:rPr>
      </w:pPr>
      <w:r>
        <w:rPr>
          <w:rFonts w:hint="eastAsia" w:ascii="宋体" w:hAnsi="宋体" w:cs="宋体"/>
          <w:color w:val="000000"/>
          <w:kern w:val="0"/>
          <w:sz w:val="24"/>
          <w:szCs w:val="24"/>
          <w:lang w:bidi="ar"/>
        </w:rPr>
        <w:t>现附上我方</w:t>
      </w:r>
      <w:r>
        <w:rPr>
          <w:rFonts w:hint="eastAsia" w:ascii="宋体" w:hAnsi="宋体" w:cs="宋体"/>
          <w:color w:val="000000"/>
          <w:kern w:val="0"/>
          <w:sz w:val="24"/>
          <w:szCs w:val="24"/>
          <w:u w:val="single"/>
          <w:lang w:bidi="ar"/>
        </w:rPr>
        <w:t xml:space="preserve">             </w:t>
      </w:r>
      <w:r>
        <w:rPr>
          <w:rFonts w:hint="eastAsia" w:ascii="宋体" w:hAnsi="宋体" w:cs="宋体"/>
          <w:color w:val="000000"/>
          <w:kern w:val="0"/>
          <w:sz w:val="24"/>
          <w:szCs w:val="24"/>
          <w:lang w:bidi="ar"/>
        </w:rPr>
        <w:t>复印件，上述执照真实有效。</w:t>
      </w:r>
    </w:p>
    <w:p w14:paraId="02DFEFA9">
      <w:pPr>
        <w:tabs>
          <w:tab w:val="left" w:pos="6300"/>
        </w:tabs>
        <w:spacing w:line="360" w:lineRule="auto"/>
        <w:ind w:firstLine="480"/>
        <w:rPr>
          <w:rFonts w:hint="eastAsia" w:ascii="宋体" w:hAnsi="宋体"/>
          <w:sz w:val="24"/>
          <w:szCs w:val="24"/>
        </w:rPr>
      </w:pPr>
    </w:p>
    <w:p w14:paraId="63F9E45C">
      <w:pPr>
        <w:spacing w:line="360" w:lineRule="auto"/>
        <w:ind w:firstLine="560"/>
        <w:rPr>
          <w:rFonts w:hint="eastAsia" w:ascii="宋体" w:hAnsi="宋体"/>
        </w:rPr>
      </w:pPr>
      <w:r>
        <w:rPr>
          <w:rFonts w:hint="eastAsia" w:ascii="宋体" w:hAnsi="宋体"/>
        </w:rPr>
        <w:t>（注：上述所有证书均提供复印件，且需复印包括能说明其合格的内容，由供应商加盖公章并注明复印件与原件一致。）</w:t>
      </w:r>
    </w:p>
    <w:p w14:paraId="04BA7F96">
      <w:pPr>
        <w:tabs>
          <w:tab w:val="left" w:pos="6300"/>
        </w:tabs>
        <w:spacing w:line="360" w:lineRule="auto"/>
        <w:ind w:firstLine="480"/>
        <w:rPr>
          <w:rFonts w:hint="eastAsia" w:ascii="宋体" w:hAnsi="宋体"/>
          <w:sz w:val="24"/>
          <w:szCs w:val="24"/>
        </w:rPr>
      </w:pPr>
    </w:p>
    <w:p w14:paraId="01BD3FAA">
      <w:pPr>
        <w:tabs>
          <w:tab w:val="left" w:pos="6300"/>
        </w:tabs>
        <w:spacing w:line="360" w:lineRule="auto"/>
        <w:ind w:firstLine="480"/>
        <w:rPr>
          <w:rFonts w:hint="eastAsia" w:ascii="宋体" w:hAnsi="宋体"/>
          <w:sz w:val="24"/>
          <w:szCs w:val="24"/>
        </w:rPr>
      </w:pPr>
    </w:p>
    <w:p w14:paraId="544009A4">
      <w:pPr>
        <w:tabs>
          <w:tab w:val="left" w:pos="6300"/>
        </w:tabs>
        <w:spacing w:line="360" w:lineRule="auto"/>
        <w:ind w:firstLine="480"/>
        <w:rPr>
          <w:rFonts w:hint="eastAsia" w:ascii="宋体" w:hAnsi="宋体"/>
          <w:sz w:val="24"/>
          <w:szCs w:val="24"/>
        </w:rPr>
      </w:pPr>
    </w:p>
    <w:p w14:paraId="37BEAADA">
      <w:pPr>
        <w:tabs>
          <w:tab w:val="left" w:pos="6300"/>
        </w:tabs>
        <w:spacing w:line="360" w:lineRule="auto"/>
        <w:ind w:firstLine="480"/>
        <w:rPr>
          <w:rFonts w:hint="eastAsia" w:ascii="宋体" w:hAnsi="宋体"/>
          <w:sz w:val="24"/>
          <w:szCs w:val="24"/>
        </w:rPr>
      </w:pPr>
    </w:p>
    <w:p w14:paraId="28AD489C">
      <w:pPr>
        <w:spacing w:line="360" w:lineRule="auto"/>
        <w:ind w:firstLine="480"/>
        <w:rPr>
          <w:rFonts w:hint="eastAsia"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r>
        <w:rPr>
          <w:rFonts w:hint="eastAsia" w:ascii="宋体" w:hAnsi="宋体"/>
          <w:sz w:val="24"/>
        </w:rPr>
        <w:t xml:space="preserve">     </w:t>
      </w:r>
    </w:p>
    <w:p w14:paraId="1AC7533A">
      <w:pPr>
        <w:spacing w:line="360" w:lineRule="auto"/>
        <w:ind w:firstLine="480"/>
        <w:rPr>
          <w:rFonts w:hint="eastAsia"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响应供应商代表签字：</w:t>
      </w:r>
      <w:r>
        <w:rPr>
          <w:rFonts w:hint="eastAsia" w:ascii="宋体" w:hAnsi="宋体"/>
          <w:sz w:val="24"/>
          <w:u w:val="single"/>
        </w:rPr>
        <w:t xml:space="preserve">                         </w:t>
      </w:r>
    </w:p>
    <w:p w14:paraId="6BD0A7A4">
      <w:pPr>
        <w:spacing w:line="360" w:lineRule="auto"/>
        <w:ind w:firstLine="480"/>
        <w:rPr>
          <w:rFonts w:hint="eastAsia"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14:paraId="3EBC3B09">
      <w:pPr>
        <w:ind w:firstLine="480"/>
        <w:rPr>
          <w:rFonts w:hint="eastAsia" w:asciiTheme="minorEastAsia" w:hAnsiTheme="minorEastAsia" w:cstheme="minorEastAsia"/>
          <w:sz w:val="24"/>
          <w:szCs w:val="24"/>
        </w:rPr>
      </w:pPr>
      <w:r>
        <w:rPr>
          <w:rFonts w:hint="eastAsia" w:asciiTheme="minorEastAsia" w:hAnsiTheme="minorEastAsia" w:cstheme="minorEastAsia"/>
          <w:sz w:val="24"/>
          <w:szCs w:val="24"/>
        </w:rPr>
        <w:br w:type="page"/>
      </w:r>
    </w:p>
    <w:p w14:paraId="563196DE">
      <w:pPr>
        <w:spacing w:line="360" w:lineRule="auto"/>
        <w:ind w:firstLine="480"/>
        <w:jc w:val="left"/>
        <w:rPr>
          <w:rFonts w:hint="eastAsia"/>
          <w:b/>
          <w:bCs/>
          <w:szCs w:val="28"/>
        </w:rPr>
      </w:pPr>
      <w:r>
        <w:rPr>
          <w:rFonts w:hint="eastAsia" w:asciiTheme="minorEastAsia" w:hAnsiTheme="minorEastAsia" w:cstheme="minorEastAsia"/>
          <w:b/>
          <w:bCs/>
          <w:sz w:val="24"/>
          <w:szCs w:val="24"/>
        </w:rPr>
        <w:t>3-2法定代表人有效的身份证复印件</w:t>
      </w:r>
    </w:p>
    <w:p w14:paraId="4775B13E">
      <w:pPr>
        <w:ind w:firstLine="560"/>
        <w:rPr>
          <w:rFonts w:hint="eastAsia"/>
        </w:rPr>
      </w:pPr>
      <w:r>
        <w:rPr>
          <w:rFonts w:hint="eastAsia"/>
        </w:rPr>
        <w:br w:type="page"/>
      </w:r>
    </w:p>
    <w:p w14:paraId="091D7543">
      <w:pPr>
        <w:spacing w:line="360" w:lineRule="auto"/>
        <w:ind w:firstLine="480"/>
        <w:jc w:val="left"/>
        <w:rPr>
          <w:rFonts w:hint="eastAsia"/>
          <w:b/>
          <w:bCs/>
          <w:szCs w:val="28"/>
        </w:rPr>
      </w:pPr>
      <w:r>
        <w:rPr>
          <w:rFonts w:hint="eastAsia" w:asciiTheme="minorEastAsia" w:hAnsiTheme="minorEastAsia" w:cstheme="minorEastAsia"/>
          <w:b/>
          <w:bCs/>
          <w:sz w:val="24"/>
          <w:szCs w:val="24"/>
        </w:rPr>
        <w:t>3-3授权书及响应人代表有效的身份证复印件</w:t>
      </w:r>
    </w:p>
    <w:p w14:paraId="4A2847BB">
      <w:pPr>
        <w:ind w:firstLine="560"/>
        <w:jc w:val="center"/>
        <w:rPr>
          <w:rFonts w:hint="eastAsia"/>
          <w:b/>
          <w:szCs w:val="28"/>
        </w:rPr>
      </w:pPr>
    </w:p>
    <w:p w14:paraId="0654BA36">
      <w:pPr>
        <w:ind w:firstLine="560"/>
        <w:jc w:val="center"/>
        <w:rPr>
          <w:rFonts w:hint="eastAsia" w:ascii="宋体" w:hAnsi="宋体"/>
          <w:sz w:val="24"/>
        </w:rPr>
      </w:pPr>
      <w:r>
        <w:rPr>
          <w:b/>
          <w:szCs w:val="28"/>
        </w:rPr>
        <w:t>授权书</w:t>
      </w:r>
      <w:r>
        <w:rPr>
          <w:b/>
          <w:szCs w:val="28"/>
        </w:rPr>
        <w:cr/>
      </w:r>
    </w:p>
    <w:p w14:paraId="7B7864F5">
      <w:pPr>
        <w:spacing w:line="360" w:lineRule="auto"/>
        <w:ind w:firstLine="480"/>
        <w:rPr>
          <w:rFonts w:hint="eastAsia" w:ascii="宋体" w:hAnsi="宋体"/>
          <w:sz w:val="24"/>
        </w:rPr>
      </w:pPr>
      <w:r>
        <w:rPr>
          <w:rFonts w:hint="eastAsia" w:ascii="宋体" w:hAnsi="宋体"/>
          <w:sz w:val="24"/>
        </w:rPr>
        <w:t>福建省环境科学研究院：</w:t>
      </w:r>
    </w:p>
    <w:p w14:paraId="54C605CF">
      <w:pPr>
        <w:spacing w:line="360" w:lineRule="auto"/>
        <w:ind w:firstLine="480"/>
        <w:rPr>
          <w:rFonts w:hint="eastAsia" w:ascii="宋体" w:hAnsi="宋体"/>
          <w:sz w:val="24"/>
        </w:rPr>
      </w:pPr>
      <w:r>
        <w:rPr>
          <w:rFonts w:hint="eastAsia" w:ascii="宋体" w:hAnsi="宋体"/>
          <w:sz w:val="24"/>
        </w:rPr>
        <w:t xml:space="preserve">  </w:t>
      </w:r>
      <w:r>
        <w:rPr>
          <w:rFonts w:hint="eastAsia" w:ascii="宋体" w:hAnsi="宋体"/>
          <w:sz w:val="24"/>
          <w:u w:val="single"/>
        </w:rPr>
        <w:t xml:space="preserve">          </w:t>
      </w:r>
      <w:r>
        <w:rPr>
          <w:rFonts w:hint="eastAsia" w:ascii="宋体" w:hAnsi="宋体"/>
          <w:sz w:val="24"/>
        </w:rPr>
        <w:t>系我司员工，代表本司参与贵单位组织的</w:t>
      </w:r>
      <w:r>
        <w:rPr>
          <w:rFonts w:hint="eastAsia" w:ascii="宋体" w:hAnsi="宋体"/>
          <w:sz w:val="24"/>
          <w:szCs w:val="24"/>
          <w:u w:val="single"/>
        </w:rPr>
        <w:t>福建省环境科学研究院环境经济数据集成技术服务项目</w:t>
      </w:r>
      <w:r>
        <w:rPr>
          <w:rFonts w:hint="eastAsia" w:ascii="宋体" w:hAnsi="宋体"/>
          <w:sz w:val="24"/>
          <w:szCs w:val="24"/>
        </w:rPr>
        <w:t>采购</w:t>
      </w:r>
      <w:r>
        <w:rPr>
          <w:rFonts w:hint="eastAsia" w:ascii="宋体" w:hAnsi="宋体"/>
          <w:sz w:val="24"/>
        </w:rPr>
        <w:t>活动，全权代表本公司处理本项目的一切事宜，包括但不限于：递交</w:t>
      </w:r>
      <w:r>
        <w:rPr>
          <w:rFonts w:hint="eastAsia" w:ascii="宋体" w:hAnsi="宋体"/>
          <w:sz w:val="24"/>
          <w:szCs w:val="24"/>
        </w:rPr>
        <w:t>报价</w:t>
      </w:r>
      <w:r>
        <w:rPr>
          <w:rFonts w:hint="eastAsia" w:ascii="宋体" w:hAnsi="宋体"/>
          <w:sz w:val="24"/>
        </w:rPr>
        <w:t>文件。</w:t>
      </w:r>
      <w:r>
        <w:rPr>
          <w:rFonts w:hint="eastAsia" w:ascii="宋体" w:hAnsi="宋体"/>
          <w:sz w:val="24"/>
          <w:szCs w:val="24"/>
        </w:rPr>
        <w:t>报价</w:t>
      </w:r>
      <w:r>
        <w:rPr>
          <w:rFonts w:hint="eastAsia" w:ascii="宋体" w:hAnsi="宋体"/>
          <w:sz w:val="24"/>
        </w:rPr>
        <w:t>代表在</w:t>
      </w:r>
      <w:r>
        <w:rPr>
          <w:rFonts w:hint="eastAsia" w:ascii="宋体" w:hAnsi="宋体"/>
          <w:sz w:val="24"/>
          <w:szCs w:val="24"/>
        </w:rPr>
        <w:t>报价</w:t>
      </w:r>
      <w:r>
        <w:rPr>
          <w:rFonts w:hint="eastAsia" w:ascii="宋体" w:hAnsi="宋体"/>
          <w:sz w:val="24"/>
        </w:rPr>
        <w:t>过程中所签署的一切文件和处理与之有关的一切事务，本司均予以认可并对此承担责任。</w:t>
      </w:r>
      <w:r>
        <w:rPr>
          <w:rFonts w:hint="eastAsia" w:ascii="宋体" w:hAnsi="宋体"/>
          <w:sz w:val="24"/>
          <w:szCs w:val="24"/>
        </w:rPr>
        <w:t>报价</w:t>
      </w:r>
      <w:r>
        <w:rPr>
          <w:rFonts w:hint="eastAsia" w:ascii="宋体" w:hAnsi="宋体"/>
          <w:sz w:val="24"/>
        </w:rPr>
        <w:t>代表无转委托权。特此授权。</w:t>
      </w:r>
    </w:p>
    <w:p w14:paraId="4BD9CB50">
      <w:pPr>
        <w:spacing w:line="360" w:lineRule="auto"/>
        <w:ind w:firstLine="480"/>
        <w:rPr>
          <w:rFonts w:hint="eastAsia" w:ascii="宋体" w:hAnsi="宋体"/>
          <w:sz w:val="24"/>
        </w:rPr>
      </w:pPr>
      <w:r>
        <w:rPr>
          <w:rFonts w:hint="eastAsia" w:ascii="宋体" w:hAnsi="宋体"/>
          <w:sz w:val="24"/>
        </w:rPr>
        <w:t>本授权书自出具之日起生效。</w:t>
      </w:r>
    </w:p>
    <w:p w14:paraId="7D59923A">
      <w:pPr>
        <w:spacing w:line="360" w:lineRule="auto"/>
        <w:ind w:firstLine="480"/>
        <w:rPr>
          <w:rFonts w:hint="eastAsia" w:ascii="宋体" w:hAnsi="宋体"/>
          <w:sz w:val="24"/>
        </w:rPr>
      </w:pPr>
    </w:p>
    <w:p w14:paraId="704BB6ED">
      <w:pPr>
        <w:spacing w:line="360" w:lineRule="auto"/>
        <w:ind w:firstLine="480"/>
        <w:rPr>
          <w:rFonts w:hint="eastAsia" w:ascii="宋体" w:hAnsi="宋体"/>
          <w:sz w:val="24"/>
        </w:rPr>
      </w:pPr>
      <w:r>
        <w:rPr>
          <w:rFonts w:hint="eastAsia" w:ascii="宋体" w:hAnsi="宋体"/>
          <w:sz w:val="24"/>
          <w:szCs w:val="24"/>
        </w:rPr>
        <w:t>报价</w:t>
      </w:r>
      <w:r>
        <w:rPr>
          <w:rFonts w:hint="eastAsia" w:ascii="宋体" w:hAnsi="宋体"/>
          <w:sz w:val="24"/>
        </w:rPr>
        <w:t>响应供应商代表：</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r>
        <w:rPr>
          <w:rFonts w:ascii="宋体" w:hAnsi="宋体"/>
          <w:sz w:val="24"/>
        </w:rPr>
        <w:t xml:space="preserve">  </w:t>
      </w:r>
      <w:r>
        <w:rPr>
          <w:rFonts w:hint="eastAsia" w:ascii="宋体" w:hAnsi="宋体"/>
          <w:sz w:val="24"/>
        </w:rPr>
        <w:t>性别：</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身份证号：</w:t>
      </w:r>
      <w:r>
        <w:rPr>
          <w:rFonts w:ascii="宋体" w:hAnsi="宋体"/>
          <w:sz w:val="24"/>
          <w:u w:val="single"/>
        </w:rPr>
        <w:t xml:space="preserve">        </w:t>
      </w:r>
      <w:r>
        <w:rPr>
          <w:rFonts w:hint="eastAsia" w:ascii="宋体" w:hAnsi="宋体"/>
          <w:sz w:val="24"/>
          <w:u w:val="single"/>
        </w:rPr>
        <w:t xml:space="preserve">               </w:t>
      </w:r>
    </w:p>
    <w:p w14:paraId="23B585AE">
      <w:pPr>
        <w:spacing w:line="360" w:lineRule="auto"/>
        <w:ind w:firstLine="480"/>
        <w:rPr>
          <w:rFonts w:hint="eastAsia" w:ascii="宋体" w:hAnsi="宋体"/>
          <w:sz w:val="24"/>
        </w:rPr>
      </w:pPr>
      <w:r>
        <w:rPr>
          <w:rFonts w:hint="eastAsia" w:ascii="宋体" w:hAnsi="宋体"/>
          <w:sz w:val="24"/>
        </w:rPr>
        <w:t>单位：</w:t>
      </w:r>
      <w:r>
        <w:rPr>
          <w:rFonts w:ascii="宋体" w:hAnsi="宋体"/>
          <w:sz w:val="24"/>
          <w:u w:val="single"/>
        </w:rPr>
        <w:t xml:space="preserve">                  </w:t>
      </w:r>
      <w:r>
        <w:rPr>
          <w:rFonts w:ascii="宋体" w:hAnsi="宋体"/>
          <w:sz w:val="24"/>
        </w:rPr>
        <w:t xml:space="preserve">  </w:t>
      </w:r>
      <w:r>
        <w:rPr>
          <w:rFonts w:hint="eastAsia" w:ascii="宋体" w:hAnsi="宋体"/>
          <w:sz w:val="24"/>
        </w:rPr>
        <w:t>部门：</w:t>
      </w:r>
      <w:r>
        <w:rPr>
          <w:rFonts w:ascii="宋体" w:hAnsi="宋体"/>
          <w:sz w:val="24"/>
          <w:u w:val="single"/>
        </w:rPr>
        <w:t xml:space="preserve">       </w:t>
      </w:r>
      <w:r>
        <w:rPr>
          <w:rFonts w:ascii="宋体" w:hAnsi="宋体"/>
          <w:sz w:val="24"/>
        </w:rPr>
        <w:t xml:space="preserve">  </w:t>
      </w:r>
      <w:r>
        <w:rPr>
          <w:rFonts w:hint="eastAsia" w:ascii="宋体" w:hAnsi="宋体"/>
          <w:sz w:val="24"/>
        </w:rPr>
        <w:t xml:space="preserve">  职务：</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05D62720">
      <w:pPr>
        <w:spacing w:line="360" w:lineRule="auto"/>
        <w:ind w:firstLine="480"/>
        <w:rPr>
          <w:rFonts w:hint="eastAsia" w:ascii="宋体" w:hAnsi="宋体"/>
          <w:sz w:val="24"/>
        </w:rPr>
      </w:pPr>
      <w:r>
        <w:rPr>
          <w:rFonts w:hint="eastAsia" w:ascii="宋体" w:hAnsi="宋体"/>
          <w:sz w:val="24"/>
        </w:rPr>
        <w:t>详细通讯地址：</w:t>
      </w:r>
      <w:r>
        <w:rPr>
          <w:rFonts w:hint="eastAsia" w:ascii="宋体" w:hAnsi="宋体"/>
          <w:sz w:val="24"/>
          <w:u w:val="single"/>
        </w:rPr>
        <w:t xml:space="preserve">          </w:t>
      </w:r>
      <w:r>
        <w:rPr>
          <w:rFonts w:hint="eastAsia" w:ascii="宋体" w:hAnsi="宋体"/>
          <w:sz w:val="24"/>
        </w:rPr>
        <w:t xml:space="preserve"> </w:t>
      </w:r>
      <w:r>
        <w:rPr>
          <w:rFonts w:hint="eastAsia" w:ascii="宋体" w:hAnsi="宋体"/>
          <w:b/>
          <w:bCs/>
          <w:sz w:val="24"/>
        </w:rPr>
        <w:t xml:space="preserve"> </w:t>
      </w:r>
      <w:r>
        <w:rPr>
          <w:rFonts w:hint="eastAsia" w:ascii="宋体" w:hAnsi="宋体"/>
          <w:sz w:val="24"/>
        </w:rPr>
        <w:t>邮政编码</w:t>
      </w:r>
      <w:r>
        <w:rPr>
          <w:rFonts w:ascii="宋体" w:hAnsi="宋体"/>
          <w:sz w:val="24"/>
        </w:rPr>
        <w:t>：</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 xml:space="preserve"> 电话：</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03A7B1F9">
      <w:pPr>
        <w:spacing w:line="360" w:lineRule="auto"/>
        <w:ind w:firstLine="480"/>
        <w:rPr>
          <w:rFonts w:hint="eastAsia" w:ascii="宋体" w:hAnsi="宋体"/>
          <w:sz w:val="24"/>
        </w:rPr>
      </w:pPr>
    </w:p>
    <w:p w14:paraId="53634B89">
      <w:pPr>
        <w:spacing w:line="360" w:lineRule="auto"/>
        <w:ind w:firstLine="480"/>
        <w:rPr>
          <w:rFonts w:hint="eastAsia" w:ascii="宋体" w:hAnsi="宋体"/>
          <w:sz w:val="24"/>
        </w:rPr>
      </w:pPr>
      <w:r>
        <w:rPr>
          <w:rFonts w:hint="eastAsia" w:ascii="宋体" w:hAnsi="宋体"/>
          <w:sz w:val="24"/>
        </w:rPr>
        <w:t>附：</w:t>
      </w:r>
      <w:r>
        <w:rPr>
          <w:rFonts w:hint="eastAsia" w:ascii="宋体" w:hAnsi="宋体"/>
          <w:sz w:val="24"/>
          <w:szCs w:val="24"/>
        </w:rPr>
        <w:t>报价</w:t>
      </w:r>
      <w:r>
        <w:rPr>
          <w:rFonts w:hint="eastAsia" w:ascii="宋体" w:hAnsi="宋体"/>
          <w:sz w:val="24"/>
        </w:rPr>
        <w:t>代表身份证件复印件</w:t>
      </w:r>
    </w:p>
    <w:p w14:paraId="2355BBCF">
      <w:pPr>
        <w:spacing w:line="360" w:lineRule="auto"/>
        <w:ind w:firstLine="480"/>
        <w:rPr>
          <w:rFonts w:hint="eastAsia" w:ascii="宋体" w:hAnsi="宋体"/>
          <w:sz w:val="24"/>
        </w:rPr>
      </w:pPr>
    </w:p>
    <w:p w14:paraId="2B12C366">
      <w:pPr>
        <w:spacing w:line="360" w:lineRule="auto"/>
        <w:ind w:firstLine="3960" w:firstLineChars="1650"/>
        <w:rPr>
          <w:rFonts w:hint="eastAsia" w:ascii="宋体" w:hAnsi="宋体"/>
          <w:sz w:val="24"/>
        </w:rPr>
      </w:pPr>
      <w:r>
        <w:rPr>
          <w:rFonts w:hint="eastAsia" w:ascii="宋体" w:hAnsi="宋体"/>
          <w:sz w:val="24"/>
        </w:rPr>
        <w:t>授权方</w:t>
      </w:r>
    </w:p>
    <w:p w14:paraId="09DEF9AC">
      <w:pPr>
        <w:spacing w:line="360" w:lineRule="auto"/>
        <w:ind w:firstLine="3960" w:firstLineChars="1650"/>
        <w:rPr>
          <w:rFonts w:hint="eastAsia" w:ascii="宋体" w:hAnsi="宋体"/>
          <w:sz w:val="24"/>
        </w:rPr>
      </w:pP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p>
    <w:p w14:paraId="4A1CF840">
      <w:pPr>
        <w:spacing w:line="360" w:lineRule="auto"/>
        <w:ind w:firstLine="3960" w:firstLineChars="1650"/>
        <w:rPr>
          <w:rFonts w:hint="eastAsia" w:ascii="宋体" w:hAnsi="宋体"/>
          <w:sz w:val="24"/>
        </w:rPr>
      </w:pPr>
      <w:r>
        <w:rPr>
          <w:rFonts w:hint="eastAsia" w:ascii="宋体" w:hAnsi="宋体"/>
          <w:sz w:val="24"/>
        </w:rPr>
        <w:t>法定代表人签字：</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14:paraId="546C9500">
      <w:pPr>
        <w:spacing w:line="360" w:lineRule="auto"/>
        <w:ind w:firstLine="3960" w:firstLineChars="1650"/>
        <w:rPr>
          <w:rFonts w:hint="eastAsia" w:ascii="宋体" w:hAnsi="宋体"/>
          <w:sz w:val="24"/>
        </w:rPr>
      </w:pPr>
      <w:r>
        <w:rPr>
          <w:rFonts w:hint="eastAsia" w:ascii="宋体" w:hAnsi="宋体"/>
          <w:sz w:val="24"/>
        </w:rPr>
        <w:t>日     期：</w:t>
      </w:r>
      <w:r>
        <w:rPr>
          <w:rFonts w:hint="eastAsia" w:ascii="宋体" w:hAnsi="宋体"/>
          <w:sz w:val="24"/>
          <w:u w:val="single"/>
        </w:rPr>
        <w:t xml:space="preserve">                       </w:t>
      </w:r>
    </w:p>
    <w:p w14:paraId="649D1476">
      <w:pPr>
        <w:spacing w:line="360" w:lineRule="auto"/>
        <w:ind w:firstLine="480"/>
        <w:rPr>
          <w:rFonts w:hint="eastAsia" w:ascii="宋体" w:hAnsi="宋体"/>
          <w:sz w:val="24"/>
        </w:rPr>
      </w:pPr>
      <w:r>
        <w:rPr>
          <w:rFonts w:hint="eastAsia" w:ascii="宋体" w:hAnsi="宋体"/>
          <w:sz w:val="24"/>
        </w:rPr>
        <w:t xml:space="preserve">             </w:t>
      </w:r>
    </w:p>
    <w:p w14:paraId="7926EF8B">
      <w:pPr>
        <w:spacing w:line="360" w:lineRule="auto"/>
        <w:ind w:firstLine="4080" w:firstLineChars="1700"/>
        <w:rPr>
          <w:rFonts w:hint="eastAsia" w:ascii="宋体" w:hAnsi="宋体"/>
          <w:sz w:val="24"/>
        </w:rPr>
      </w:pPr>
      <w:r>
        <w:rPr>
          <w:rFonts w:hint="eastAsia" w:ascii="宋体" w:hAnsi="宋体"/>
          <w:sz w:val="24"/>
        </w:rPr>
        <w:t>接受授权方</w:t>
      </w:r>
    </w:p>
    <w:p w14:paraId="65C0B14A">
      <w:pPr>
        <w:spacing w:line="360" w:lineRule="auto"/>
        <w:ind w:firstLine="4080" w:firstLineChars="1700"/>
        <w:rPr>
          <w:rFonts w:hint="eastAsia" w:ascii="宋体" w:hAnsi="宋体"/>
          <w:sz w:val="24"/>
        </w:rPr>
      </w:pPr>
      <w:r>
        <w:rPr>
          <w:rFonts w:hint="eastAsia" w:ascii="宋体" w:hAnsi="宋体"/>
          <w:sz w:val="24"/>
          <w:szCs w:val="24"/>
        </w:rPr>
        <w:t>报价</w:t>
      </w:r>
      <w:r>
        <w:rPr>
          <w:rFonts w:hint="eastAsia" w:ascii="宋体" w:hAnsi="宋体"/>
          <w:sz w:val="24"/>
        </w:rPr>
        <w:t>代表签字：</w:t>
      </w:r>
      <w:r>
        <w:rPr>
          <w:rFonts w:hint="eastAsia" w:ascii="宋体" w:hAnsi="宋体"/>
          <w:sz w:val="24"/>
          <w:u w:val="single"/>
        </w:rPr>
        <w:t xml:space="preserve">                </w:t>
      </w:r>
    </w:p>
    <w:p w14:paraId="2C5E3F39">
      <w:pPr>
        <w:ind w:firstLine="480"/>
        <w:jc w:val="center"/>
        <w:rPr>
          <w:rFonts w:hint="eastAsia"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14:paraId="36AC314B">
      <w:pPr>
        <w:ind w:firstLine="720"/>
        <w:jc w:val="left"/>
        <w:rPr>
          <w:rFonts w:hint="eastAsia"/>
          <w:b/>
          <w:sz w:val="36"/>
          <w:szCs w:val="36"/>
        </w:rPr>
      </w:pPr>
    </w:p>
    <w:p w14:paraId="06EBDDF2">
      <w:pPr>
        <w:ind w:firstLine="720"/>
        <w:jc w:val="left"/>
        <w:rPr>
          <w:rFonts w:hint="eastAsia"/>
          <w:b/>
          <w:sz w:val="36"/>
          <w:szCs w:val="36"/>
        </w:rPr>
      </w:pPr>
    </w:p>
    <w:p w14:paraId="21AE3C45">
      <w:pPr>
        <w:ind w:firstLine="720"/>
        <w:jc w:val="left"/>
        <w:rPr>
          <w:rFonts w:hint="eastAsia"/>
          <w:b/>
          <w:sz w:val="36"/>
          <w:szCs w:val="36"/>
        </w:rPr>
      </w:pPr>
    </w:p>
    <w:p w14:paraId="344AF51D">
      <w:pPr>
        <w:ind w:firstLine="480"/>
        <w:rPr>
          <w:rFonts w:hint="eastAsia" w:asciiTheme="minorEastAsia" w:hAnsiTheme="minorEastAsia" w:cstheme="minorEastAsia"/>
          <w:sz w:val="24"/>
          <w:szCs w:val="24"/>
        </w:rPr>
      </w:pPr>
      <w:r>
        <w:rPr>
          <w:rFonts w:hint="eastAsia" w:asciiTheme="minorEastAsia" w:hAnsiTheme="minorEastAsia" w:cstheme="minorEastAsia"/>
          <w:sz w:val="24"/>
          <w:szCs w:val="24"/>
        </w:rPr>
        <w:br w:type="page"/>
      </w:r>
    </w:p>
    <w:p w14:paraId="3AAA2F67">
      <w:pPr>
        <w:ind w:firstLine="480"/>
        <w:rPr>
          <w:rFonts w:hint="eastAsia" w:asciiTheme="minorEastAsia" w:hAnsiTheme="minorEastAsia" w:cstheme="minorEastAsia"/>
          <w:b/>
          <w:bCs/>
          <w:sz w:val="24"/>
          <w:szCs w:val="24"/>
        </w:rPr>
      </w:pPr>
      <w:r>
        <w:rPr>
          <w:rFonts w:hint="eastAsia" w:asciiTheme="minorEastAsia" w:hAnsiTheme="minorEastAsia" w:cstheme="minorEastAsia"/>
          <w:b/>
          <w:bCs/>
          <w:sz w:val="24"/>
          <w:szCs w:val="24"/>
        </w:rPr>
        <w:t>3-4具备提供服务所必需的人员服务和专业技术能力的承诺函</w:t>
      </w:r>
    </w:p>
    <w:p w14:paraId="2DE96267">
      <w:pPr>
        <w:ind w:firstLine="480"/>
        <w:rPr>
          <w:rFonts w:hint="eastAsia" w:asciiTheme="minorEastAsia" w:hAnsiTheme="minorEastAsia" w:cstheme="minorEastAsia"/>
          <w:sz w:val="24"/>
          <w:szCs w:val="24"/>
        </w:rPr>
      </w:pPr>
    </w:p>
    <w:p w14:paraId="6D70D70B">
      <w:pPr>
        <w:numPr>
          <w:ilvl w:val="0"/>
          <w:numId w:val="7"/>
        </w:numPr>
        <w:spacing w:line="360" w:lineRule="auto"/>
        <w:ind w:firstLine="480"/>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比选单位需具备提供本项目服务所必需的人员和专业技术能力，</w:t>
      </w:r>
      <w:r>
        <w:rPr>
          <w:rFonts w:hint="eastAsia" w:hAnsi="仿宋" w:cs="宋体"/>
          <w:color w:val="000000" w:themeColor="text1"/>
          <w:sz w:val="24"/>
          <w14:textFill>
            <w14:solidFill>
              <w14:schemeClr w14:val="tx1"/>
            </w14:solidFill>
          </w14:textFill>
        </w:rPr>
        <w:t>项目团队人员应至少配备1名信息系统项目管理师（高级），提供人员资格证书。</w:t>
      </w:r>
    </w:p>
    <w:p w14:paraId="1CF6A1BB">
      <w:pPr>
        <w:numPr>
          <w:ilvl w:val="0"/>
          <w:numId w:val="7"/>
        </w:numPr>
        <w:spacing w:line="360" w:lineRule="auto"/>
        <w:ind w:firstLine="480"/>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需对本比选文件中“项目概况及采购需求”做出书面承诺书，格式自拟。</w:t>
      </w:r>
    </w:p>
    <w:p w14:paraId="3CA74997">
      <w:pPr>
        <w:pStyle w:val="6"/>
        <w:spacing w:before="0" w:after="0" w:line="360" w:lineRule="auto"/>
        <w:ind w:firstLine="480"/>
        <w:rPr>
          <w:rFonts w:hint="eastAsia" w:ascii="宋体" w:hAnsi="宋体" w:cs="宋体"/>
          <w:b w:val="0"/>
          <w:bCs w:val="0"/>
          <w:color w:val="000000"/>
          <w:kern w:val="0"/>
          <w:sz w:val="24"/>
          <w:szCs w:val="24"/>
          <w:lang w:bidi="ar"/>
        </w:rPr>
      </w:pPr>
      <w:r>
        <w:rPr>
          <w:rFonts w:hint="eastAsia" w:ascii="宋体" w:hAnsi="宋体" w:eastAsia="宋体" w:cs="宋体"/>
          <w:b w:val="0"/>
          <w:bCs w:val="0"/>
          <w:color w:val="000000"/>
          <w:kern w:val="0"/>
          <w:sz w:val="24"/>
          <w:szCs w:val="24"/>
          <w:lang w:bidi="ar"/>
        </w:rPr>
        <w:t>3、</w:t>
      </w:r>
      <w:r>
        <w:rPr>
          <w:rFonts w:hint="eastAsia" w:ascii="宋体" w:hAnsi="宋体" w:cs="宋体"/>
          <w:b w:val="0"/>
          <w:bCs w:val="0"/>
          <w:color w:val="000000"/>
          <w:kern w:val="0"/>
          <w:sz w:val="24"/>
          <w:szCs w:val="24"/>
          <w:lang w:bidi="ar"/>
        </w:rPr>
        <w:t>比选单位需对承诺的真实性负责并承担法律责任。</w:t>
      </w:r>
    </w:p>
    <w:p w14:paraId="78BF0AB5">
      <w:pPr>
        <w:ind w:firstLine="560"/>
        <w:rPr>
          <w:rFonts w:hint="eastAsia"/>
        </w:rPr>
      </w:pPr>
    </w:p>
    <w:p w14:paraId="540AAE53">
      <w:pPr>
        <w:ind w:firstLine="480"/>
        <w:rPr>
          <w:rFonts w:hint="eastAsia" w:asciiTheme="minorEastAsia" w:hAnsiTheme="minorEastAsia" w:cstheme="minorEastAsia"/>
          <w:b/>
          <w:bCs/>
          <w:sz w:val="24"/>
          <w:szCs w:val="24"/>
        </w:rPr>
      </w:pPr>
    </w:p>
    <w:p w14:paraId="38CE87A3">
      <w:pPr>
        <w:ind w:firstLine="480"/>
        <w:rPr>
          <w:rFonts w:hint="eastAsia" w:asciiTheme="minorEastAsia" w:hAnsiTheme="minorEastAsia" w:cstheme="minorEastAsia"/>
          <w:b/>
          <w:bCs/>
          <w:sz w:val="24"/>
          <w:szCs w:val="24"/>
        </w:rPr>
      </w:pPr>
    </w:p>
    <w:p w14:paraId="663637C1">
      <w:pPr>
        <w:ind w:firstLine="480"/>
        <w:rPr>
          <w:rFonts w:hint="eastAsia" w:asciiTheme="minorEastAsia" w:hAnsiTheme="minorEastAsia" w:cstheme="minorEastAsia"/>
          <w:b/>
          <w:bCs/>
          <w:sz w:val="24"/>
          <w:szCs w:val="24"/>
        </w:rPr>
      </w:pPr>
    </w:p>
    <w:p w14:paraId="4905C227">
      <w:pPr>
        <w:ind w:firstLine="480"/>
        <w:rPr>
          <w:rFonts w:hint="eastAsia" w:asciiTheme="minorEastAsia" w:hAnsiTheme="minorEastAsia" w:cstheme="minorEastAsia"/>
          <w:b/>
          <w:bCs/>
          <w:sz w:val="24"/>
          <w:szCs w:val="24"/>
        </w:rPr>
      </w:pPr>
    </w:p>
    <w:p w14:paraId="7CF6203D">
      <w:pPr>
        <w:ind w:firstLine="480"/>
        <w:rPr>
          <w:rFonts w:hint="eastAsia" w:asciiTheme="minorEastAsia" w:hAnsiTheme="minorEastAsia" w:cstheme="minorEastAsia"/>
          <w:b/>
          <w:bCs/>
          <w:sz w:val="24"/>
          <w:szCs w:val="24"/>
        </w:rPr>
      </w:pPr>
    </w:p>
    <w:p w14:paraId="093FCEB5">
      <w:pPr>
        <w:tabs>
          <w:tab w:val="left" w:pos="6300"/>
        </w:tabs>
        <w:spacing w:line="360" w:lineRule="auto"/>
        <w:ind w:firstLine="480"/>
        <w:rPr>
          <w:rFonts w:hint="eastAsia" w:ascii="宋体" w:hAnsi="宋体"/>
          <w:sz w:val="24"/>
          <w:szCs w:val="24"/>
        </w:rPr>
      </w:pPr>
    </w:p>
    <w:p w14:paraId="6FE9A3AF">
      <w:pPr>
        <w:tabs>
          <w:tab w:val="left" w:pos="6300"/>
        </w:tabs>
        <w:spacing w:line="360" w:lineRule="auto"/>
        <w:ind w:firstLine="480"/>
        <w:rPr>
          <w:rFonts w:hint="eastAsia" w:ascii="宋体" w:hAnsi="宋体"/>
          <w:sz w:val="24"/>
          <w:szCs w:val="24"/>
        </w:rPr>
      </w:pPr>
    </w:p>
    <w:p w14:paraId="713957AC">
      <w:pPr>
        <w:tabs>
          <w:tab w:val="left" w:pos="6300"/>
        </w:tabs>
        <w:spacing w:line="360" w:lineRule="auto"/>
        <w:ind w:firstLine="480"/>
        <w:rPr>
          <w:rFonts w:hint="eastAsia" w:ascii="宋体" w:hAnsi="宋体"/>
          <w:sz w:val="24"/>
          <w:szCs w:val="24"/>
        </w:rPr>
      </w:pPr>
    </w:p>
    <w:p w14:paraId="3FE55F4A">
      <w:pPr>
        <w:tabs>
          <w:tab w:val="left" w:pos="6300"/>
        </w:tabs>
        <w:spacing w:line="360" w:lineRule="auto"/>
        <w:ind w:firstLine="480"/>
        <w:jc w:val="right"/>
        <w:rPr>
          <w:rFonts w:hint="eastAsia" w:asciiTheme="minorEastAsia" w:hAnsiTheme="minorEastAsia" w:cstheme="minorEastAsia"/>
          <w:sz w:val="24"/>
          <w:szCs w:val="24"/>
        </w:rPr>
      </w:pPr>
      <w:r>
        <w:rPr>
          <w:rFonts w:hint="eastAsia" w:ascii="宋体" w:hAnsi="宋体"/>
          <w:sz w:val="24"/>
          <w:szCs w:val="24"/>
        </w:rPr>
        <w:t>报价响应供应商（加盖公章）：</w:t>
      </w:r>
      <w:r>
        <w:rPr>
          <w:rFonts w:hint="eastAsia" w:ascii="宋体" w:hAnsi="宋体"/>
          <w:sz w:val="24"/>
          <w:szCs w:val="24"/>
          <w:u w:val="single"/>
        </w:rPr>
        <w:t xml:space="preserve">          </w:t>
      </w:r>
    </w:p>
    <w:p w14:paraId="5D8572D2">
      <w:pPr>
        <w:ind w:firstLine="480"/>
        <w:jc w:val="right"/>
        <w:rPr>
          <w:rFonts w:hint="eastAsia"/>
        </w:rPr>
      </w:pPr>
      <w:r>
        <w:rPr>
          <w:rFonts w:hint="eastAsia" w:ascii="宋体" w:hAnsi="宋体"/>
          <w:sz w:val="24"/>
          <w:szCs w:val="24"/>
        </w:rPr>
        <w:t>日期：      年   月   日</w:t>
      </w:r>
    </w:p>
    <w:p w14:paraId="6392D36E">
      <w:pPr>
        <w:ind w:firstLine="480"/>
        <w:rPr>
          <w:rFonts w:hint="eastAsia" w:asciiTheme="minorEastAsia" w:hAnsiTheme="minorEastAsia" w:cstheme="minorEastAsia"/>
          <w:sz w:val="24"/>
          <w:szCs w:val="24"/>
        </w:rPr>
      </w:pPr>
    </w:p>
    <w:p w14:paraId="12C60771">
      <w:pPr>
        <w:ind w:firstLine="480"/>
        <w:rPr>
          <w:rFonts w:hint="eastAsia" w:asciiTheme="minorEastAsia" w:hAnsiTheme="minorEastAsia" w:cstheme="minorEastAsia"/>
          <w:sz w:val="24"/>
          <w:szCs w:val="24"/>
        </w:rPr>
      </w:pPr>
    </w:p>
    <w:p w14:paraId="521843C8">
      <w:pPr>
        <w:ind w:firstLine="480"/>
        <w:rPr>
          <w:rFonts w:hint="eastAsia" w:asciiTheme="minorEastAsia" w:hAnsiTheme="minorEastAsia" w:cstheme="minorEastAsia"/>
          <w:b/>
          <w:bCs/>
          <w:sz w:val="24"/>
          <w:szCs w:val="24"/>
        </w:rPr>
      </w:pPr>
      <w:r>
        <w:rPr>
          <w:rFonts w:hint="eastAsia" w:asciiTheme="minorEastAsia" w:hAnsiTheme="minorEastAsia" w:cstheme="minorEastAsia"/>
          <w:b/>
          <w:bCs/>
          <w:sz w:val="24"/>
          <w:szCs w:val="24"/>
        </w:rPr>
        <w:br w:type="page"/>
      </w:r>
    </w:p>
    <w:p w14:paraId="07ED1F4F">
      <w:pPr>
        <w:ind w:firstLine="480"/>
        <w:rPr>
          <w:rFonts w:hint="eastAsia" w:asciiTheme="minorEastAsia" w:hAnsiTheme="minorEastAsia" w:cstheme="minorEastAsia"/>
          <w:b/>
          <w:bCs/>
          <w:sz w:val="24"/>
          <w:szCs w:val="24"/>
        </w:rPr>
      </w:pPr>
      <w:r>
        <w:rPr>
          <w:rFonts w:hint="eastAsia" w:asciiTheme="minorEastAsia" w:hAnsiTheme="minorEastAsia" w:cstheme="minorEastAsia"/>
          <w:b/>
          <w:bCs/>
          <w:sz w:val="24"/>
          <w:szCs w:val="24"/>
        </w:rPr>
        <w:t>3-5 参加政府采购活动近三年内无重大违法记录声明函</w:t>
      </w:r>
    </w:p>
    <w:p w14:paraId="2ED6D066">
      <w:pPr>
        <w:ind w:firstLine="480"/>
        <w:rPr>
          <w:rFonts w:hint="eastAsia" w:asciiTheme="minorEastAsia" w:hAnsiTheme="minorEastAsia" w:cstheme="minorEastAsia"/>
          <w:b/>
          <w:bCs/>
          <w:sz w:val="24"/>
          <w:szCs w:val="24"/>
        </w:rPr>
      </w:pPr>
    </w:p>
    <w:p w14:paraId="0205A376">
      <w:pPr>
        <w:pStyle w:val="24"/>
        <w:adjustRightInd w:val="0"/>
        <w:snapToGrid w:val="0"/>
        <w:spacing w:line="360" w:lineRule="auto"/>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致：</w:t>
      </w:r>
      <w:r>
        <w:rPr>
          <w:rFonts w:ascii="仿宋_GB2312" w:hAnsi="仿宋_GB2312" w:eastAsia="仿宋_GB2312" w:cs="仿宋_GB2312"/>
          <w:color w:val="000000" w:themeColor="text1"/>
          <w:sz w:val="24"/>
          <w:szCs w:val="24"/>
          <w:u w:val="single"/>
          <w14:textFill>
            <w14:solidFill>
              <w14:schemeClr w14:val="tx1"/>
            </w14:solidFill>
          </w14:textFill>
        </w:rPr>
        <w:t>（采购人或采购代理机构）</w:t>
      </w:r>
    </w:p>
    <w:p w14:paraId="2D5CA781">
      <w:pPr>
        <w:pStyle w:val="24"/>
        <w:adjustRightInd w:val="0"/>
        <w:snapToGrid w:val="0"/>
        <w:spacing w:line="360" w:lineRule="auto"/>
        <w:ind w:firstLine="420"/>
        <w:jc w:val="both"/>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参加采购活动前三年内，我方在经营活动中没有重大违法记录，即没有因违法经营受到刑事处罚或责令停产停业、吊销许可证或执照、较大数额罚款等行政处罚。否则产生不利后果由我方承担责任。</w:t>
      </w:r>
    </w:p>
    <w:p w14:paraId="5692DE33">
      <w:pPr>
        <w:pStyle w:val="24"/>
        <w:adjustRightInd w:val="0"/>
        <w:snapToGrid w:val="0"/>
        <w:spacing w:line="360" w:lineRule="auto"/>
        <w:ind w:firstLine="420"/>
        <w:jc w:val="both"/>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特此声明。</w:t>
      </w:r>
    </w:p>
    <w:p w14:paraId="5B632F4E">
      <w:pPr>
        <w:pStyle w:val="24"/>
        <w:adjustRightInd w:val="0"/>
        <w:snapToGrid w:val="0"/>
        <w:spacing w:line="360" w:lineRule="auto"/>
        <w:ind w:firstLine="420"/>
        <w:jc w:val="both"/>
        <w:rPr>
          <w:rFonts w:ascii="仿宋_GB2312" w:hAnsi="仿宋_GB2312" w:eastAsia="仿宋_GB2312" w:cs="仿宋_GB2312"/>
          <w:color w:val="000000" w:themeColor="text1"/>
          <w:sz w:val="24"/>
          <w:szCs w:val="24"/>
          <w14:textFill>
            <w14:solidFill>
              <w14:schemeClr w14:val="tx1"/>
            </w14:solidFill>
          </w14:textFill>
        </w:rPr>
      </w:pPr>
    </w:p>
    <w:p w14:paraId="071AA8F1">
      <w:pPr>
        <w:pStyle w:val="24"/>
        <w:adjustRightInd w:val="0"/>
        <w:snapToGrid w:val="0"/>
        <w:spacing w:line="360" w:lineRule="auto"/>
        <w:ind w:firstLine="420"/>
        <w:jc w:val="both"/>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※注意：</w:t>
      </w:r>
    </w:p>
    <w:p w14:paraId="24CFE4B8">
      <w:pPr>
        <w:pStyle w:val="24"/>
        <w:adjustRightInd w:val="0"/>
        <w:snapToGrid w:val="0"/>
        <w:spacing w:line="360" w:lineRule="auto"/>
        <w:ind w:firstLine="420"/>
        <w:jc w:val="both"/>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重大违法记录”指响应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56861F0A">
      <w:pPr>
        <w:pStyle w:val="24"/>
        <w:adjustRightInd w:val="0"/>
        <w:snapToGrid w:val="0"/>
        <w:spacing w:line="360" w:lineRule="auto"/>
        <w:ind w:firstLine="420"/>
        <w:jc w:val="both"/>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请响应人根据实际情况如实声明，否则视为提供虚假材料。</w:t>
      </w:r>
    </w:p>
    <w:p w14:paraId="7261A550">
      <w:pPr>
        <w:pStyle w:val="24"/>
        <w:adjustRightInd w:val="0"/>
        <w:snapToGrid w:val="0"/>
        <w:spacing w:line="360" w:lineRule="auto"/>
        <w:ind w:left="420" w:firstLine="420"/>
        <w:jc w:val="right"/>
        <w:rPr>
          <w:rFonts w:ascii="仿宋_GB2312" w:hAnsi="仿宋_GB2312" w:eastAsia="仿宋_GB2312" w:cs="仿宋_GB2312"/>
          <w:color w:val="000000" w:themeColor="text1"/>
          <w:sz w:val="24"/>
          <w:szCs w:val="24"/>
          <w14:textFill>
            <w14:solidFill>
              <w14:schemeClr w14:val="tx1"/>
            </w14:solidFill>
          </w14:textFill>
        </w:rPr>
      </w:pPr>
    </w:p>
    <w:p w14:paraId="270FD05F">
      <w:pPr>
        <w:pStyle w:val="24"/>
        <w:adjustRightInd w:val="0"/>
        <w:snapToGrid w:val="0"/>
        <w:spacing w:line="360" w:lineRule="auto"/>
        <w:ind w:left="420" w:firstLine="420"/>
        <w:jc w:val="right"/>
        <w:rPr>
          <w:rFonts w:ascii="仿宋_GB2312" w:hAnsi="仿宋_GB2312" w:eastAsia="仿宋_GB2312" w:cs="仿宋_GB2312"/>
          <w:color w:val="000000" w:themeColor="text1"/>
          <w:sz w:val="24"/>
          <w:szCs w:val="24"/>
          <w14:textFill>
            <w14:solidFill>
              <w14:schemeClr w14:val="tx1"/>
            </w14:solidFill>
          </w14:textFill>
        </w:rPr>
      </w:pPr>
    </w:p>
    <w:p w14:paraId="24B98BFA">
      <w:pPr>
        <w:tabs>
          <w:tab w:val="left" w:pos="6300"/>
        </w:tabs>
        <w:spacing w:line="360" w:lineRule="auto"/>
        <w:ind w:firstLine="480"/>
        <w:jc w:val="right"/>
        <w:rPr>
          <w:rFonts w:hint="eastAsia" w:asciiTheme="minorEastAsia" w:hAnsiTheme="minorEastAsia" w:cstheme="minorEastAsia"/>
          <w:sz w:val="24"/>
          <w:szCs w:val="24"/>
        </w:rPr>
      </w:pPr>
      <w:r>
        <w:rPr>
          <w:rFonts w:hint="eastAsia" w:ascii="宋体" w:hAnsi="宋体"/>
          <w:sz w:val="24"/>
          <w:szCs w:val="24"/>
        </w:rPr>
        <w:t>报价响应供应商（加盖公章）：</w:t>
      </w:r>
      <w:r>
        <w:rPr>
          <w:rFonts w:hint="eastAsia" w:ascii="宋体" w:hAnsi="宋体"/>
          <w:sz w:val="24"/>
          <w:szCs w:val="24"/>
          <w:u w:val="single"/>
        </w:rPr>
        <w:t xml:space="preserve">          </w:t>
      </w:r>
    </w:p>
    <w:p w14:paraId="7D3BC9E3">
      <w:pPr>
        <w:ind w:firstLine="480"/>
        <w:jc w:val="right"/>
        <w:rPr>
          <w:rFonts w:hint="eastAsia"/>
        </w:rPr>
      </w:pPr>
      <w:r>
        <w:rPr>
          <w:rFonts w:hint="eastAsia" w:ascii="宋体" w:hAnsi="宋体"/>
          <w:sz w:val="24"/>
          <w:szCs w:val="24"/>
        </w:rPr>
        <w:t>日期：      年   月   日</w:t>
      </w:r>
    </w:p>
    <w:p w14:paraId="79BD0205">
      <w:pPr>
        <w:ind w:firstLine="560"/>
        <w:rPr>
          <w:rFonts w:hint="eastAsia" w:asciiTheme="minorEastAsia" w:hAnsiTheme="minorEastAsia" w:cstheme="minorEastAsia"/>
          <w:b/>
          <w:bCs/>
          <w:sz w:val="24"/>
          <w:szCs w:val="24"/>
        </w:rPr>
      </w:pPr>
      <w:r>
        <w:rPr>
          <w:color w:val="000000" w:themeColor="text1"/>
          <w14:textFill>
            <w14:solidFill>
              <w14:schemeClr w14:val="tx1"/>
            </w14:solidFill>
          </w14:textFill>
        </w:rPr>
        <w:t xml:space="preserve"> </w:t>
      </w:r>
      <w:r>
        <w:rPr>
          <w:color w:val="000000" w:themeColor="text1"/>
          <w14:textFill>
            <w14:solidFill>
              <w14:schemeClr w14:val="tx1"/>
            </w14:solidFill>
          </w14:textFill>
        </w:rPr>
        <w:br w:type="textWrapping"/>
      </w:r>
      <w:r>
        <w:rPr>
          <w:rFonts w:hint="eastAsia" w:asciiTheme="minorEastAsia" w:hAnsiTheme="minorEastAsia" w:cstheme="minorEastAsia"/>
          <w:b/>
          <w:bCs/>
          <w:sz w:val="24"/>
          <w:szCs w:val="24"/>
        </w:rPr>
        <w:br w:type="page"/>
      </w:r>
    </w:p>
    <w:p w14:paraId="6303840F">
      <w:pPr>
        <w:ind w:firstLine="480"/>
        <w:rPr>
          <w:rFonts w:hint="eastAsia" w:asciiTheme="minorEastAsia" w:hAnsiTheme="minorEastAsia" w:cstheme="minorEastAsia"/>
          <w:b/>
          <w:bCs/>
          <w:sz w:val="24"/>
          <w:szCs w:val="24"/>
        </w:rPr>
      </w:pPr>
      <w:r>
        <w:rPr>
          <w:rFonts w:hint="eastAsia" w:asciiTheme="minorEastAsia" w:hAnsiTheme="minorEastAsia" w:cstheme="minorEastAsia"/>
          <w:b/>
          <w:bCs/>
          <w:sz w:val="24"/>
          <w:szCs w:val="24"/>
        </w:rPr>
        <w:t>3-6 “信用中国”网站（www.creditchina.gov.cn）信用信息查询无严重违法失信行为信息记录的打印件或截图。</w:t>
      </w:r>
    </w:p>
    <w:p w14:paraId="18EE123C">
      <w:pPr>
        <w:ind w:firstLine="480"/>
        <w:rPr>
          <w:rFonts w:hint="eastAsia" w:asciiTheme="minorEastAsia" w:hAnsiTheme="minorEastAsia" w:cstheme="minorEastAsia"/>
          <w:b/>
          <w:bCs/>
          <w:sz w:val="24"/>
          <w:szCs w:val="24"/>
        </w:rPr>
      </w:pPr>
      <w:r>
        <w:rPr>
          <w:rFonts w:hint="eastAsia" w:asciiTheme="minorEastAsia" w:hAnsiTheme="minorEastAsia" w:cstheme="minorEastAsia"/>
          <w:b/>
          <w:bCs/>
          <w:sz w:val="24"/>
          <w:szCs w:val="24"/>
        </w:rPr>
        <w:br w:type="page"/>
      </w:r>
    </w:p>
    <w:p w14:paraId="003E5906">
      <w:pPr>
        <w:spacing w:line="360" w:lineRule="auto"/>
        <w:ind w:firstLine="560"/>
        <w:jc w:val="center"/>
        <w:rPr>
          <w:rFonts w:hint="eastAsia"/>
          <w:b/>
          <w:bCs/>
          <w:szCs w:val="28"/>
        </w:rPr>
      </w:pPr>
      <w:r>
        <w:rPr>
          <w:rFonts w:hint="eastAsia"/>
          <w:b/>
          <w:bCs/>
          <w:szCs w:val="28"/>
        </w:rPr>
        <w:t>4 项目经验及业绩证明</w:t>
      </w:r>
    </w:p>
    <w:p w14:paraId="72E9EAC2">
      <w:pPr>
        <w:widowControl/>
        <w:spacing w:line="360" w:lineRule="auto"/>
        <w:ind w:firstLine="480"/>
        <w:rPr>
          <w:rFonts w:hint="eastAsia"/>
          <w:sz w:val="24"/>
          <w:szCs w:val="32"/>
        </w:rPr>
      </w:pPr>
      <w:r>
        <w:rPr>
          <w:rFonts w:hint="eastAsia" w:hAnsi="仿宋" w:cs="宋体"/>
          <w:color w:val="000000" w:themeColor="text1"/>
          <w:sz w:val="24"/>
          <w14:textFill>
            <w14:solidFill>
              <w14:schemeClr w14:val="tx1"/>
            </w14:solidFill>
          </w14:textFill>
        </w:rPr>
        <w:t>比选单位应具备生态环境领域-数据服务相关项目经验，提供2020年1月1日起至本项目比选截止时间止(日期以签订合同时间为准)的项目业绩合同文本复印件</w:t>
      </w:r>
      <w:r>
        <w:rPr>
          <w:rFonts w:hint="eastAsia" w:ascii="宋体" w:hAnsi="宋体" w:cs="宋体"/>
          <w:color w:val="000000"/>
          <w:kern w:val="0"/>
          <w:sz w:val="24"/>
          <w:szCs w:val="24"/>
          <w:lang w:bidi="ar"/>
        </w:rPr>
        <w:t>至少3个，相关材料均需加盖公章</w:t>
      </w:r>
      <w:r>
        <w:rPr>
          <w:rFonts w:hint="eastAsia"/>
          <w:sz w:val="24"/>
          <w:szCs w:val="32"/>
        </w:rPr>
        <w:t>。</w:t>
      </w:r>
    </w:p>
    <w:p w14:paraId="12DFFB6F">
      <w:pPr>
        <w:widowControl/>
        <w:spacing w:line="240" w:lineRule="auto"/>
        <w:ind w:firstLine="480"/>
        <w:rPr>
          <w:rFonts w:hint="eastAsia"/>
          <w:sz w:val="24"/>
          <w:szCs w:val="32"/>
        </w:rPr>
      </w:pPr>
      <w:r>
        <w:rPr>
          <w:rFonts w:hint="eastAsia"/>
          <w:sz w:val="24"/>
          <w:szCs w:val="32"/>
        </w:rPr>
        <w:br w:type="page"/>
      </w:r>
    </w:p>
    <w:p w14:paraId="35BD82DA">
      <w:pPr>
        <w:spacing w:line="360" w:lineRule="auto"/>
        <w:ind w:firstLine="560"/>
        <w:jc w:val="center"/>
        <w:rPr>
          <w:rFonts w:hint="eastAsia" w:ascii="宋体" w:hAnsi="宋体"/>
          <w:b/>
          <w:bCs/>
          <w:szCs w:val="28"/>
        </w:rPr>
      </w:pPr>
      <w:r>
        <w:rPr>
          <w:rFonts w:hint="eastAsia" w:ascii="宋体" w:hAnsi="宋体"/>
          <w:b/>
          <w:bCs/>
          <w:szCs w:val="28"/>
        </w:rPr>
        <w:t>5、应急承诺函</w:t>
      </w:r>
    </w:p>
    <w:p w14:paraId="4251C182">
      <w:pPr>
        <w:pStyle w:val="16"/>
        <w:ind w:left="560" w:firstLine="480"/>
        <w:rPr>
          <w:rFonts w:hint="eastAsia" w:hAnsi="仿宋" w:cs="宋体"/>
          <w:color w:val="000000" w:themeColor="text1"/>
          <w:sz w:val="24"/>
          <w14:textFill>
            <w14:solidFill>
              <w14:schemeClr w14:val="tx1"/>
            </w14:solidFill>
          </w14:textFill>
        </w:rPr>
      </w:pPr>
      <w:r>
        <w:rPr>
          <w:rFonts w:hint="eastAsia" w:hAnsi="仿宋" w:cs="宋体"/>
          <w:color w:val="000000" w:themeColor="text1"/>
          <w:sz w:val="24"/>
          <w14:textFill>
            <w14:solidFill>
              <w14:schemeClr w14:val="tx1"/>
            </w14:solidFill>
          </w14:textFill>
        </w:rPr>
        <w:t>比选单位</w:t>
      </w:r>
      <w:r>
        <w:rPr>
          <w:rFonts w:hint="eastAsia" w:ascii="仿宋_GB2312" w:hAnsi="仿宋" w:cs="宋体"/>
          <w:color w:val="000000" w:themeColor="text1"/>
          <w:sz w:val="24"/>
          <w14:textFill>
            <w14:solidFill>
              <w14:schemeClr w14:val="tx1"/>
            </w14:solidFill>
          </w14:textFill>
        </w:rPr>
        <w:t>须提供专项承诺：采购人若</w:t>
      </w:r>
      <w:r>
        <w:rPr>
          <w:rFonts w:hint="eastAsia" w:hAnsi="仿宋" w:cs="宋体"/>
          <w:color w:val="000000" w:themeColor="text1"/>
          <w:sz w:val="24"/>
          <w14:textFill>
            <w14:solidFill>
              <w14:schemeClr w14:val="tx1"/>
            </w14:solidFill>
          </w14:textFill>
        </w:rPr>
        <w:t>在项目执行过程中遇到紧急问题或系统故障时，比选单位承诺在接到通知后的2小时内响应，并在最短时间内（不超过24小时，除非另有特殊约定）提出解决方案并实施。承诺函格式自拟。</w:t>
      </w:r>
    </w:p>
    <w:p w14:paraId="557969AC">
      <w:pPr>
        <w:pStyle w:val="16"/>
        <w:ind w:left="560" w:firstLine="480"/>
        <w:rPr>
          <w:rFonts w:hint="eastAsia" w:hAnsi="仿宋" w:cs="宋体"/>
          <w:color w:val="000000" w:themeColor="text1"/>
          <w:sz w:val="24"/>
          <w14:textFill>
            <w14:solidFill>
              <w14:schemeClr w14:val="tx1"/>
            </w14:solidFill>
          </w14:textFill>
        </w:rPr>
      </w:pPr>
    </w:p>
    <w:p w14:paraId="2DD7D655">
      <w:pPr>
        <w:pStyle w:val="16"/>
        <w:ind w:left="560" w:firstLine="480"/>
        <w:rPr>
          <w:rFonts w:hint="eastAsia" w:hAnsi="仿宋" w:cs="宋体"/>
          <w:color w:val="000000" w:themeColor="text1"/>
          <w:sz w:val="24"/>
          <w14:textFill>
            <w14:solidFill>
              <w14:schemeClr w14:val="tx1"/>
            </w14:solidFill>
          </w14:textFill>
        </w:rPr>
      </w:pPr>
    </w:p>
    <w:p w14:paraId="4C465577">
      <w:pPr>
        <w:pStyle w:val="16"/>
        <w:ind w:left="560" w:firstLine="480"/>
        <w:rPr>
          <w:rFonts w:hint="eastAsia" w:hAnsi="仿宋" w:cs="宋体"/>
          <w:color w:val="000000" w:themeColor="text1"/>
          <w:sz w:val="24"/>
          <w14:textFill>
            <w14:solidFill>
              <w14:schemeClr w14:val="tx1"/>
            </w14:solidFill>
          </w14:textFill>
        </w:rPr>
      </w:pPr>
    </w:p>
    <w:p w14:paraId="4149A739">
      <w:pPr>
        <w:pStyle w:val="16"/>
        <w:ind w:left="560" w:firstLine="480"/>
        <w:rPr>
          <w:rFonts w:hint="eastAsia" w:hAnsi="仿宋" w:cs="宋体"/>
          <w:color w:val="000000" w:themeColor="text1"/>
          <w:sz w:val="24"/>
          <w14:textFill>
            <w14:solidFill>
              <w14:schemeClr w14:val="tx1"/>
            </w14:solidFill>
          </w14:textFill>
        </w:rPr>
      </w:pPr>
    </w:p>
    <w:p w14:paraId="41A10C40">
      <w:pPr>
        <w:pStyle w:val="16"/>
        <w:ind w:left="560" w:firstLine="480"/>
        <w:rPr>
          <w:rFonts w:hint="eastAsia" w:hAnsi="仿宋" w:cs="宋体"/>
          <w:color w:val="000000" w:themeColor="text1"/>
          <w:sz w:val="24"/>
          <w14:textFill>
            <w14:solidFill>
              <w14:schemeClr w14:val="tx1"/>
            </w14:solidFill>
          </w14:textFill>
        </w:rPr>
      </w:pPr>
    </w:p>
    <w:p w14:paraId="5A5FC538">
      <w:pPr>
        <w:tabs>
          <w:tab w:val="left" w:pos="6300"/>
        </w:tabs>
        <w:spacing w:line="360" w:lineRule="auto"/>
        <w:ind w:firstLine="480"/>
        <w:jc w:val="right"/>
        <w:rPr>
          <w:rFonts w:hint="eastAsia" w:asciiTheme="minorEastAsia" w:hAnsiTheme="minorEastAsia" w:cstheme="minorEastAsia"/>
          <w:sz w:val="24"/>
          <w:szCs w:val="24"/>
        </w:rPr>
      </w:pPr>
      <w:r>
        <w:rPr>
          <w:rFonts w:hint="eastAsia" w:ascii="宋体" w:hAnsi="宋体"/>
          <w:sz w:val="24"/>
          <w:szCs w:val="24"/>
        </w:rPr>
        <w:t>报价响应供应商（加盖公章）：</w:t>
      </w:r>
      <w:r>
        <w:rPr>
          <w:rFonts w:hint="eastAsia" w:ascii="宋体" w:hAnsi="宋体"/>
          <w:sz w:val="24"/>
          <w:szCs w:val="24"/>
          <w:u w:val="single"/>
        </w:rPr>
        <w:t xml:space="preserve">          </w:t>
      </w:r>
    </w:p>
    <w:p w14:paraId="271DEA9C">
      <w:pPr>
        <w:ind w:firstLine="480"/>
        <w:jc w:val="right"/>
        <w:rPr>
          <w:rFonts w:hint="eastAsia"/>
        </w:rPr>
      </w:pPr>
      <w:r>
        <w:rPr>
          <w:rFonts w:hint="eastAsia" w:ascii="宋体" w:hAnsi="宋体"/>
          <w:sz w:val="24"/>
          <w:szCs w:val="24"/>
        </w:rPr>
        <w:t>日期：      年   月   日</w:t>
      </w:r>
    </w:p>
    <w:p w14:paraId="41BE206A">
      <w:pPr>
        <w:pStyle w:val="16"/>
        <w:ind w:left="560" w:firstLine="480"/>
        <w:rPr>
          <w:rFonts w:hint="eastAsia" w:hAnsi="仿宋" w:cs="宋体"/>
          <w:color w:val="000000" w:themeColor="text1"/>
          <w:sz w:val="24"/>
          <w14:textFill>
            <w14:solidFill>
              <w14:schemeClr w14:val="tx1"/>
            </w14:solidFill>
          </w14:textFill>
        </w:rPr>
      </w:pPr>
    </w:p>
    <w:p w14:paraId="35EE4FC3">
      <w:pPr>
        <w:spacing w:line="240" w:lineRule="auto"/>
        <w:ind w:firstLine="560"/>
        <w:jc w:val="left"/>
        <w:rPr>
          <w:rFonts w:hint="eastAsia" w:ascii="宋体" w:hAnsi="宋体"/>
          <w:b/>
          <w:bCs/>
          <w:szCs w:val="28"/>
        </w:rPr>
      </w:pPr>
      <w:r>
        <w:rPr>
          <w:rFonts w:hint="eastAsia" w:ascii="宋体" w:hAnsi="宋体"/>
          <w:b/>
          <w:bCs/>
          <w:szCs w:val="28"/>
        </w:rPr>
        <w:br w:type="page"/>
      </w:r>
    </w:p>
    <w:p w14:paraId="1276A9BC">
      <w:pPr>
        <w:spacing w:line="360" w:lineRule="auto"/>
        <w:ind w:firstLine="560"/>
        <w:jc w:val="center"/>
        <w:rPr>
          <w:rFonts w:hint="eastAsia" w:ascii="宋体" w:hAnsi="宋体"/>
          <w:b/>
          <w:bCs/>
          <w:szCs w:val="28"/>
        </w:rPr>
      </w:pPr>
      <w:r>
        <w:rPr>
          <w:rFonts w:hint="eastAsia" w:ascii="宋体" w:hAnsi="宋体"/>
          <w:b/>
          <w:bCs/>
          <w:szCs w:val="28"/>
        </w:rPr>
        <w:t>6、技术和服务要求响应表</w:t>
      </w:r>
    </w:p>
    <w:p w14:paraId="6D5A461E">
      <w:pPr>
        <w:pStyle w:val="24"/>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项目名称：</w:t>
      </w:r>
      <w:r>
        <w:rPr>
          <w:rFonts w:ascii="仿宋_GB2312" w:hAnsi="仿宋_GB2312" w:eastAsia="仿宋_GB2312" w:cs="仿宋_GB2312"/>
          <w:color w:val="000000" w:themeColor="text1"/>
          <w:sz w:val="24"/>
          <w:szCs w:val="24"/>
          <w:u w:val="single"/>
          <w14:textFill>
            <w14:solidFill>
              <w14:schemeClr w14:val="tx1"/>
            </w14:solidFill>
          </w14:textFill>
        </w:rPr>
        <w:t>　　　　　　　　</w:t>
      </w:r>
    </w:p>
    <w:tbl>
      <w:tblPr>
        <w:tblStyle w:val="17"/>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840"/>
        <w:gridCol w:w="2841"/>
        <w:gridCol w:w="2841"/>
      </w:tblGrid>
      <w:tr w14:paraId="3BC142F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6" w:type="pct"/>
          </w:tcPr>
          <w:p w14:paraId="3B40EF46">
            <w:pPr>
              <w:pStyle w:val="24"/>
              <w:jc w:val="center"/>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技术和服务要求</w:t>
            </w:r>
          </w:p>
        </w:tc>
        <w:tc>
          <w:tcPr>
            <w:tcW w:w="1667" w:type="pct"/>
          </w:tcPr>
          <w:p w14:paraId="45282C5E">
            <w:pPr>
              <w:pStyle w:val="24"/>
              <w:jc w:val="center"/>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响应情况</w:t>
            </w:r>
          </w:p>
        </w:tc>
        <w:tc>
          <w:tcPr>
            <w:tcW w:w="1667" w:type="pct"/>
          </w:tcPr>
          <w:p w14:paraId="313AE71E">
            <w:pPr>
              <w:pStyle w:val="24"/>
              <w:jc w:val="center"/>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是否偏离及说明</w:t>
            </w:r>
          </w:p>
        </w:tc>
      </w:tr>
      <w:tr w14:paraId="77354B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6" w:type="pct"/>
          </w:tcPr>
          <w:p w14:paraId="0033BCA1">
            <w:pPr>
              <w:ind w:firstLine="480"/>
              <w:rPr>
                <w:rFonts w:hint="eastAsia" w:cs="仿宋_GB2312"/>
                <w:color w:val="000000" w:themeColor="text1"/>
                <w:sz w:val="24"/>
                <w:szCs w:val="24"/>
                <w14:textFill>
                  <w14:solidFill>
                    <w14:schemeClr w14:val="tx1"/>
                  </w14:solidFill>
                </w14:textFill>
              </w:rPr>
            </w:pPr>
          </w:p>
        </w:tc>
        <w:tc>
          <w:tcPr>
            <w:tcW w:w="1667" w:type="pct"/>
          </w:tcPr>
          <w:p w14:paraId="5BD8225C">
            <w:pPr>
              <w:ind w:firstLine="480"/>
              <w:rPr>
                <w:rFonts w:hint="eastAsia" w:cs="仿宋_GB2312"/>
                <w:color w:val="000000" w:themeColor="text1"/>
                <w:sz w:val="24"/>
                <w:szCs w:val="24"/>
                <w14:textFill>
                  <w14:solidFill>
                    <w14:schemeClr w14:val="tx1"/>
                  </w14:solidFill>
                </w14:textFill>
              </w:rPr>
            </w:pPr>
          </w:p>
        </w:tc>
        <w:tc>
          <w:tcPr>
            <w:tcW w:w="1667" w:type="pct"/>
          </w:tcPr>
          <w:p w14:paraId="0DAB1445">
            <w:pPr>
              <w:ind w:firstLine="480"/>
              <w:rPr>
                <w:rFonts w:hint="eastAsia" w:cs="仿宋_GB2312"/>
                <w:color w:val="000000" w:themeColor="text1"/>
                <w:sz w:val="24"/>
                <w:szCs w:val="24"/>
                <w14:textFill>
                  <w14:solidFill>
                    <w14:schemeClr w14:val="tx1"/>
                  </w14:solidFill>
                </w14:textFill>
              </w:rPr>
            </w:pPr>
          </w:p>
        </w:tc>
      </w:tr>
      <w:tr w14:paraId="0873632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6" w:type="pct"/>
          </w:tcPr>
          <w:p w14:paraId="52A5C115">
            <w:pPr>
              <w:ind w:firstLine="480"/>
              <w:rPr>
                <w:rFonts w:hint="eastAsia" w:cs="仿宋_GB2312"/>
                <w:color w:val="000000" w:themeColor="text1"/>
                <w:sz w:val="24"/>
                <w:szCs w:val="24"/>
                <w14:textFill>
                  <w14:solidFill>
                    <w14:schemeClr w14:val="tx1"/>
                  </w14:solidFill>
                </w14:textFill>
              </w:rPr>
            </w:pPr>
          </w:p>
        </w:tc>
        <w:tc>
          <w:tcPr>
            <w:tcW w:w="1667" w:type="pct"/>
          </w:tcPr>
          <w:p w14:paraId="3BED1F2A">
            <w:pPr>
              <w:ind w:firstLine="480"/>
              <w:rPr>
                <w:rFonts w:hint="eastAsia" w:cs="仿宋_GB2312"/>
                <w:color w:val="000000" w:themeColor="text1"/>
                <w:sz w:val="24"/>
                <w:szCs w:val="24"/>
                <w14:textFill>
                  <w14:solidFill>
                    <w14:schemeClr w14:val="tx1"/>
                  </w14:solidFill>
                </w14:textFill>
              </w:rPr>
            </w:pPr>
          </w:p>
        </w:tc>
        <w:tc>
          <w:tcPr>
            <w:tcW w:w="1667" w:type="pct"/>
          </w:tcPr>
          <w:p w14:paraId="12D1749D">
            <w:pPr>
              <w:ind w:firstLine="480"/>
              <w:rPr>
                <w:rFonts w:hint="eastAsia" w:cs="仿宋_GB2312"/>
                <w:color w:val="000000" w:themeColor="text1"/>
                <w:sz w:val="24"/>
                <w:szCs w:val="24"/>
                <w14:textFill>
                  <w14:solidFill>
                    <w14:schemeClr w14:val="tx1"/>
                  </w14:solidFill>
                </w14:textFill>
              </w:rPr>
            </w:pPr>
          </w:p>
        </w:tc>
      </w:tr>
      <w:tr w14:paraId="665F55A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6" w:type="pct"/>
          </w:tcPr>
          <w:p w14:paraId="4DAFD13E">
            <w:pPr>
              <w:ind w:firstLine="480"/>
              <w:rPr>
                <w:rFonts w:hint="eastAsia" w:cs="仿宋_GB2312"/>
                <w:color w:val="000000" w:themeColor="text1"/>
                <w:sz w:val="24"/>
                <w:szCs w:val="24"/>
                <w14:textFill>
                  <w14:solidFill>
                    <w14:schemeClr w14:val="tx1"/>
                  </w14:solidFill>
                </w14:textFill>
              </w:rPr>
            </w:pPr>
          </w:p>
        </w:tc>
        <w:tc>
          <w:tcPr>
            <w:tcW w:w="1667" w:type="pct"/>
          </w:tcPr>
          <w:p w14:paraId="6CFB1DF3">
            <w:pPr>
              <w:ind w:firstLine="480"/>
              <w:rPr>
                <w:rFonts w:hint="eastAsia" w:cs="仿宋_GB2312"/>
                <w:color w:val="000000" w:themeColor="text1"/>
                <w:sz w:val="24"/>
                <w:szCs w:val="24"/>
                <w14:textFill>
                  <w14:solidFill>
                    <w14:schemeClr w14:val="tx1"/>
                  </w14:solidFill>
                </w14:textFill>
              </w:rPr>
            </w:pPr>
          </w:p>
        </w:tc>
        <w:tc>
          <w:tcPr>
            <w:tcW w:w="1667" w:type="pct"/>
          </w:tcPr>
          <w:p w14:paraId="78B8D8BA">
            <w:pPr>
              <w:ind w:firstLine="480"/>
              <w:rPr>
                <w:rFonts w:hint="eastAsia" w:cs="仿宋_GB2312"/>
                <w:color w:val="000000" w:themeColor="text1"/>
                <w:sz w:val="24"/>
                <w:szCs w:val="24"/>
                <w14:textFill>
                  <w14:solidFill>
                    <w14:schemeClr w14:val="tx1"/>
                  </w14:solidFill>
                </w14:textFill>
              </w:rPr>
            </w:pPr>
          </w:p>
        </w:tc>
      </w:tr>
    </w:tbl>
    <w:p w14:paraId="72669C4B">
      <w:pPr>
        <w:pStyle w:val="24"/>
        <w:ind w:left="420" w:firstLine="420"/>
        <w:rPr>
          <w:rFonts w:ascii="仿宋_GB2312" w:hAnsi="仿宋_GB2312" w:eastAsia="仿宋_GB2312" w:cs="仿宋_GB2312"/>
          <w:color w:val="000000" w:themeColor="text1"/>
          <w:sz w:val="24"/>
          <w:szCs w:val="24"/>
          <w14:textFill>
            <w14:solidFill>
              <w14:schemeClr w14:val="tx1"/>
            </w14:solidFill>
          </w14:textFill>
        </w:rPr>
      </w:pPr>
    </w:p>
    <w:p w14:paraId="6586F044">
      <w:pPr>
        <w:pStyle w:val="24"/>
        <w:ind w:firstLine="420"/>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※注意：</w:t>
      </w:r>
    </w:p>
    <w:p w14:paraId="04BC46D6">
      <w:pPr>
        <w:pStyle w:val="24"/>
        <w:ind w:firstLine="420"/>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1、本表应按照下列规定填写：</w:t>
      </w:r>
    </w:p>
    <w:p w14:paraId="45F622F5">
      <w:pPr>
        <w:pStyle w:val="24"/>
        <w:ind w:firstLine="420"/>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1.1“技术和服务要求”项下填写的内容应与采购文件第三章 的内容保持一致。</w:t>
      </w:r>
    </w:p>
    <w:p w14:paraId="0EA7F915">
      <w:pPr>
        <w:pStyle w:val="24"/>
        <w:ind w:firstLine="420"/>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1.2“响应情况”项下应填写具体的响应内容并与“服务内容与要求”项下填写的内容逐项对应；对采购文件“服务内容与要求”项下涉及“≥或＞”、“≤或＜”及某个区间值范围内的内容，响应人应填写具体的数值，但技术指标只能以范围作响应的除外。</w:t>
      </w:r>
    </w:p>
    <w:p w14:paraId="5D0B5991">
      <w:pPr>
        <w:pStyle w:val="24"/>
        <w:ind w:firstLine="420"/>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1.3“是否偏离及说明”项下应按下列规定填写：优于的，填写“正偏离”；符合的，填写“无偏离”；低于的，填写“负偏离”。</w:t>
      </w:r>
    </w:p>
    <w:p w14:paraId="1777FFB2">
      <w:pPr>
        <w:pStyle w:val="24"/>
        <w:ind w:firstLine="420"/>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2、响应人需要说明的内容若需特殊表达，应先在本表中进行相应说明，再另页应答，但应做好标注说明，方便评委查阅评审。未标注说明可能导致的不利的评审后果由响应人自行承担。</w:t>
      </w:r>
    </w:p>
    <w:p w14:paraId="71991858">
      <w:pPr>
        <w:pStyle w:val="24"/>
        <w:ind w:left="420" w:firstLine="420"/>
        <w:rPr>
          <w:rFonts w:ascii="仿宋_GB2312" w:hAnsi="仿宋_GB2312" w:eastAsia="仿宋_GB2312" w:cs="仿宋_GB2312"/>
          <w:color w:val="000000" w:themeColor="text1"/>
          <w:sz w:val="24"/>
          <w:szCs w:val="24"/>
          <w14:textFill>
            <w14:solidFill>
              <w14:schemeClr w14:val="tx1"/>
            </w14:solidFill>
          </w14:textFill>
        </w:rPr>
      </w:pPr>
    </w:p>
    <w:p w14:paraId="1947C927">
      <w:pPr>
        <w:pStyle w:val="24"/>
        <w:ind w:left="420" w:firstLine="420"/>
        <w:rPr>
          <w:rFonts w:ascii="仿宋_GB2312" w:hAnsi="仿宋_GB2312" w:eastAsia="仿宋_GB2312" w:cs="仿宋_GB2312"/>
          <w:color w:val="000000" w:themeColor="text1"/>
          <w:sz w:val="24"/>
          <w:szCs w:val="24"/>
          <w14:textFill>
            <w14:solidFill>
              <w14:schemeClr w14:val="tx1"/>
            </w14:solidFill>
          </w14:textFill>
        </w:rPr>
      </w:pPr>
    </w:p>
    <w:p w14:paraId="71FCA745">
      <w:pPr>
        <w:pStyle w:val="24"/>
        <w:spacing w:line="360" w:lineRule="auto"/>
        <w:ind w:left="420" w:firstLine="420"/>
        <w:jc w:val="right"/>
        <w:rPr>
          <w:rFonts w:ascii="仿宋_GB2312" w:hAnsi="仿宋_GB2312" w:eastAsia="仿宋_GB2312" w:cs="仿宋_GB2312"/>
          <w:color w:val="000000" w:themeColor="text1"/>
          <w:sz w:val="24"/>
          <w:szCs w:val="24"/>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报价响应人：</w:t>
      </w:r>
      <w:r>
        <w:rPr>
          <w:rFonts w:ascii="仿宋_GB2312" w:hAnsi="仿宋_GB2312" w:eastAsia="仿宋_GB2312" w:cs="仿宋_GB2312"/>
          <w:color w:val="000000" w:themeColor="text1"/>
          <w:sz w:val="24"/>
          <w:szCs w:val="24"/>
          <w:u w:val="single"/>
          <w14:textFill>
            <w14:solidFill>
              <w14:schemeClr w14:val="tx1"/>
            </w14:solidFill>
          </w14:textFill>
        </w:rPr>
        <w:t>（全称并加盖单位公章）</w:t>
      </w:r>
    </w:p>
    <w:p w14:paraId="04A9F490">
      <w:pPr>
        <w:pStyle w:val="24"/>
        <w:spacing w:line="360" w:lineRule="auto"/>
        <w:ind w:left="420" w:firstLine="420"/>
        <w:jc w:val="right"/>
        <w:rPr>
          <w:rFonts w:ascii="仿宋_GB2312" w:hAnsi="仿宋_GB2312" w:eastAsia="仿宋_GB2312" w:cs="仿宋_GB2312"/>
          <w:color w:val="000000" w:themeColor="text1"/>
          <w:sz w:val="24"/>
          <w:szCs w:val="24"/>
          <w:u w:val="single"/>
          <w14:textFill>
            <w14:solidFill>
              <w14:schemeClr w14:val="tx1"/>
            </w14:solidFill>
          </w14:textFill>
        </w:rPr>
      </w:pPr>
      <w:r>
        <w:rPr>
          <w:rFonts w:ascii="仿宋_GB2312" w:hAnsi="仿宋_GB2312" w:eastAsia="仿宋_GB2312" w:cs="仿宋_GB2312"/>
          <w:color w:val="000000" w:themeColor="text1"/>
          <w:sz w:val="24"/>
          <w:szCs w:val="24"/>
          <w14:textFill>
            <w14:solidFill>
              <w14:schemeClr w14:val="tx1"/>
            </w14:solidFill>
          </w14:textFill>
        </w:rPr>
        <w:t>日期：</w:t>
      </w:r>
      <w:r>
        <w:rPr>
          <w:rFonts w:ascii="仿宋_GB2312" w:hAnsi="仿宋_GB2312" w:eastAsia="仿宋_GB2312" w:cs="仿宋_GB2312"/>
          <w:color w:val="000000" w:themeColor="text1"/>
          <w:sz w:val="24"/>
          <w:szCs w:val="24"/>
          <w:u w:val="single"/>
          <w14:textFill>
            <w14:solidFill>
              <w14:schemeClr w14:val="tx1"/>
            </w14:solidFill>
          </w14:textFill>
        </w:rPr>
        <w:t>　　年　　月　　日</w:t>
      </w:r>
    </w:p>
    <w:p w14:paraId="0717DA69">
      <w:pPr>
        <w:spacing w:line="360" w:lineRule="auto"/>
        <w:ind w:firstLine="480"/>
        <w:rPr>
          <w:rFonts w:hint="eastAsia" w:cs="仿宋_GB2312"/>
          <w:color w:val="000000" w:themeColor="text1"/>
          <w:sz w:val="24"/>
          <w:szCs w:val="24"/>
          <w:u w:val="single"/>
          <w14:textFill>
            <w14:solidFill>
              <w14:schemeClr w14:val="tx1"/>
            </w14:solidFill>
          </w14:textFill>
        </w:rPr>
      </w:pPr>
      <w:r>
        <w:rPr>
          <w:rFonts w:hint="eastAsia" w:cs="仿宋_GB2312"/>
          <w:color w:val="000000" w:themeColor="text1"/>
          <w:sz w:val="24"/>
          <w:szCs w:val="24"/>
          <w:u w:val="single"/>
          <w14:textFill>
            <w14:solidFill>
              <w14:schemeClr w14:val="tx1"/>
            </w14:solidFill>
          </w14:textFill>
        </w:rPr>
        <w:br w:type="page"/>
      </w:r>
    </w:p>
    <w:p w14:paraId="3922940F">
      <w:pPr>
        <w:numPr>
          <w:ilvl w:val="255"/>
          <w:numId w:val="0"/>
        </w:numPr>
        <w:spacing w:line="360" w:lineRule="auto"/>
        <w:jc w:val="center"/>
        <w:rPr>
          <w:rFonts w:hint="eastAsia" w:ascii="宋体" w:hAnsi="宋体"/>
          <w:b/>
          <w:bCs/>
          <w:szCs w:val="28"/>
        </w:rPr>
      </w:pPr>
      <w:r>
        <w:rPr>
          <w:rFonts w:hint="eastAsia" w:ascii="宋体" w:hAnsi="宋体"/>
          <w:b/>
          <w:bCs/>
          <w:szCs w:val="28"/>
        </w:rPr>
        <w:t>7、技术工作方案</w:t>
      </w:r>
    </w:p>
    <w:p w14:paraId="7E96D9D7">
      <w:pPr>
        <w:pStyle w:val="16"/>
        <w:ind w:left="0" w:leftChars="0" w:firstLine="560"/>
        <w:rPr>
          <w:rFonts w:hint="eastAsia"/>
        </w:rPr>
      </w:pPr>
      <w:r>
        <w:rPr>
          <w:rFonts w:hint="eastAsia" w:ascii="宋体" w:hAnsi="宋体"/>
          <w:b/>
          <w:bCs/>
          <w:szCs w:val="28"/>
        </w:rPr>
        <w:t>技术工作方案应包括但不限于以下几个部分内容。</w:t>
      </w:r>
    </w:p>
    <w:p w14:paraId="7C2FF780">
      <w:pPr>
        <w:widowControl/>
        <w:shd w:val="clear" w:color="auto" w:fill="FFFFFF"/>
        <w:ind w:firstLine="480"/>
        <w:rPr>
          <w:rFonts w:hint="eastAsia" w:cs="仿宋_GB2312"/>
          <w:szCs w:val="24"/>
        </w:rPr>
      </w:pPr>
      <w:r>
        <w:rPr>
          <w:rStyle w:val="20"/>
          <w:rFonts w:cs="仿宋_GB2312"/>
          <w:sz w:val="24"/>
          <w:szCs w:val="24"/>
        </w:rPr>
        <w:t xml:space="preserve">1. </w:t>
      </w:r>
      <w:r>
        <w:rPr>
          <w:rStyle w:val="20"/>
          <w:rFonts w:hint="eastAsia" w:cs="仿宋_GB2312"/>
          <w:sz w:val="24"/>
          <w:szCs w:val="24"/>
        </w:rPr>
        <w:t>项目概述</w:t>
      </w:r>
    </w:p>
    <w:p w14:paraId="5736E701">
      <w:pPr>
        <w:widowControl/>
        <w:shd w:val="clear" w:color="auto" w:fill="FFFFFF"/>
        <w:ind w:firstLine="480"/>
        <w:rPr>
          <w:rFonts w:hint="eastAsia" w:cs="仿宋_GB2312"/>
          <w:sz w:val="24"/>
          <w:szCs w:val="24"/>
        </w:rPr>
      </w:pPr>
      <w:r>
        <w:rPr>
          <w:rStyle w:val="20"/>
          <w:rFonts w:cs="仿宋_GB2312"/>
          <w:sz w:val="24"/>
          <w:szCs w:val="24"/>
        </w:rPr>
        <w:t>1.</w:t>
      </w:r>
      <w:r>
        <w:rPr>
          <w:rStyle w:val="20"/>
          <w:rFonts w:hint="eastAsia" w:cs="仿宋_GB2312"/>
          <w:sz w:val="24"/>
          <w:szCs w:val="24"/>
        </w:rPr>
        <w:t>1项目目标</w:t>
      </w:r>
    </w:p>
    <w:p w14:paraId="7048F4CA">
      <w:pPr>
        <w:widowControl/>
        <w:shd w:val="clear" w:color="auto" w:fill="FFFFFF"/>
        <w:ind w:firstLine="480"/>
        <w:rPr>
          <w:rFonts w:hint="eastAsia" w:cs="仿宋_GB2312"/>
          <w:sz w:val="24"/>
          <w:szCs w:val="24"/>
        </w:rPr>
      </w:pPr>
      <w:r>
        <w:rPr>
          <w:rFonts w:hint="eastAsia" w:cs="仿宋_GB2312"/>
          <w:sz w:val="24"/>
          <w:szCs w:val="24"/>
        </w:rPr>
        <w:t>（明确数据集成的主要目标，如实现多源数据整合、提升数据质量、支持数据处理与分析等。）</w:t>
      </w:r>
    </w:p>
    <w:p w14:paraId="39E3EB02">
      <w:pPr>
        <w:widowControl/>
        <w:shd w:val="clear" w:color="auto" w:fill="FFFFFF"/>
        <w:ind w:firstLine="480"/>
        <w:rPr>
          <w:rFonts w:hint="eastAsia" w:cs="仿宋_GB2312"/>
          <w:sz w:val="24"/>
          <w:szCs w:val="24"/>
        </w:rPr>
      </w:pPr>
      <w:r>
        <w:rPr>
          <w:rStyle w:val="20"/>
          <w:rFonts w:cs="仿宋_GB2312"/>
          <w:sz w:val="24"/>
          <w:szCs w:val="24"/>
        </w:rPr>
        <w:t>1.</w:t>
      </w:r>
      <w:r>
        <w:rPr>
          <w:rStyle w:val="20"/>
          <w:rFonts w:hint="eastAsia" w:cs="仿宋_GB2312"/>
          <w:sz w:val="24"/>
          <w:szCs w:val="24"/>
        </w:rPr>
        <w:t>2</w:t>
      </w:r>
      <w:r>
        <w:rPr>
          <w:rStyle w:val="20"/>
          <w:rFonts w:cs="仿宋_GB2312"/>
          <w:sz w:val="24"/>
          <w:szCs w:val="24"/>
        </w:rPr>
        <w:t xml:space="preserve"> </w:t>
      </w:r>
      <w:r>
        <w:rPr>
          <w:rStyle w:val="20"/>
          <w:rFonts w:hint="eastAsia" w:cs="仿宋_GB2312"/>
          <w:sz w:val="24"/>
          <w:szCs w:val="24"/>
        </w:rPr>
        <w:t>项目范围</w:t>
      </w:r>
    </w:p>
    <w:p w14:paraId="77BB8EDB">
      <w:pPr>
        <w:widowControl/>
        <w:shd w:val="clear" w:color="auto" w:fill="FFFFFF"/>
        <w:ind w:firstLine="480"/>
        <w:rPr>
          <w:rFonts w:hint="eastAsia" w:cs="仿宋_GB2312"/>
          <w:szCs w:val="24"/>
        </w:rPr>
      </w:pPr>
      <w:r>
        <w:rPr>
          <w:rFonts w:hint="eastAsia" w:cs="仿宋_GB2312"/>
          <w:sz w:val="24"/>
          <w:szCs w:val="24"/>
        </w:rPr>
        <w:t>（界定数据集成工作的范围，包括涉及的数据源、目标系统、数据量、集成方式等。）</w:t>
      </w:r>
    </w:p>
    <w:p w14:paraId="71644D4F">
      <w:pPr>
        <w:widowControl/>
        <w:shd w:val="clear" w:color="auto" w:fill="FFFFFF"/>
        <w:ind w:firstLine="480"/>
        <w:rPr>
          <w:rFonts w:hint="eastAsia" w:cs="仿宋_GB2312"/>
          <w:szCs w:val="24"/>
        </w:rPr>
      </w:pPr>
      <w:r>
        <w:rPr>
          <w:rStyle w:val="20"/>
          <w:rFonts w:cs="仿宋_GB2312"/>
          <w:sz w:val="24"/>
          <w:szCs w:val="24"/>
        </w:rPr>
        <w:t xml:space="preserve">2. </w:t>
      </w:r>
      <w:r>
        <w:rPr>
          <w:rStyle w:val="20"/>
          <w:rFonts w:hint="eastAsia" w:cs="仿宋_GB2312"/>
          <w:sz w:val="24"/>
          <w:szCs w:val="24"/>
        </w:rPr>
        <w:t>需求分析</w:t>
      </w:r>
    </w:p>
    <w:p w14:paraId="2FF6C351">
      <w:pPr>
        <w:widowControl/>
        <w:shd w:val="clear" w:color="auto" w:fill="FFFFFF"/>
        <w:ind w:firstLine="480"/>
        <w:rPr>
          <w:rFonts w:hint="eastAsia" w:cs="仿宋_GB2312"/>
          <w:sz w:val="24"/>
          <w:szCs w:val="24"/>
        </w:rPr>
      </w:pPr>
      <w:r>
        <w:rPr>
          <w:rStyle w:val="20"/>
          <w:rFonts w:cs="仿宋_GB2312"/>
          <w:sz w:val="24"/>
          <w:szCs w:val="24"/>
        </w:rPr>
        <w:t xml:space="preserve">2.1 </w:t>
      </w:r>
      <w:r>
        <w:rPr>
          <w:rStyle w:val="20"/>
          <w:rFonts w:hint="eastAsia" w:cs="仿宋_GB2312"/>
          <w:sz w:val="24"/>
          <w:szCs w:val="24"/>
        </w:rPr>
        <w:t>数据源分析</w:t>
      </w:r>
    </w:p>
    <w:tbl>
      <w:tblPr>
        <w:tblStyle w:val="17"/>
        <w:tblW w:w="4998" w:type="pct"/>
        <w:tblInd w:w="0" w:type="dxa"/>
        <w:shd w:val="clear" w:color="auto" w:fill="FFFFFF"/>
        <w:tblLayout w:type="autofit"/>
        <w:tblCellMar>
          <w:top w:w="15" w:type="dxa"/>
          <w:left w:w="15" w:type="dxa"/>
          <w:bottom w:w="15" w:type="dxa"/>
          <w:right w:w="15" w:type="dxa"/>
        </w:tblCellMar>
      </w:tblPr>
      <w:tblGrid>
        <w:gridCol w:w="2568"/>
        <w:gridCol w:w="1648"/>
        <w:gridCol w:w="1310"/>
        <w:gridCol w:w="1396"/>
        <w:gridCol w:w="1396"/>
      </w:tblGrid>
      <w:tr w14:paraId="6BEA98A6">
        <w:tblPrEx>
          <w:shd w:val="clear" w:color="auto" w:fill="FFFFFF"/>
          <w:tblCellMar>
            <w:top w:w="15" w:type="dxa"/>
            <w:left w:w="15" w:type="dxa"/>
            <w:bottom w:w="15" w:type="dxa"/>
            <w:right w:w="15" w:type="dxa"/>
          </w:tblCellMar>
        </w:tblPrEx>
        <w:trPr>
          <w:trHeight w:val="537" w:hRule="atLeast"/>
          <w:tblHeader/>
        </w:trPr>
        <w:tc>
          <w:tcPr>
            <w:tcW w:w="1543" w:type="pct"/>
            <w:tcBorders>
              <w:top w:val="single" w:color="auto" w:sz="4" w:space="0"/>
            </w:tcBorders>
            <w:shd w:val="clear" w:color="auto" w:fill="FFFFFF"/>
            <w:tcMar>
              <w:left w:w="0" w:type="dxa"/>
            </w:tcMar>
            <w:vAlign w:val="center"/>
          </w:tcPr>
          <w:p w14:paraId="28AFB865">
            <w:pPr>
              <w:widowControl/>
              <w:ind w:firstLine="723" w:firstLineChars="300"/>
              <w:jc w:val="left"/>
              <w:rPr>
                <w:rFonts w:hint="eastAsia" w:cs="仿宋_GB2312"/>
                <w:sz w:val="24"/>
                <w:szCs w:val="24"/>
              </w:rPr>
            </w:pPr>
            <w:r>
              <w:rPr>
                <w:rStyle w:val="20"/>
                <w:rFonts w:hint="eastAsia" w:cs="仿宋_GB2312"/>
                <w:sz w:val="24"/>
                <w:szCs w:val="24"/>
                <w:lang w:bidi="ar"/>
              </w:rPr>
              <w:t>数据类型</w:t>
            </w:r>
          </w:p>
        </w:tc>
        <w:tc>
          <w:tcPr>
            <w:tcW w:w="990" w:type="pct"/>
            <w:tcBorders>
              <w:top w:val="single" w:color="auto" w:sz="4" w:space="0"/>
            </w:tcBorders>
            <w:shd w:val="clear" w:color="auto" w:fill="FFFFFF"/>
            <w:vAlign w:val="center"/>
          </w:tcPr>
          <w:p w14:paraId="7841B67B">
            <w:pPr>
              <w:widowControl/>
              <w:ind w:firstLine="0" w:firstLineChars="0"/>
              <w:jc w:val="left"/>
              <w:rPr>
                <w:rFonts w:hint="eastAsia" w:cs="仿宋_GB2312"/>
                <w:sz w:val="24"/>
                <w:szCs w:val="24"/>
              </w:rPr>
            </w:pPr>
            <w:r>
              <w:rPr>
                <w:rStyle w:val="20"/>
                <w:rFonts w:hint="eastAsia" w:cs="仿宋_GB2312"/>
                <w:sz w:val="24"/>
                <w:szCs w:val="24"/>
                <w:lang w:bidi="ar"/>
              </w:rPr>
              <w:t>数据来源</w:t>
            </w:r>
          </w:p>
        </w:tc>
        <w:tc>
          <w:tcPr>
            <w:tcW w:w="787" w:type="pct"/>
            <w:tcBorders>
              <w:top w:val="single" w:color="auto" w:sz="4" w:space="0"/>
            </w:tcBorders>
            <w:shd w:val="clear" w:color="auto" w:fill="FFFFFF"/>
            <w:vAlign w:val="center"/>
          </w:tcPr>
          <w:p w14:paraId="0C028AF1">
            <w:pPr>
              <w:widowControl/>
              <w:ind w:firstLine="0" w:firstLineChars="0"/>
              <w:jc w:val="left"/>
              <w:rPr>
                <w:rFonts w:hint="eastAsia" w:cs="仿宋_GB2312"/>
                <w:sz w:val="24"/>
                <w:szCs w:val="24"/>
              </w:rPr>
            </w:pPr>
            <w:r>
              <w:rPr>
                <w:rStyle w:val="20"/>
                <w:rFonts w:hint="eastAsia" w:cs="仿宋_GB2312"/>
                <w:sz w:val="24"/>
                <w:szCs w:val="24"/>
                <w:lang w:bidi="ar"/>
              </w:rPr>
              <w:t>空间尺度</w:t>
            </w:r>
          </w:p>
        </w:tc>
        <w:tc>
          <w:tcPr>
            <w:tcW w:w="839" w:type="pct"/>
            <w:tcBorders>
              <w:top w:val="single" w:color="auto" w:sz="4" w:space="0"/>
            </w:tcBorders>
            <w:shd w:val="clear" w:color="auto" w:fill="FFFFFF"/>
            <w:vAlign w:val="center"/>
          </w:tcPr>
          <w:p w14:paraId="5898F593">
            <w:pPr>
              <w:widowControl/>
              <w:ind w:firstLine="241" w:firstLineChars="100"/>
              <w:jc w:val="left"/>
              <w:rPr>
                <w:rFonts w:hint="eastAsia" w:cs="仿宋_GB2312"/>
                <w:sz w:val="24"/>
                <w:szCs w:val="24"/>
              </w:rPr>
            </w:pPr>
            <w:r>
              <w:rPr>
                <w:rStyle w:val="20"/>
                <w:rFonts w:hint="eastAsia" w:cs="仿宋_GB2312"/>
                <w:sz w:val="24"/>
                <w:szCs w:val="24"/>
                <w:lang w:bidi="ar"/>
              </w:rPr>
              <w:t xml:space="preserve">数据格式  </w:t>
            </w:r>
          </w:p>
        </w:tc>
        <w:tc>
          <w:tcPr>
            <w:tcW w:w="839" w:type="pct"/>
            <w:tcBorders>
              <w:top w:val="single" w:color="auto" w:sz="4" w:space="0"/>
            </w:tcBorders>
            <w:shd w:val="clear" w:color="auto" w:fill="FFFFFF"/>
            <w:vAlign w:val="center"/>
          </w:tcPr>
          <w:p w14:paraId="7F11E0D0">
            <w:pPr>
              <w:widowControl/>
              <w:ind w:firstLine="241" w:firstLineChars="100"/>
              <w:jc w:val="left"/>
              <w:rPr>
                <w:rFonts w:hint="eastAsia" w:cs="仿宋_GB2312"/>
                <w:sz w:val="24"/>
                <w:szCs w:val="24"/>
              </w:rPr>
            </w:pPr>
            <w:r>
              <w:rPr>
                <w:rStyle w:val="20"/>
                <w:rFonts w:hint="eastAsia" w:cs="仿宋_GB2312"/>
                <w:sz w:val="24"/>
                <w:szCs w:val="24"/>
                <w:lang w:bidi="ar"/>
              </w:rPr>
              <w:t>访问方式</w:t>
            </w:r>
          </w:p>
        </w:tc>
      </w:tr>
      <w:tr w14:paraId="71A2F702">
        <w:tblPrEx>
          <w:shd w:val="clear" w:color="auto" w:fill="FFFFFF"/>
          <w:tblCellMar>
            <w:top w:w="15" w:type="dxa"/>
            <w:left w:w="15" w:type="dxa"/>
            <w:bottom w:w="15" w:type="dxa"/>
            <w:right w:w="15" w:type="dxa"/>
          </w:tblCellMar>
        </w:tblPrEx>
        <w:trPr>
          <w:trHeight w:val="528" w:hRule="atLeast"/>
        </w:trPr>
        <w:tc>
          <w:tcPr>
            <w:tcW w:w="1543" w:type="pct"/>
            <w:tcBorders>
              <w:bottom w:val="single" w:color="auto" w:sz="4" w:space="0"/>
            </w:tcBorders>
            <w:shd w:val="clear" w:color="auto" w:fill="FFFFFF"/>
            <w:tcMar>
              <w:left w:w="0" w:type="dxa"/>
            </w:tcMar>
            <w:vAlign w:val="center"/>
          </w:tcPr>
          <w:p w14:paraId="21EF19B5">
            <w:pPr>
              <w:widowControl/>
              <w:ind w:firstLine="0" w:firstLineChars="0"/>
              <w:jc w:val="left"/>
              <w:rPr>
                <w:rFonts w:hint="eastAsia" w:cs="仿宋_GB2312"/>
                <w:sz w:val="24"/>
                <w:szCs w:val="24"/>
              </w:rPr>
            </w:pPr>
            <w:r>
              <w:rPr>
                <w:rFonts w:hint="eastAsia" w:cs="仿宋_GB2312"/>
                <w:sz w:val="24"/>
                <w:szCs w:val="24"/>
                <w:lang w:bidi="ar"/>
              </w:rPr>
              <w:t>（示例：大气环境质量</w:t>
            </w:r>
          </w:p>
        </w:tc>
        <w:tc>
          <w:tcPr>
            <w:tcW w:w="990" w:type="pct"/>
            <w:tcBorders>
              <w:bottom w:val="single" w:color="auto" w:sz="4" w:space="0"/>
            </w:tcBorders>
            <w:shd w:val="clear" w:color="auto" w:fill="FFFFFF"/>
            <w:vAlign w:val="center"/>
          </w:tcPr>
          <w:p w14:paraId="6CBA02E7">
            <w:pPr>
              <w:widowControl/>
              <w:ind w:firstLine="240" w:firstLineChars="100"/>
              <w:jc w:val="left"/>
              <w:rPr>
                <w:rFonts w:hint="eastAsia" w:cs="仿宋_GB2312"/>
                <w:sz w:val="24"/>
                <w:szCs w:val="24"/>
              </w:rPr>
            </w:pPr>
            <w:r>
              <w:rPr>
                <w:rFonts w:hint="eastAsia" w:cs="仿宋_GB2312"/>
                <w:sz w:val="24"/>
                <w:szCs w:val="24"/>
              </w:rPr>
              <w:t xml:space="preserve">生态云 </w:t>
            </w:r>
          </w:p>
        </w:tc>
        <w:tc>
          <w:tcPr>
            <w:tcW w:w="787" w:type="pct"/>
            <w:tcBorders>
              <w:bottom w:val="single" w:color="auto" w:sz="4" w:space="0"/>
            </w:tcBorders>
            <w:shd w:val="clear" w:color="auto" w:fill="FFFFFF"/>
            <w:vAlign w:val="center"/>
          </w:tcPr>
          <w:p w14:paraId="370E4311">
            <w:pPr>
              <w:widowControl/>
              <w:ind w:firstLine="0" w:firstLineChars="0"/>
              <w:jc w:val="left"/>
              <w:rPr>
                <w:rFonts w:hint="eastAsia" w:cs="仿宋_GB2312"/>
                <w:sz w:val="24"/>
                <w:szCs w:val="24"/>
              </w:rPr>
            </w:pPr>
            <w:r>
              <w:rPr>
                <w:rFonts w:hint="eastAsia" w:cs="仿宋_GB2312"/>
                <w:sz w:val="24"/>
                <w:szCs w:val="24"/>
              </w:rPr>
              <w:t>市级、省级</w:t>
            </w:r>
          </w:p>
        </w:tc>
        <w:tc>
          <w:tcPr>
            <w:tcW w:w="839" w:type="pct"/>
            <w:tcBorders>
              <w:bottom w:val="single" w:color="auto" w:sz="4" w:space="0"/>
            </w:tcBorders>
            <w:shd w:val="clear" w:color="auto" w:fill="FFFFFF"/>
            <w:vAlign w:val="center"/>
          </w:tcPr>
          <w:p w14:paraId="392FB36D">
            <w:pPr>
              <w:widowControl/>
              <w:ind w:firstLine="480"/>
              <w:jc w:val="left"/>
              <w:rPr>
                <w:rFonts w:hint="eastAsia" w:cs="仿宋_GB2312"/>
                <w:sz w:val="24"/>
                <w:szCs w:val="24"/>
              </w:rPr>
            </w:pPr>
            <w:r>
              <w:rPr>
                <w:rFonts w:hint="eastAsia" w:cs="仿宋_GB2312"/>
                <w:sz w:val="24"/>
                <w:szCs w:val="24"/>
                <w:lang w:bidi="ar"/>
              </w:rPr>
              <w:t>结构化</w:t>
            </w:r>
          </w:p>
        </w:tc>
        <w:tc>
          <w:tcPr>
            <w:tcW w:w="839" w:type="pct"/>
            <w:tcBorders>
              <w:bottom w:val="single" w:color="auto" w:sz="4" w:space="0"/>
            </w:tcBorders>
            <w:shd w:val="clear" w:color="auto" w:fill="FFFFFF"/>
            <w:vAlign w:val="center"/>
          </w:tcPr>
          <w:p w14:paraId="760324AD">
            <w:pPr>
              <w:widowControl/>
              <w:ind w:firstLine="480"/>
              <w:jc w:val="left"/>
              <w:rPr>
                <w:rFonts w:hint="eastAsia" w:cs="仿宋_GB2312"/>
                <w:sz w:val="24"/>
                <w:szCs w:val="24"/>
              </w:rPr>
            </w:pPr>
            <w:r>
              <w:rPr>
                <w:rFonts w:cs="仿宋_GB2312"/>
                <w:sz w:val="24"/>
                <w:szCs w:val="24"/>
                <w:lang w:bidi="ar"/>
              </w:rPr>
              <w:t>JDBC</w:t>
            </w:r>
            <w:r>
              <w:rPr>
                <w:rFonts w:hint="eastAsia" w:cs="仿宋_GB2312"/>
                <w:sz w:val="24"/>
                <w:szCs w:val="24"/>
                <w:lang w:bidi="ar"/>
              </w:rPr>
              <w:t>）</w:t>
            </w:r>
          </w:p>
        </w:tc>
      </w:tr>
    </w:tbl>
    <w:p w14:paraId="13EAF2CD">
      <w:pPr>
        <w:widowControl/>
        <w:shd w:val="clear" w:color="auto" w:fill="FFFFFF"/>
        <w:ind w:firstLine="480"/>
        <w:rPr>
          <w:rFonts w:hint="eastAsia" w:cs="仿宋_GB2312"/>
          <w:sz w:val="24"/>
          <w:szCs w:val="24"/>
        </w:rPr>
      </w:pPr>
      <w:r>
        <w:rPr>
          <w:rStyle w:val="20"/>
          <w:rFonts w:cs="仿宋_GB2312"/>
          <w:sz w:val="24"/>
          <w:szCs w:val="24"/>
        </w:rPr>
        <w:t xml:space="preserve">2.2 </w:t>
      </w:r>
      <w:r>
        <w:rPr>
          <w:rStyle w:val="20"/>
          <w:rFonts w:hint="eastAsia" w:cs="仿宋_GB2312"/>
          <w:sz w:val="24"/>
          <w:szCs w:val="24"/>
        </w:rPr>
        <w:t>业务需求</w:t>
      </w:r>
    </w:p>
    <w:p w14:paraId="37716BAE">
      <w:pPr>
        <w:widowControl/>
        <w:shd w:val="clear" w:color="auto" w:fill="FFFFFF"/>
        <w:ind w:firstLine="480"/>
        <w:rPr>
          <w:rFonts w:hint="eastAsia" w:cs="仿宋_GB2312"/>
          <w:sz w:val="24"/>
          <w:szCs w:val="24"/>
        </w:rPr>
      </w:pPr>
      <w:r>
        <w:rPr>
          <w:rFonts w:hint="eastAsia" w:cs="仿宋_GB2312"/>
          <w:sz w:val="24"/>
          <w:szCs w:val="24"/>
        </w:rPr>
        <w:t>（列出数据集成的核心需求，如数据真实性要求、数据清洗规则。）</w:t>
      </w:r>
    </w:p>
    <w:p w14:paraId="153CB773">
      <w:pPr>
        <w:widowControl/>
        <w:shd w:val="clear" w:color="auto" w:fill="FFFFFF"/>
        <w:ind w:firstLine="480"/>
        <w:rPr>
          <w:rFonts w:hint="eastAsia" w:cs="仿宋_GB2312"/>
          <w:szCs w:val="24"/>
        </w:rPr>
      </w:pPr>
      <w:r>
        <w:rPr>
          <w:rStyle w:val="20"/>
          <w:rFonts w:cs="仿宋_GB2312"/>
          <w:sz w:val="24"/>
          <w:szCs w:val="24"/>
        </w:rPr>
        <w:t xml:space="preserve">3. </w:t>
      </w:r>
      <w:r>
        <w:rPr>
          <w:rStyle w:val="20"/>
          <w:rFonts w:hint="eastAsia" w:cs="仿宋_GB2312"/>
          <w:sz w:val="24"/>
          <w:szCs w:val="24"/>
        </w:rPr>
        <w:t>总体架构</w:t>
      </w:r>
    </w:p>
    <w:p w14:paraId="555663F5">
      <w:pPr>
        <w:widowControl/>
        <w:shd w:val="clear" w:color="auto" w:fill="FFFFFF"/>
        <w:ind w:firstLine="480"/>
        <w:rPr>
          <w:rFonts w:hint="eastAsia" w:cs="仿宋_GB2312"/>
          <w:sz w:val="24"/>
          <w:szCs w:val="24"/>
        </w:rPr>
      </w:pPr>
      <w:r>
        <w:rPr>
          <w:rFonts w:hint="eastAsia" w:cs="仿宋_GB2312"/>
          <w:sz w:val="24"/>
          <w:szCs w:val="24"/>
        </w:rPr>
        <w:t>（可采用架构图</w:t>
      </w:r>
      <w:r>
        <w:rPr>
          <w:rFonts w:cs="仿宋_GB2312"/>
          <w:sz w:val="24"/>
          <w:szCs w:val="24"/>
        </w:rPr>
        <w:t>+</w:t>
      </w:r>
      <w:r>
        <w:rPr>
          <w:rFonts w:hint="eastAsia" w:cs="仿宋_GB2312"/>
          <w:sz w:val="24"/>
          <w:szCs w:val="24"/>
        </w:rPr>
        <w:t>文字说明，描述数据集成整体流程。）</w:t>
      </w:r>
    </w:p>
    <w:p w14:paraId="6E459C25">
      <w:pPr>
        <w:widowControl/>
        <w:shd w:val="clear" w:color="auto" w:fill="FFFFFF"/>
        <w:ind w:firstLine="480"/>
        <w:rPr>
          <w:rFonts w:hint="eastAsia" w:cs="仿宋_GB2312"/>
          <w:szCs w:val="24"/>
        </w:rPr>
      </w:pPr>
      <w:r>
        <w:rPr>
          <w:rStyle w:val="20"/>
          <w:rFonts w:cs="仿宋_GB2312"/>
          <w:sz w:val="24"/>
          <w:szCs w:val="24"/>
        </w:rPr>
        <w:t xml:space="preserve">4. </w:t>
      </w:r>
      <w:r>
        <w:rPr>
          <w:rStyle w:val="20"/>
          <w:rFonts w:hint="eastAsia" w:cs="仿宋_GB2312"/>
          <w:sz w:val="24"/>
          <w:szCs w:val="24"/>
        </w:rPr>
        <w:t>实施计划</w:t>
      </w:r>
    </w:p>
    <w:p w14:paraId="7F843817">
      <w:pPr>
        <w:widowControl/>
        <w:shd w:val="clear" w:color="auto" w:fill="FFFFFF"/>
        <w:ind w:firstLine="480"/>
        <w:rPr>
          <w:rFonts w:hint="eastAsia" w:cs="仿宋_GB2312"/>
          <w:sz w:val="24"/>
          <w:szCs w:val="24"/>
        </w:rPr>
      </w:pPr>
      <w:r>
        <w:rPr>
          <w:rStyle w:val="20"/>
          <w:rFonts w:cs="仿宋_GB2312"/>
          <w:sz w:val="24"/>
          <w:szCs w:val="24"/>
        </w:rPr>
        <w:t xml:space="preserve">4.1 </w:t>
      </w:r>
      <w:r>
        <w:rPr>
          <w:rStyle w:val="20"/>
          <w:rFonts w:hint="eastAsia" w:cs="仿宋_GB2312"/>
          <w:sz w:val="24"/>
          <w:szCs w:val="24"/>
        </w:rPr>
        <w:t>项目进度安排</w:t>
      </w:r>
    </w:p>
    <w:tbl>
      <w:tblPr>
        <w:tblStyle w:val="17"/>
        <w:tblW w:w="4998" w:type="pct"/>
        <w:tblInd w:w="0" w:type="dxa"/>
        <w:tblBorders>
          <w:top w:val="single" w:color="auto" w:sz="4" w:space="0"/>
          <w:left w:val="none" w:color="auto" w:sz="0" w:space="0"/>
          <w:bottom w:val="single" w:color="auto" w:sz="4" w:space="0"/>
          <w:right w:val="none" w:color="auto" w:sz="0" w:space="0"/>
          <w:insideH w:val="none" w:color="auto" w:sz="0" w:space="0"/>
          <w:insideV w:val="none" w:color="auto" w:sz="0" w:space="0"/>
        </w:tblBorders>
        <w:shd w:val="clear" w:color="auto" w:fill="FFFFFF"/>
        <w:tblLayout w:type="autofit"/>
        <w:tblCellMar>
          <w:top w:w="15" w:type="dxa"/>
          <w:left w:w="15" w:type="dxa"/>
          <w:bottom w:w="15" w:type="dxa"/>
          <w:right w:w="15" w:type="dxa"/>
        </w:tblCellMar>
      </w:tblPr>
      <w:tblGrid>
        <w:gridCol w:w="1308"/>
        <w:gridCol w:w="3096"/>
        <w:gridCol w:w="1343"/>
        <w:gridCol w:w="2571"/>
      </w:tblGrid>
      <w:tr w14:paraId="77195DC4">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23" w:hRule="atLeast"/>
          <w:tblHeader/>
        </w:trPr>
        <w:tc>
          <w:tcPr>
            <w:tcW w:w="786" w:type="pct"/>
            <w:shd w:val="clear" w:color="auto" w:fill="FFFFFF"/>
            <w:tcMar>
              <w:left w:w="0" w:type="dxa"/>
            </w:tcMar>
            <w:vAlign w:val="center"/>
          </w:tcPr>
          <w:p w14:paraId="0E68C5EA">
            <w:pPr>
              <w:widowControl/>
              <w:spacing w:line="440" w:lineRule="exact"/>
              <w:ind w:firstLine="0" w:firstLineChars="0"/>
              <w:jc w:val="center"/>
              <w:rPr>
                <w:rStyle w:val="20"/>
                <w:rFonts w:hint="eastAsia" w:cs="仿宋_GB2312"/>
                <w:sz w:val="24"/>
                <w:szCs w:val="24"/>
                <w:lang w:bidi="ar"/>
              </w:rPr>
            </w:pPr>
            <w:r>
              <w:rPr>
                <w:rStyle w:val="20"/>
                <w:rFonts w:hint="eastAsia" w:cs="仿宋_GB2312"/>
                <w:sz w:val="24"/>
                <w:szCs w:val="24"/>
                <w:lang w:bidi="ar"/>
              </w:rPr>
              <w:t>阶段</w:t>
            </w:r>
          </w:p>
        </w:tc>
        <w:tc>
          <w:tcPr>
            <w:tcW w:w="1860" w:type="pct"/>
            <w:shd w:val="clear" w:color="auto" w:fill="FFFFFF"/>
            <w:vAlign w:val="center"/>
          </w:tcPr>
          <w:p w14:paraId="647D69B6">
            <w:pPr>
              <w:widowControl/>
              <w:spacing w:line="440" w:lineRule="exact"/>
              <w:ind w:firstLine="0" w:firstLineChars="0"/>
              <w:jc w:val="center"/>
              <w:rPr>
                <w:rStyle w:val="20"/>
                <w:rFonts w:hint="eastAsia" w:cs="仿宋_GB2312"/>
                <w:sz w:val="24"/>
                <w:szCs w:val="24"/>
                <w:lang w:bidi="ar"/>
              </w:rPr>
            </w:pPr>
            <w:r>
              <w:rPr>
                <w:rStyle w:val="20"/>
                <w:rFonts w:hint="eastAsia" w:cs="仿宋_GB2312"/>
                <w:sz w:val="24"/>
                <w:szCs w:val="24"/>
                <w:lang w:bidi="ar"/>
              </w:rPr>
              <w:t>主要任务</w:t>
            </w:r>
          </w:p>
        </w:tc>
        <w:tc>
          <w:tcPr>
            <w:tcW w:w="807" w:type="pct"/>
            <w:shd w:val="clear" w:color="auto" w:fill="FFFFFF"/>
            <w:vAlign w:val="center"/>
          </w:tcPr>
          <w:p w14:paraId="3A4D64CD">
            <w:pPr>
              <w:widowControl/>
              <w:spacing w:line="440" w:lineRule="exact"/>
              <w:ind w:firstLine="241" w:firstLineChars="100"/>
              <w:rPr>
                <w:rStyle w:val="20"/>
                <w:rFonts w:hint="eastAsia" w:cs="仿宋_GB2312"/>
                <w:sz w:val="24"/>
                <w:szCs w:val="24"/>
                <w:lang w:bidi="ar"/>
              </w:rPr>
            </w:pPr>
            <w:r>
              <w:rPr>
                <w:rStyle w:val="20"/>
                <w:rFonts w:hint="eastAsia" w:cs="仿宋_GB2312"/>
                <w:sz w:val="24"/>
                <w:szCs w:val="24"/>
                <w:lang w:bidi="ar"/>
              </w:rPr>
              <w:t>起止时间</w:t>
            </w:r>
          </w:p>
        </w:tc>
        <w:tc>
          <w:tcPr>
            <w:tcW w:w="1544" w:type="pct"/>
            <w:shd w:val="clear" w:color="auto" w:fill="FFFFFF"/>
            <w:vAlign w:val="center"/>
          </w:tcPr>
          <w:p w14:paraId="4620E5B6">
            <w:pPr>
              <w:widowControl/>
              <w:spacing w:line="440" w:lineRule="exact"/>
              <w:ind w:firstLine="0" w:firstLineChars="0"/>
              <w:jc w:val="center"/>
              <w:rPr>
                <w:rStyle w:val="20"/>
                <w:rFonts w:hint="eastAsia" w:cs="仿宋_GB2312"/>
                <w:sz w:val="24"/>
                <w:szCs w:val="24"/>
                <w:lang w:bidi="ar"/>
              </w:rPr>
            </w:pPr>
            <w:r>
              <w:rPr>
                <w:rStyle w:val="20"/>
                <w:rFonts w:hint="eastAsia" w:cs="仿宋_GB2312"/>
                <w:sz w:val="24"/>
                <w:szCs w:val="24"/>
                <w:lang w:bidi="ar"/>
              </w:rPr>
              <w:t>交付物</w:t>
            </w:r>
          </w:p>
        </w:tc>
      </w:tr>
      <w:tr w14:paraId="5260D506">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513" w:hRule="atLeast"/>
        </w:trPr>
        <w:tc>
          <w:tcPr>
            <w:tcW w:w="786" w:type="pct"/>
            <w:shd w:val="clear" w:color="auto" w:fill="FFFFFF"/>
            <w:tcMar>
              <w:left w:w="0" w:type="dxa"/>
            </w:tcMar>
            <w:vAlign w:val="center"/>
          </w:tcPr>
          <w:p w14:paraId="232F2290">
            <w:pPr>
              <w:widowControl/>
              <w:spacing w:line="440" w:lineRule="exact"/>
              <w:ind w:firstLine="240" w:firstLineChars="100"/>
              <w:rPr>
                <w:rStyle w:val="20"/>
                <w:rFonts w:hint="eastAsia" w:cs="仿宋_GB2312"/>
                <w:b w:val="0"/>
                <w:bCs/>
                <w:sz w:val="24"/>
                <w:szCs w:val="24"/>
                <w:lang w:bidi="ar"/>
              </w:rPr>
            </w:pPr>
            <w:r>
              <w:rPr>
                <w:rStyle w:val="20"/>
                <w:rFonts w:hint="eastAsia" w:cs="仿宋_GB2312"/>
                <w:b w:val="0"/>
                <w:bCs/>
                <w:sz w:val="24"/>
                <w:szCs w:val="24"/>
              </w:rPr>
              <w:t>需求调研</w:t>
            </w:r>
          </w:p>
        </w:tc>
        <w:tc>
          <w:tcPr>
            <w:tcW w:w="1860" w:type="pct"/>
            <w:shd w:val="clear" w:color="auto" w:fill="FFFFFF"/>
            <w:vAlign w:val="center"/>
          </w:tcPr>
          <w:p w14:paraId="624DB99D">
            <w:pPr>
              <w:widowControl/>
              <w:spacing w:line="440" w:lineRule="exact"/>
              <w:ind w:firstLine="0" w:firstLineChars="0"/>
              <w:rPr>
                <w:rStyle w:val="20"/>
                <w:rFonts w:hint="eastAsia" w:cs="仿宋_GB2312"/>
                <w:b w:val="0"/>
                <w:bCs/>
                <w:sz w:val="24"/>
                <w:szCs w:val="24"/>
                <w:lang w:bidi="ar"/>
              </w:rPr>
            </w:pPr>
            <w:r>
              <w:rPr>
                <w:rStyle w:val="20"/>
                <w:rFonts w:hint="eastAsia" w:cs="仿宋_GB2312"/>
                <w:b w:val="0"/>
                <w:bCs/>
                <w:sz w:val="24"/>
                <w:szCs w:val="24"/>
              </w:rPr>
              <w:t>数据源分析、业务需求确认</w:t>
            </w:r>
          </w:p>
        </w:tc>
        <w:tc>
          <w:tcPr>
            <w:tcW w:w="807" w:type="pct"/>
            <w:shd w:val="clear" w:color="auto" w:fill="FFFFFF"/>
            <w:vAlign w:val="center"/>
          </w:tcPr>
          <w:p w14:paraId="5AD6AAED">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2025.4.22-</w:t>
            </w:r>
          </w:p>
        </w:tc>
        <w:tc>
          <w:tcPr>
            <w:tcW w:w="1544" w:type="pct"/>
            <w:shd w:val="clear" w:color="auto" w:fill="FFFFFF"/>
            <w:vAlign w:val="center"/>
          </w:tcPr>
          <w:p w14:paraId="78683FB4">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lang w:bidi="ar"/>
              </w:rPr>
              <w:t>《需求分析文档》</w:t>
            </w:r>
          </w:p>
        </w:tc>
      </w:tr>
      <w:tr w14:paraId="474116E9">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704" w:hRule="atLeast"/>
        </w:trPr>
        <w:tc>
          <w:tcPr>
            <w:tcW w:w="786" w:type="pct"/>
            <w:shd w:val="clear" w:color="auto" w:fill="FFFFFF"/>
            <w:tcMar>
              <w:left w:w="0" w:type="dxa"/>
            </w:tcMar>
            <w:vAlign w:val="center"/>
          </w:tcPr>
          <w:p w14:paraId="67D9321A">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方案设计</w:t>
            </w:r>
          </w:p>
        </w:tc>
        <w:tc>
          <w:tcPr>
            <w:tcW w:w="1860" w:type="pct"/>
            <w:shd w:val="clear" w:color="auto" w:fill="FFFFFF"/>
            <w:vAlign w:val="center"/>
          </w:tcPr>
          <w:p w14:paraId="1263F101">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技术架构设计</w:t>
            </w:r>
          </w:p>
        </w:tc>
        <w:tc>
          <w:tcPr>
            <w:tcW w:w="807" w:type="pct"/>
            <w:shd w:val="clear" w:color="auto" w:fill="FFFFFF"/>
            <w:vAlign w:val="center"/>
          </w:tcPr>
          <w:p w14:paraId="1F2179E0">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w:t>
            </w:r>
          </w:p>
        </w:tc>
        <w:tc>
          <w:tcPr>
            <w:tcW w:w="1544" w:type="pct"/>
            <w:shd w:val="clear" w:color="auto" w:fill="FFFFFF"/>
            <w:vAlign w:val="center"/>
          </w:tcPr>
          <w:p w14:paraId="624D36ED">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w:t>
            </w:r>
            <w:r>
              <w:rPr>
                <w:rStyle w:val="20"/>
                <w:rFonts w:hint="eastAsia" w:cs="仿宋_GB2312"/>
                <w:b w:val="0"/>
                <w:sz w:val="24"/>
                <w:szCs w:val="24"/>
              </w:rPr>
              <w:t>技术文档</w:t>
            </w:r>
            <w:r>
              <w:rPr>
                <w:rStyle w:val="20"/>
                <w:rFonts w:hint="eastAsia" w:cs="仿宋_GB2312"/>
                <w:b w:val="0"/>
                <w:bCs/>
                <w:sz w:val="24"/>
                <w:szCs w:val="24"/>
              </w:rPr>
              <w:t>》</w:t>
            </w:r>
          </w:p>
        </w:tc>
      </w:tr>
      <w:tr w14:paraId="0A778884">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13" w:hRule="atLeast"/>
        </w:trPr>
        <w:tc>
          <w:tcPr>
            <w:tcW w:w="786" w:type="pct"/>
            <w:shd w:val="clear" w:color="auto" w:fill="FFFFFF"/>
            <w:tcMar>
              <w:left w:w="0" w:type="dxa"/>
            </w:tcMar>
            <w:vAlign w:val="center"/>
          </w:tcPr>
          <w:p w14:paraId="2718C94E">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开发测试</w:t>
            </w:r>
          </w:p>
        </w:tc>
        <w:tc>
          <w:tcPr>
            <w:tcW w:w="1860" w:type="pct"/>
            <w:shd w:val="clear" w:color="auto" w:fill="FFFFFF"/>
            <w:vAlign w:val="center"/>
          </w:tcPr>
          <w:p w14:paraId="7CEF74F2">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数据验证</w:t>
            </w:r>
          </w:p>
        </w:tc>
        <w:tc>
          <w:tcPr>
            <w:tcW w:w="807" w:type="pct"/>
            <w:shd w:val="clear" w:color="auto" w:fill="FFFFFF"/>
            <w:vAlign w:val="center"/>
          </w:tcPr>
          <w:p w14:paraId="0966704A">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w:t>
            </w:r>
          </w:p>
        </w:tc>
        <w:tc>
          <w:tcPr>
            <w:tcW w:w="1544" w:type="pct"/>
            <w:shd w:val="clear" w:color="auto" w:fill="FFFFFF"/>
            <w:vAlign w:val="center"/>
          </w:tcPr>
          <w:p w14:paraId="39EE6A79">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《测试报告》</w:t>
            </w:r>
          </w:p>
        </w:tc>
      </w:tr>
      <w:tr w14:paraId="0C249AA3">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6" w:hRule="atLeast"/>
        </w:trPr>
        <w:tc>
          <w:tcPr>
            <w:tcW w:w="786" w:type="pct"/>
            <w:shd w:val="clear" w:color="auto" w:fill="FFFFFF"/>
            <w:tcMar>
              <w:left w:w="0" w:type="dxa"/>
            </w:tcMar>
            <w:vAlign w:val="center"/>
          </w:tcPr>
          <w:p w14:paraId="26BCDA4A">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上线部署</w:t>
            </w:r>
          </w:p>
        </w:tc>
        <w:tc>
          <w:tcPr>
            <w:tcW w:w="1860" w:type="pct"/>
            <w:shd w:val="clear" w:color="auto" w:fill="FFFFFF"/>
            <w:vAlign w:val="center"/>
          </w:tcPr>
          <w:p w14:paraId="360F1469">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生产环境部署、监控配置</w:t>
            </w:r>
          </w:p>
        </w:tc>
        <w:tc>
          <w:tcPr>
            <w:tcW w:w="807" w:type="pct"/>
            <w:shd w:val="clear" w:color="auto" w:fill="FFFFFF"/>
            <w:vAlign w:val="center"/>
          </w:tcPr>
          <w:p w14:paraId="7B8EDD94">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w:t>
            </w:r>
          </w:p>
        </w:tc>
        <w:tc>
          <w:tcPr>
            <w:tcW w:w="1544" w:type="pct"/>
            <w:shd w:val="clear" w:color="auto" w:fill="FFFFFF"/>
            <w:vAlign w:val="center"/>
          </w:tcPr>
          <w:p w14:paraId="32D76403">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《操作手册和维护指南》</w:t>
            </w:r>
          </w:p>
        </w:tc>
      </w:tr>
      <w:tr w14:paraId="7DF30EF5">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23" w:hRule="atLeast"/>
        </w:trPr>
        <w:tc>
          <w:tcPr>
            <w:tcW w:w="786" w:type="pct"/>
            <w:shd w:val="clear" w:color="auto" w:fill="FFFFFF"/>
            <w:tcMar>
              <w:left w:w="0" w:type="dxa"/>
            </w:tcMar>
            <w:vAlign w:val="center"/>
          </w:tcPr>
          <w:p w14:paraId="734D26FE">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验收交付</w:t>
            </w:r>
          </w:p>
        </w:tc>
        <w:tc>
          <w:tcPr>
            <w:tcW w:w="1860" w:type="pct"/>
            <w:shd w:val="clear" w:color="auto" w:fill="FFFFFF"/>
            <w:vAlign w:val="center"/>
          </w:tcPr>
          <w:p w14:paraId="71DDDEEC">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业务验收、文档移交</w:t>
            </w:r>
          </w:p>
        </w:tc>
        <w:tc>
          <w:tcPr>
            <w:tcW w:w="807" w:type="pct"/>
            <w:shd w:val="clear" w:color="auto" w:fill="FFFFFF"/>
            <w:vAlign w:val="center"/>
          </w:tcPr>
          <w:p w14:paraId="67BDFF4A">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w:t>
            </w:r>
          </w:p>
        </w:tc>
        <w:tc>
          <w:tcPr>
            <w:tcW w:w="1544" w:type="pct"/>
            <w:shd w:val="clear" w:color="auto" w:fill="FFFFFF"/>
            <w:vAlign w:val="center"/>
          </w:tcPr>
          <w:p w14:paraId="7EF7A7F3">
            <w:pPr>
              <w:widowControl/>
              <w:spacing w:line="440" w:lineRule="exact"/>
              <w:ind w:firstLine="0" w:firstLineChars="0"/>
              <w:jc w:val="center"/>
              <w:rPr>
                <w:rStyle w:val="20"/>
                <w:rFonts w:hint="eastAsia" w:cs="仿宋_GB2312"/>
                <w:b w:val="0"/>
                <w:bCs/>
                <w:sz w:val="24"/>
                <w:szCs w:val="24"/>
                <w:lang w:bidi="ar"/>
              </w:rPr>
            </w:pPr>
            <w:r>
              <w:rPr>
                <w:rStyle w:val="20"/>
                <w:rFonts w:hint="eastAsia" w:cs="仿宋_GB2312"/>
                <w:b w:val="0"/>
                <w:bCs/>
                <w:sz w:val="24"/>
                <w:szCs w:val="24"/>
              </w:rPr>
              <w:t>《数</w:t>
            </w:r>
            <w:r>
              <w:rPr>
                <w:rStyle w:val="20"/>
                <w:rFonts w:hint="eastAsia" w:cs="仿宋_GB2312"/>
                <w:b w:val="0"/>
                <w:sz w:val="24"/>
                <w:szCs w:val="24"/>
              </w:rPr>
              <w:t>据字典与元数据描述文档</w:t>
            </w:r>
            <w:r>
              <w:rPr>
                <w:rStyle w:val="20"/>
                <w:rFonts w:hint="eastAsia" w:cs="仿宋_GB2312"/>
                <w:b w:val="0"/>
                <w:bCs/>
                <w:sz w:val="24"/>
                <w:szCs w:val="24"/>
              </w:rPr>
              <w:t>》</w:t>
            </w:r>
          </w:p>
        </w:tc>
      </w:tr>
    </w:tbl>
    <w:p w14:paraId="7091CC9B">
      <w:pPr>
        <w:widowControl/>
        <w:shd w:val="clear" w:color="auto" w:fill="FFFFFF"/>
        <w:ind w:firstLine="480"/>
        <w:rPr>
          <w:rFonts w:hint="eastAsia" w:cs="仿宋_GB2312"/>
          <w:sz w:val="24"/>
          <w:szCs w:val="24"/>
        </w:rPr>
      </w:pPr>
      <w:r>
        <w:rPr>
          <w:rStyle w:val="20"/>
          <w:rFonts w:cs="仿宋_GB2312"/>
          <w:sz w:val="24"/>
          <w:szCs w:val="24"/>
        </w:rPr>
        <w:t xml:space="preserve">4.2 </w:t>
      </w:r>
      <w:r>
        <w:rPr>
          <w:rStyle w:val="20"/>
          <w:rFonts w:hint="eastAsia" w:cs="仿宋_GB2312"/>
          <w:sz w:val="24"/>
          <w:szCs w:val="24"/>
        </w:rPr>
        <w:t>人员安排</w:t>
      </w:r>
    </w:p>
    <w:tbl>
      <w:tblPr>
        <w:tblStyle w:val="17"/>
        <w:tblW w:w="4998" w:type="pct"/>
        <w:jc w:val="center"/>
        <w:tblBorders>
          <w:top w:val="single" w:color="auto" w:sz="4" w:space="0"/>
          <w:left w:val="none" w:color="auto" w:sz="0" w:space="0"/>
          <w:bottom w:val="single" w:color="auto" w:sz="4" w:space="0"/>
          <w:right w:val="none" w:color="auto" w:sz="0" w:space="0"/>
          <w:insideH w:val="none" w:color="auto" w:sz="0" w:space="0"/>
          <w:insideV w:val="none" w:color="auto" w:sz="0" w:space="0"/>
        </w:tblBorders>
        <w:shd w:val="clear" w:color="auto" w:fill="FFFFFF"/>
        <w:tblLayout w:type="autofit"/>
        <w:tblCellMar>
          <w:top w:w="15" w:type="dxa"/>
          <w:left w:w="15" w:type="dxa"/>
          <w:bottom w:w="15" w:type="dxa"/>
          <w:right w:w="15" w:type="dxa"/>
        </w:tblCellMar>
      </w:tblPr>
      <w:tblGrid>
        <w:gridCol w:w="2527"/>
        <w:gridCol w:w="1526"/>
        <w:gridCol w:w="4265"/>
      </w:tblGrid>
      <w:tr w14:paraId="2699291C">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564" w:hRule="atLeast"/>
          <w:tblHeader/>
          <w:jc w:val="center"/>
        </w:trPr>
        <w:tc>
          <w:tcPr>
            <w:tcW w:w="1519" w:type="pct"/>
            <w:shd w:val="clear" w:color="auto" w:fill="FFFFFF"/>
            <w:tcMar>
              <w:left w:w="0" w:type="dxa"/>
            </w:tcMar>
            <w:vAlign w:val="center"/>
          </w:tcPr>
          <w:p w14:paraId="24633D0A">
            <w:pPr>
              <w:widowControl/>
              <w:ind w:firstLine="480"/>
              <w:jc w:val="center"/>
              <w:rPr>
                <w:rFonts w:hint="eastAsia" w:cs="仿宋_GB2312"/>
                <w:sz w:val="24"/>
                <w:szCs w:val="24"/>
              </w:rPr>
            </w:pPr>
            <w:r>
              <w:rPr>
                <w:rStyle w:val="20"/>
                <w:rFonts w:hint="eastAsia" w:cs="仿宋_GB2312"/>
                <w:sz w:val="24"/>
                <w:szCs w:val="24"/>
                <w:lang w:bidi="ar"/>
              </w:rPr>
              <w:t>角色</w:t>
            </w:r>
          </w:p>
        </w:tc>
        <w:tc>
          <w:tcPr>
            <w:tcW w:w="917" w:type="pct"/>
            <w:shd w:val="clear" w:color="auto" w:fill="FFFFFF"/>
            <w:vAlign w:val="center"/>
          </w:tcPr>
          <w:p w14:paraId="0E295D50">
            <w:pPr>
              <w:widowControl/>
              <w:ind w:firstLine="480"/>
              <w:jc w:val="center"/>
              <w:rPr>
                <w:rFonts w:hint="eastAsia" w:cs="仿宋_GB2312"/>
                <w:sz w:val="24"/>
                <w:szCs w:val="24"/>
              </w:rPr>
            </w:pPr>
            <w:r>
              <w:rPr>
                <w:rStyle w:val="20"/>
                <w:rFonts w:hint="eastAsia" w:cs="仿宋_GB2312"/>
                <w:sz w:val="24"/>
                <w:szCs w:val="24"/>
                <w:lang w:bidi="ar"/>
              </w:rPr>
              <w:t>人数</w:t>
            </w:r>
          </w:p>
        </w:tc>
        <w:tc>
          <w:tcPr>
            <w:tcW w:w="2563" w:type="pct"/>
            <w:shd w:val="clear" w:color="auto" w:fill="FFFFFF"/>
            <w:vAlign w:val="center"/>
          </w:tcPr>
          <w:p w14:paraId="63ED6DC6">
            <w:pPr>
              <w:widowControl/>
              <w:ind w:firstLine="480"/>
              <w:jc w:val="center"/>
              <w:rPr>
                <w:rFonts w:hint="eastAsia" w:cs="仿宋_GB2312"/>
                <w:sz w:val="24"/>
                <w:szCs w:val="24"/>
              </w:rPr>
            </w:pPr>
            <w:r>
              <w:rPr>
                <w:rStyle w:val="20"/>
                <w:rFonts w:hint="eastAsia" w:cs="仿宋_GB2312"/>
                <w:sz w:val="24"/>
                <w:szCs w:val="24"/>
                <w:lang w:bidi="ar"/>
              </w:rPr>
              <w:t>职责</w:t>
            </w:r>
          </w:p>
        </w:tc>
      </w:tr>
      <w:tr w14:paraId="048BC99B">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545" w:hRule="atLeast"/>
          <w:jc w:val="center"/>
        </w:trPr>
        <w:tc>
          <w:tcPr>
            <w:tcW w:w="1519" w:type="pct"/>
            <w:shd w:val="clear" w:color="auto" w:fill="FFFFFF"/>
            <w:tcMar>
              <w:left w:w="0" w:type="dxa"/>
            </w:tcMar>
            <w:vAlign w:val="center"/>
          </w:tcPr>
          <w:p w14:paraId="5CCAEB64">
            <w:pPr>
              <w:widowControl/>
              <w:ind w:firstLine="480"/>
              <w:jc w:val="center"/>
              <w:rPr>
                <w:rFonts w:hint="eastAsia" w:cs="仿宋_GB2312"/>
                <w:sz w:val="24"/>
                <w:szCs w:val="24"/>
              </w:rPr>
            </w:pPr>
            <w:r>
              <w:rPr>
                <w:rFonts w:hint="eastAsia" w:cs="仿宋_GB2312"/>
                <w:sz w:val="24"/>
                <w:szCs w:val="24"/>
                <w:lang w:bidi="ar"/>
              </w:rPr>
              <w:t>项目经理</w:t>
            </w:r>
          </w:p>
        </w:tc>
        <w:tc>
          <w:tcPr>
            <w:tcW w:w="917" w:type="pct"/>
            <w:shd w:val="clear" w:color="auto" w:fill="FFFFFF"/>
            <w:vAlign w:val="center"/>
          </w:tcPr>
          <w:p w14:paraId="6FB53B75">
            <w:pPr>
              <w:widowControl/>
              <w:ind w:firstLine="480"/>
              <w:jc w:val="center"/>
              <w:rPr>
                <w:rFonts w:hint="eastAsia" w:cs="仿宋_GB2312"/>
                <w:sz w:val="24"/>
                <w:szCs w:val="24"/>
              </w:rPr>
            </w:pPr>
            <w:r>
              <w:rPr>
                <w:rFonts w:cs="仿宋_GB2312"/>
                <w:sz w:val="24"/>
                <w:szCs w:val="24"/>
                <w:lang w:bidi="ar"/>
              </w:rPr>
              <w:t>1</w:t>
            </w:r>
          </w:p>
        </w:tc>
        <w:tc>
          <w:tcPr>
            <w:tcW w:w="2563" w:type="pct"/>
            <w:shd w:val="clear" w:color="auto" w:fill="FFFFFF"/>
            <w:vAlign w:val="center"/>
          </w:tcPr>
          <w:p w14:paraId="16B6F96F">
            <w:pPr>
              <w:widowControl/>
              <w:ind w:firstLine="480"/>
              <w:jc w:val="center"/>
              <w:rPr>
                <w:rFonts w:hint="eastAsia" w:cs="仿宋_GB2312"/>
                <w:sz w:val="24"/>
                <w:szCs w:val="24"/>
              </w:rPr>
            </w:pPr>
            <w:r>
              <w:rPr>
                <w:rFonts w:hint="eastAsia" w:cs="仿宋_GB2312"/>
                <w:sz w:val="24"/>
                <w:szCs w:val="24"/>
                <w:lang w:bidi="ar"/>
              </w:rPr>
              <w:t>整体协调、进度管理</w:t>
            </w:r>
          </w:p>
        </w:tc>
      </w:tr>
      <w:tr w14:paraId="231FFC27">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545" w:hRule="atLeast"/>
          <w:jc w:val="center"/>
        </w:trPr>
        <w:tc>
          <w:tcPr>
            <w:tcW w:w="1519" w:type="pct"/>
            <w:shd w:val="clear" w:color="auto" w:fill="FFFFFF"/>
            <w:tcMar>
              <w:left w:w="0" w:type="dxa"/>
            </w:tcMar>
            <w:vAlign w:val="center"/>
          </w:tcPr>
          <w:p w14:paraId="01C1EE38">
            <w:pPr>
              <w:widowControl/>
              <w:ind w:firstLine="480"/>
              <w:jc w:val="center"/>
              <w:rPr>
                <w:rFonts w:hint="eastAsia" w:cs="仿宋_GB2312"/>
                <w:sz w:val="24"/>
                <w:szCs w:val="24"/>
              </w:rPr>
            </w:pPr>
            <w:r>
              <w:rPr>
                <w:rFonts w:hint="eastAsia" w:cs="仿宋_GB2312"/>
                <w:sz w:val="24"/>
                <w:szCs w:val="24"/>
                <w:lang w:bidi="ar"/>
              </w:rPr>
              <w:t>数据工程师</w:t>
            </w:r>
          </w:p>
        </w:tc>
        <w:tc>
          <w:tcPr>
            <w:tcW w:w="917" w:type="pct"/>
            <w:shd w:val="clear" w:color="auto" w:fill="FFFFFF"/>
            <w:vAlign w:val="center"/>
          </w:tcPr>
          <w:p w14:paraId="07DC8296">
            <w:pPr>
              <w:widowControl/>
              <w:ind w:firstLine="480"/>
              <w:jc w:val="center"/>
              <w:rPr>
                <w:rFonts w:hint="eastAsia" w:cs="仿宋_GB2312"/>
                <w:sz w:val="24"/>
                <w:szCs w:val="24"/>
              </w:rPr>
            </w:pPr>
            <w:r>
              <w:rPr>
                <w:rFonts w:cs="仿宋_GB2312"/>
                <w:sz w:val="24"/>
                <w:szCs w:val="24"/>
                <w:lang w:bidi="ar"/>
              </w:rPr>
              <w:t>2-3</w:t>
            </w:r>
          </w:p>
        </w:tc>
        <w:tc>
          <w:tcPr>
            <w:tcW w:w="2563" w:type="pct"/>
            <w:shd w:val="clear" w:color="auto" w:fill="FFFFFF"/>
            <w:vAlign w:val="center"/>
          </w:tcPr>
          <w:p w14:paraId="318A565D">
            <w:pPr>
              <w:widowControl/>
              <w:ind w:firstLine="480"/>
              <w:jc w:val="center"/>
              <w:rPr>
                <w:rFonts w:hint="eastAsia" w:cs="仿宋_GB2312"/>
                <w:sz w:val="24"/>
                <w:szCs w:val="24"/>
              </w:rPr>
            </w:pPr>
            <w:r>
              <w:rPr>
                <w:rFonts w:cs="仿宋_GB2312"/>
                <w:sz w:val="24"/>
                <w:szCs w:val="24"/>
                <w:lang w:bidi="ar"/>
              </w:rPr>
              <w:t>ETL</w:t>
            </w:r>
            <w:r>
              <w:rPr>
                <w:rFonts w:hint="eastAsia" w:cs="仿宋_GB2312"/>
                <w:sz w:val="24"/>
                <w:szCs w:val="24"/>
                <w:lang w:bidi="ar"/>
              </w:rPr>
              <w:t>开发、数据清洗</w:t>
            </w:r>
          </w:p>
        </w:tc>
      </w:tr>
      <w:tr w14:paraId="6E009FEE">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564" w:hRule="atLeast"/>
          <w:jc w:val="center"/>
        </w:trPr>
        <w:tc>
          <w:tcPr>
            <w:tcW w:w="1519" w:type="pct"/>
            <w:shd w:val="clear" w:color="auto" w:fill="FFFFFF"/>
            <w:tcMar>
              <w:left w:w="0" w:type="dxa"/>
            </w:tcMar>
            <w:vAlign w:val="center"/>
          </w:tcPr>
          <w:p w14:paraId="1D192E9D">
            <w:pPr>
              <w:widowControl/>
              <w:ind w:firstLine="480"/>
              <w:jc w:val="center"/>
              <w:rPr>
                <w:rFonts w:hint="eastAsia" w:cs="仿宋_GB2312"/>
                <w:sz w:val="24"/>
                <w:szCs w:val="24"/>
              </w:rPr>
            </w:pPr>
            <w:r>
              <w:rPr>
                <w:rFonts w:hint="eastAsia" w:cs="仿宋_GB2312"/>
                <w:sz w:val="24"/>
                <w:szCs w:val="24"/>
                <w:lang w:bidi="ar"/>
              </w:rPr>
              <w:t>测试工程师</w:t>
            </w:r>
          </w:p>
        </w:tc>
        <w:tc>
          <w:tcPr>
            <w:tcW w:w="917" w:type="pct"/>
            <w:shd w:val="clear" w:color="auto" w:fill="FFFFFF"/>
            <w:vAlign w:val="center"/>
          </w:tcPr>
          <w:p w14:paraId="6A1DEEF9">
            <w:pPr>
              <w:widowControl/>
              <w:ind w:firstLine="480"/>
              <w:jc w:val="center"/>
              <w:rPr>
                <w:rFonts w:hint="eastAsia" w:cs="仿宋_GB2312"/>
                <w:sz w:val="24"/>
                <w:szCs w:val="24"/>
              </w:rPr>
            </w:pPr>
            <w:r>
              <w:rPr>
                <w:rFonts w:cs="仿宋_GB2312"/>
                <w:sz w:val="24"/>
                <w:szCs w:val="24"/>
                <w:lang w:bidi="ar"/>
              </w:rPr>
              <w:t>1</w:t>
            </w:r>
          </w:p>
        </w:tc>
        <w:tc>
          <w:tcPr>
            <w:tcW w:w="2563" w:type="pct"/>
            <w:shd w:val="clear" w:color="auto" w:fill="FFFFFF"/>
            <w:vAlign w:val="center"/>
          </w:tcPr>
          <w:p w14:paraId="1965B5EA">
            <w:pPr>
              <w:widowControl/>
              <w:ind w:firstLine="480"/>
              <w:jc w:val="center"/>
              <w:rPr>
                <w:rFonts w:hint="eastAsia" w:cs="仿宋_GB2312"/>
                <w:sz w:val="24"/>
                <w:szCs w:val="24"/>
              </w:rPr>
            </w:pPr>
            <w:r>
              <w:rPr>
                <w:rFonts w:hint="eastAsia" w:cs="仿宋_GB2312"/>
                <w:sz w:val="24"/>
                <w:szCs w:val="24"/>
                <w:lang w:bidi="ar"/>
              </w:rPr>
              <w:t>数据质量验证</w:t>
            </w:r>
          </w:p>
        </w:tc>
      </w:tr>
    </w:tbl>
    <w:p w14:paraId="29046A12">
      <w:pPr>
        <w:widowControl/>
        <w:shd w:val="clear" w:color="auto" w:fill="FFFFFF"/>
        <w:ind w:firstLine="480"/>
        <w:rPr>
          <w:rFonts w:hint="eastAsia" w:cs="仿宋_GB2312"/>
          <w:szCs w:val="24"/>
        </w:rPr>
      </w:pPr>
      <w:r>
        <w:rPr>
          <w:rStyle w:val="20"/>
          <w:rFonts w:hint="eastAsia" w:cs="仿宋_GB2312"/>
          <w:sz w:val="24"/>
          <w:szCs w:val="24"/>
          <w:lang w:val="en-US" w:eastAsia="zh-CN"/>
        </w:rPr>
        <w:t>5</w:t>
      </w:r>
      <w:r>
        <w:rPr>
          <w:rStyle w:val="20"/>
          <w:rFonts w:cs="仿宋_GB2312"/>
          <w:sz w:val="24"/>
          <w:szCs w:val="24"/>
        </w:rPr>
        <w:t xml:space="preserve">. </w:t>
      </w:r>
      <w:r>
        <w:rPr>
          <w:rStyle w:val="20"/>
          <w:rFonts w:hint="eastAsia" w:cs="仿宋_GB2312"/>
          <w:sz w:val="24"/>
          <w:szCs w:val="24"/>
        </w:rPr>
        <w:t>交付物清单</w:t>
      </w:r>
    </w:p>
    <w:p w14:paraId="2965EAB7">
      <w:pPr>
        <w:widowControl/>
        <w:ind w:left="720" w:firstLine="480"/>
        <w:rPr>
          <w:rFonts w:hint="eastAsia" w:cs="仿宋_GB2312"/>
          <w:szCs w:val="24"/>
        </w:rPr>
      </w:pPr>
      <w:r>
        <w:rPr>
          <w:rFonts w:hint="eastAsia" w:cs="仿宋_GB2312"/>
          <w:sz w:val="24"/>
          <w:szCs w:val="24"/>
        </w:rPr>
        <w:t>《需求分析文档》</w:t>
      </w:r>
    </w:p>
    <w:p w14:paraId="45EA2E78">
      <w:pPr>
        <w:widowControl/>
        <w:ind w:left="720" w:firstLine="480"/>
        <w:rPr>
          <w:rFonts w:hint="eastAsia" w:cs="仿宋_GB2312"/>
          <w:sz w:val="24"/>
          <w:szCs w:val="24"/>
        </w:rPr>
      </w:pPr>
      <w:r>
        <w:rPr>
          <w:rFonts w:hint="eastAsia" w:cs="仿宋_GB2312"/>
          <w:sz w:val="24"/>
          <w:szCs w:val="24"/>
        </w:rPr>
        <w:t>《技术文档》</w:t>
      </w:r>
    </w:p>
    <w:p w14:paraId="44059014">
      <w:pPr>
        <w:widowControl/>
        <w:ind w:left="720" w:firstLine="480"/>
        <w:rPr>
          <w:rFonts w:hint="eastAsia" w:cs="仿宋_GB2312"/>
          <w:szCs w:val="24"/>
        </w:rPr>
      </w:pPr>
      <w:r>
        <w:rPr>
          <w:rFonts w:hint="eastAsia" w:cs="仿宋_GB2312"/>
          <w:sz w:val="24"/>
          <w:szCs w:val="24"/>
        </w:rPr>
        <w:t>《测试报告》</w:t>
      </w:r>
    </w:p>
    <w:p w14:paraId="24752AFB">
      <w:pPr>
        <w:widowControl/>
        <w:ind w:left="720" w:firstLine="480"/>
        <w:rPr>
          <w:rFonts w:hint="eastAsia" w:cs="仿宋_GB2312"/>
          <w:szCs w:val="24"/>
        </w:rPr>
      </w:pPr>
      <w:r>
        <w:rPr>
          <w:rFonts w:hint="eastAsia" w:cs="仿宋_GB2312"/>
          <w:sz w:val="24"/>
          <w:szCs w:val="24"/>
        </w:rPr>
        <w:t>《</w:t>
      </w:r>
      <w:r>
        <w:rPr>
          <w:rStyle w:val="20"/>
          <w:rFonts w:hint="eastAsia" w:cs="仿宋_GB2312"/>
          <w:b w:val="0"/>
          <w:bCs/>
          <w:sz w:val="24"/>
          <w:szCs w:val="24"/>
        </w:rPr>
        <w:t>操作</w:t>
      </w:r>
      <w:r>
        <w:rPr>
          <w:rStyle w:val="20"/>
          <w:rFonts w:hint="eastAsia" w:cs="仿宋_GB2312"/>
          <w:b w:val="0"/>
          <w:bCs/>
          <w:color w:val="404040"/>
          <w:sz w:val="24"/>
          <w:szCs w:val="24"/>
          <w:lang w:bidi="ar"/>
        </w:rPr>
        <w:t>手册</w:t>
      </w:r>
      <w:r>
        <w:rPr>
          <w:rStyle w:val="20"/>
          <w:rFonts w:hint="eastAsia" w:cs="仿宋_GB2312"/>
          <w:b w:val="0"/>
          <w:bCs/>
          <w:sz w:val="24"/>
          <w:szCs w:val="24"/>
        </w:rPr>
        <w:t>和维护指南</w:t>
      </w:r>
      <w:r>
        <w:rPr>
          <w:rFonts w:hint="eastAsia" w:cs="仿宋_GB2312"/>
          <w:sz w:val="24"/>
          <w:szCs w:val="24"/>
        </w:rPr>
        <w:t>》</w:t>
      </w:r>
    </w:p>
    <w:p w14:paraId="3DFE9F3F">
      <w:pPr>
        <w:widowControl/>
        <w:ind w:left="720" w:firstLine="480"/>
        <w:rPr>
          <w:rFonts w:hint="eastAsia" w:cs="仿宋_GB2312"/>
          <w:szCs w:val="24"/>
        </w:rPr>
      </w:pPr>
      <w:r>
        <w:rPr>
          <w:rFonts w:hint="eastAsia" w:cs="仿宋_GB2312"/>
          <w:sz w:val="24"/>
          <w:szCs w:val="24"/>
        </w:rPr>
        <w:t>《数据字典与元数据描述文档》</w:t>
      </w:r>
    </w:p>
    <w:p w14:paraId="6C301956">
      <w:pPr>
        <w:widowControl/>
        <w:shd w:val="clear" w:color="auto" w:fill="FFFFFF"/>
        <w:ind w:firstLine="480"/>
        <w:rPr>
          <w:rFonts w:hint="eastAsia" w:cs="仿宋_GB2312"/>
          <w:szCs w:val="24"/>
        </w:rPr>
      </w:pPr>
      <w:r>
        <w:rPr>
          <w:rStyle w:val="20"/>
          <w:rFonts w:hint="eastAsia" w:cs="仿宋_GB2312"/>
          <w:sz w:val="24"/>
          <w:szCs w:val="24"/>
          <w:lang w:val="en-US" w:eastAsia="zh-CN"/>
        </w:rPr>
        <w:t>6</w:t>
      </w:r>
      <w:r>
        <w:rPr>
          <w:rStyle w:val="20"/>
          <w:rFonts w:cs="仿宋_GB2312"/>
          <w:sz w:val="24"/>
          <w:szCs w:val="24"/>
        </w:rPr>
        <w:t xml:space="preserve">. </w:t>
      </w:r>
      <w:r>
        <w:rPr>
          <w:rStyle w:val="20"/>
          <w:rFonts w:hint="eastAsia" w:cs="仿宋_GB2312"/>
          <w:sz w:val="24"/>
          <w:szCs w:val="24"/>
        </w:rPr>
        <w:t>附录</w:t>
      </w:r>
    </w:p>
    <w:p w14:paraId="0C48F633">
      <w:pPr>
        <w:widowControl/>
        <w:shd w:val="clear" w:color="auto" w:fill="FFFFFF"/>
        <w:ind w:firstLine="480"/>
        <w:rPr>
          <w:rFonts w:hint="eastAsia" w:cs="仿宋_GB2312"/>
          <w:sz w:val="24"/>
          <w:szCs w:val="24"/>
        </w:rPr>
      </w:pPr>
      <w:r>
        <w:rPr>
          <w:rFonts w:hint="eastAsia" w:cs="仿宋_GB2312"/>
          <w:sz w:val="24"/>
          <w:szCs w:val="24"/>
        </w:rPr>
        <w:t>（可选，可包含术语表、参考文档、技术架构图等。）</w:t>
      </w:r>
    </w:p>
    <w:p w14:paraId="6619C30A">
      <w:pPr>
        <w:ind w:firstLineChars="0"/>
        <w:rPr>
          <w:rFonts w:hint="eastAsia" w:cs="仿宋_GB2312"/>
          <w:sz w:val="24"/>
          <w:szCs w:val="24"/>
        </w:rPr>
      </w:pPr>
    </w:p>
    <w:p w14:paraId="055C3F89">
      <w:pPr>
        <w:ind w:left="420" w:firstLine="480"/>
        <w:jc w:val="right"/>
        <w:rPr>
          <w:rFonts w:hint="eastAsia" w:cs="仿宋_GB2312"/>
          <w:sz w:val="24"/>
          <w:szCs w:val="24"/>
        </w:rPr>
      </w:pPr>
    </w:p>
    <w:sectPr>
      <w:footerReference r:id="rId6" w:type="default"/>
      <w:pgSz w:w="11906" w:h="16838"/>
      <w:pgMar w:top="1440" w:right="1800" w:bottom="1440" w:left="1800" w:header="851" w:footer="992" w:gutter="0"/>
      <w:pgNumType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742578">
    <w:pPr>
      <w:pStyle w:val="10"/>
      <w:ind w:firstLine="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51C0C">
    <w:pPr>
      <w:pStyle w:val="10"/>
      <w:ind w:firstLine="360"/>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197A031">
                          <w:pPr>
                            <w:ind w:firstLine="36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5197A031">
                    <w:pPr>
                      <w:ind w:firstLine="36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w:t>
                    </w:r>
                    <w:r>
                      <w:rPr>
                        <w:rFonts w:hint="eastAsia"/>
                        <w:sz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560"/>
      </w:pPr>
      <w:r>
        <w:separator/>
      </w:r>
    </w:p>
  </w:footnote>
  <w:footnote w:type="continuationSeparator" w:id="1">
    <w:p>
      <w:pPr>
        <w:spacing w:line="240" w:lineRule="auto"/>
        <w:ind w:firstLine="56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22F706"/>
    <w:multiLevelType w:val="singleLevel"/>
    <w:tmpl w:val="B822F706"/>
    <w:lvl w:ilvl="0" w:tentative="0">
      <w:start w:val="1"/>
      <w:numFmt w:val="decimal"/>
      <w:suff w:val="nothing"/>
      <w:lvlText w:val="%1、"/>
      <w:lvlJc w:val="left"/>
      <w:pPr>
        <w:ind w:left="280"/>
      </w:pPr>
    </w:lvl>
  </w:abstractNum>
  <w:abstractNum w:abstractNumId="1">
    <w:nsid w:val="DB252E5A"/>
    <w:multiLevelType w:val="singleLevel"/>
    <w:tmpl w:val="DB252E5A"/>
    <w:lvl w:ilvl="0" w:tentative="0">
      <w:start w:val="1"/>
      <w:numFmt w:val="decimal"/>
      <w:suff w:val="nothing"/>
      <w:lvlText w:val="%1、"/>
      <w:lvlJc w:val="left"/>
    </w:lvl>
  </w:abstractNum>
  <w:abstractNum w:abstractNumId="2">
    <w:nsid w:val="025EFF05"/>
    <w:multiLevelType w:val="singleLevel"/>
    <w:tmpl w:val="025EFF05"/>
    <w:lvl w:ilvl="0" w:tentative="0">
      <w:start w:val="1"/>
      <w:numFmt w:val="chineseCounting"/>
      <w:suff w:val="nothing"/>
      <w:lvlText w:val="%1、"/>
      <w:lvlJc w:val="left"/>
      <w:rPr>
        <w:rFonts w:hint="eastAsia"/>
      </w:rPr>
    </w:lvl>
  </w:abstractNum>
  <w:abstractNum w:abstractNumId="3">
    <w:nsid w:val="247829EA"/>
    <w:multiLevelType w:val="singleLevel"/>
    <w:tmpl w:val="247829EA"/>
    <w:lvl w:ilvl="0" w:tentative="0">
      <w:start w:val="1"/>
      <w:numFmt w:val="decimal"/>
      <w:suff w:val="nothing"/>
      <w:lvlText w:val="（%1）"/>
      <w:lvlJc w:val="left"/>
    </w:lvl>
  </w:abstractNum>
  <w:abstractNum w:abstractNumId="4">
    <w:nsid w:val="272198DF"/>
    <w:multiLevelType w:val="singleLevel"/>
    <w:tmpl w:val="272198DF"/>
    <w:lvl w:ilvl="0" w:tentative="0">
      <w:start w:val="1"/>
      <w:numFmt w:val="decimal"/>
      <w:suff w:val="nothing"/>
      <w:lvlText w:val="%1、"/>
      <w:lvlJc w:val="left"/>
    </w:lvl>
  </w:abstractNum>
  <w:abstractNum w:abstractNumId="5">
    <w:nsid w:val="4D99E383"/>
    <w:multiLevelType w:val="singleLevel"/>
    <w:tmpl w:val="4D99E383"/>
    <w:lvl w:ilvl="0" w:tentative="0">
      <w:start w:val="4"/>
      <w:numFmt w:val="chineseCounting"/>
      <w:suff w:val="nothing"/>
      <w:lvlText w:val="%1、"/>
      <w:lvlJc w:val="left"/>
      <w:rPr>
        <w:rFonts w:hint="eastAsia"/>
      </w:rPr>
    </w:lvl>
  </w:abstractNum>
  <w:abstractNum w:abstractNumId="6">
    <w:nsid w:val="5CDD1A28"/>
    <w:multiLevelType w:val="singleLevel"/>
    <w:tmpl w:val="5CDD1A28"/>
    <w:lvl w:ilvl="0" w:tentative="0">
      <w:start w:val="1"/>
      <w:numFmt w:val="chineseCounting"/>
      <w:pStyle w:val="3"/>
      <w:suff w:val="nothing"/>
      <w:lvlText w:val="%1、"/>
      <w:lvlJc w:val="left"/>
      <w:pPr>
        <w:ind w:left="0" w:firstLine="420"/>
      </w:pPr>
      <w:rPr>
        <w:rFonts w:hint="eastAsia"/>
      </w:rPr>
    </w:lvl>
  </w:abstractNum>
  <w:num w:numId="1">
    <w:abstractNumId w:val="6"/>
  </w:num>
  <w:num w:numId="2">
    <w:abstractNumId w:val="2"/>
  </w:num>
  <w:num w:numId="3">
    <w:abstractNumId w:val="0"/>
  </w:num>
  <w:num w:numId="4">
    <w:abstractNumId w:val="5"/>
  </w:num>
  <w:num w:numId="5">
    <w:abstractNumId w:val="3"/>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D4D53D7"/>
    <w:rsid w:val="000070FF"/>
    <w:rsid w:val="0012333A"/>
    <w:rsid w:val="00202C16"/>
    <w:rsid w:val="00327577"/>
    <w:rsid w:val="0036152F"/>
    <w:rsid w:val="0040132C"/>
    <w:rsid w:val="00441A77"/>
    <w:rsid w:val="00542F45"/>
    <w:rsid w:val="00591DA4"/>
    <w:rsid w:val="00672DC1"/>
    <w:rsid w:val="006C52DB"/>
    <w:rsid w:val="0085325E"/>
    <w:rsid w:val="00A2430F"/>
    <w:rsid w:val="00A7251C"/>
    <w:rsid w:val="00AB3812"/>
    <w:rsid w:val="00B21E7B"/>
    <w:rsid w:val="00B8672A"/>
    <w:rsid w:val="00BC2958"/>
    <w:rsid w:val="00BE48A3"/>
    <w:rsid w:val="00C53C14"/>
    <w:rsid w:val="00C675B9"/>
    <w:rsid w:val="00C91550"/>
    <w:rsid w:val="00CA1353"/>
    <w:rsid w:val="00D0305F"/>
    <w:rsid w:val="00D31E7B"/>
    <w:rsid w:val="00DC6403"/>
    <w:rsid w:val="00FA501E"/>
    <w:rsid w:val="00FE462F"/>
    <w:rsid w:val="00FF0E88"/>
    <w:rsid w:val="095E38C5"/>
    <w:rsid w:val="0FD10DBB"/>
    <w:rsid w:val="1069684B"/>
    <w:rsid w:val="13390BBE"/>
    <w:rsid w:val="17A3294E"/>
    <w:rsid w:val="1A117185"/>
    <w:rsid w:val="1D4D53D7"/>
    <w:rsid w:val="20615F2C"/>
    <w:rsid w:val="24A203EA"/>
    <w:rsid w:val="2AA05EEB"/>
    <w:rsid w:val="2CE74B9F"/>
    <w:rsid w:val="30147829"/>
    <w:rsid w:val="32B4402B"/>
    <w:rsid w:val="32C5265C"/>
    <w:rsid w:val="437B13FC"/>
    <w:rsid w:val="445B3DF0"/>
    <w:rsid w:val="47CE5EEE"/>
    <w:rsid w:val="4AE30A92"/>
    <w:rsid w:val="52EE4A01"/>
    <w:rsid w:val="586E207E"/>
    <w:rsid w:val="5B584A80"/>
    <w:rsid w:val="614B17DD"/>
    <w:rsid w:val="62337014"/>
    <w:rsid w:val="623642B9"/>
    <w:rsid w:val="6B7E06E8"/>
    <w:rsid w:val="6F235AAB"/>
    <w:rsid w:val="705E5F53"/>
    <w:rsid w:val="73552E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500" w:lineRule="exact"/>
      <w:ind w:firstLine="1040" w:firstLineChars="200"/>
      <w:jc w:val="both"/>
    </w:pPr>
    <w:rPr>
      <w:rFonts w:ascii="仿宋_GB2312" w:hAnsi="仿宋_GB2312" w:eastAsia="仿宋_GB2312" w:cs="Times New Roman"/>
      <w:kern w:val="2"/>
      <w:sz w:val="28"/>
      <w:lang w:val="en-US" w:eastAsia="zh-CN" w:bidi="ar-SA"/>
    </w:rPr>
  </w:style>
  <w:style w:type="paragraph" w:styleId="2">
    <w:name w:val="heading 1"/>
    <w:basedOn w:val="1"/>
    <w:next w:val="1"/>
    <w:qFormat/>
    <w:uiPriority w:val="0"/>
    <w:pPr>
      <w:keepNext/>
      <w:keepLines/>
      <w:ind w:firstLine="0" w:firstLineChars="0"/>
      <w:outlineLvl w:val="0"/>
    </w:pPr>
    <w:rPr>
      <w:rFonts w:ascii="黑体" w:hAnsi="黑体" w:eastAsia="黑体"/>
      <w:kern w:val="44"/>
      <w:sz w:val="32"/>
    </w:rPr>
  </w:style>
  <w:style w:type="paragraph" w:styleId="3">
    <w:name w:val="heading 2"/>
    <w:basedOn w:val="1"/>
    <w:next w:val="4"/>
    <w:unhideWhenUsed/>
    <w:qFormat/>
    <w:uiPriority w:val="0"/>
    <w:pPr>
      <w:keepNext/>
      <w:keepLines/>
      <w:numPr>
        <w:ilvl w:val="0"/>
        <w:numId w:val="1"/>
      </w:numPr>
      <w:spacing w:line="413" w:lineRule="auto"/>
      <w:ind w:firstLine="0"/>
      <w:outlineLvl w:val="1"/>
    </w:pPr>
    <w:rPr>
      <w:rFonts w:ascii="Arial" w:hAnsi="Arial"/>
      <w:sz w:val="24"/>
    </w:rPr>
  </w:style>
  <w:style w:type="paragraph" w:styleId="5">
    <w:name w:val="heading 3"/>
    <w:basedOn w:val="1"/>
    <w:next w:val="1"/>
    <w:semiHidden/>
    <w:unhideWhenUsed/>
    <w:qFormat/>
    <w:uiPriority w:val="0"/>
    <w:pPr>
      <w:spacing w:beforeAutospacing="1" w:afterAutospacing="1"/>
      <w:jc w:val="left"/>
      <w:outlineLvl w:val="2"/>
    </w:pPr>
    <w:rPr>
      <w:rFonts w:hint="eastAsia" w:ascii="宋体" w:hAnsi="宋体" w:eastAsia="宋体"/>
      <w:b/>
      <w:bCs/>
      <w:kern w:val="0"/>
      <w:sz w:val="27"/>
      <w:szCs w:val="27"/>
    </w:rPr>
  </w:style>
  <w:style w:type="paragraph" w:styleId="6">
    <w:name w:val="heading 5"/>
    <w:basedOn w:val="1"/>
    <w:next w:val="1"/>
    <w:qFormat/>
    <w:uiPriority w:val="0"/>
    <w:pPr>
      <w:keepNext/>
      <w:keepLines/>
      <w:spacing w:before="280" w:after="290" w:line="376" w:lineRule="auto"/>
      <w:outlineLvl w:val="4"/>
    </w:pPr>
    <w:rPr>
      <w:b/>
      <w:bCs/>
      <w:szCs w:val="28"/>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5"/>
    </w:pPr>
  </w:style>
  <w:style w:type="paragraph" w:styleId="7">
    <w:name w:val="caption"/>
    <w:basedOn w:val="1"/>
    <w:next w:val="1"/>
    <w:semiHidden/>
    <w:unhideWhenUsed/>
    <w:qFormat/>
    <w:uiPriority w:val="0"/>
    <w:pPr>
      <w:jc w:val="center"/>
    </w:pPr>
    <w:rPr>
      <w:rFonts w:eastAsia="楷体"/>
    </w:rPr>
  </w:style>
  <w:style w:type="paragraph" w:styleId="8">
    <w:name w:val="annotation text"/>
    <w:basedOn w:val="1"/>
    <w:link w:val="26"/>
    <w:qFormat/>
    <w:uiPriority w:val="0"/>
    <w:pPr>
      <w:jc w:val="left"/>
    </w:pPr>
  </w:style>
  <w:style w:type="paragraph" w:styleId="9">
    <w:name w:val="Body Text Indent"/>
    <w:basedOn w:val="1"/>
    <w:qFormat/>
    <w:uiPriority w:val="99"/>
    <w:pPr>
      <w:ind w:left="420"/>
    </w:pPr>
  </w:style>
  <w:style w:type="paragraph" w:styleId="10">
    <w:name w:val="footer"/>
    <w:basedOn w:val="1"/>
    <w:qFormat/>
    <w:uiPriority w:val="0"/>
    <w:pPr>
      <w:tabs>
        <w:tab w:val="center" w:pos="4153"/>
        <w:tab w:val="right" w:pos="8306"/>
      </w:tabs>
      <w:jc w:val="left"/>
    </w:pPr>
    <w:rPr>
      <w:sz w:val="18"/>
      <w:szCs w:val="18"/>
    </w:rPr>
  </w:style>
  <w:style w:type="paragraph" w:styleId="11">
    <w:name w:val="header"/>
    <w:basedOn w:val="1"/>
    <w:link w:val="23"/>
    <w:qFormat/>
    <w:uiPriority w:val="0"/>
    <w:pPr>
      <w:tabs>
        <w:tab w:val="center" w:pos="4153"/>
        <w:tab w:val="right" w:pos="8306"/>
      </w:tabs>
      <w:jc w:val="center"/>
    </w:pPr>
    <w:rPr>
      <w:sz w:val="18"/>
      <w:szCs w:val="18"/>
    </w:rPr>
  </w:style>
  <w:style w:type="paragraph" w:styleId="12">
    <w:name w:val="toc 1"/>
    <w:basedOn w:val="1"/>
    <w:next w:val="1"/>
    <w:qFormat/>
    <w:uiPriority w:val="0"/>
    <w:rPr>
      <w:rFonts w:cs="Calibri"/>
      <w:szCs w:val="21"/>
    </w:rPr>
  </w:style>
  <w:style w:type="paragraph" w:styleId="13">
    <w:name w:val="toc 2"/>
    <w:basedOn w:val="1"/>
    <w:next w:val="1"/>
    <w:qFormat/>
    <w:uiPriority w:val="0"/>
    <w:pPr>
      <w:ind w:left="280" w:leftChars="100"/>
    </w:pPr>
    <w:rPr>
      <w:szCs w:val="28"/>
      <w14:ligatures w14:val="standardContextual"/>
    </w:rPr>
  </w:style>
  <w:style w:type="paragraph" w:styleId="14">
    <w:name w:val="Normal (Web)"/>
    <w:basedOn w:val="1"/>
    <w:qFormat/>
    <w:uiPriority w:val="0"/>
    <w:pPr>
      <w:spacing w:beforeAutospacing="1" w:afterAutospacing="1"/>
      <w:jc w:val="left"/>
    </w:pPr>
    <w:rPr>
      <w:kern w:val="0"/>
      <w:sz w:val="24"/>
    </w:rPr>
  </w:style>
  <w:style w:type="paragraph" w:styleId="15">
    <w:name w:val="annotation subject"/>
    <w:basedOn w:val="8"/>
    <w:next w:val="8"/>
    <w:link w:val="27"/>
    <w:qFormat/>
    <w:uiPriority w:val="0"/>
    <w:rPr>
      <w:b/>
      <w:bCs/>
    </w:rPr>
  </w:style>
  <w:style w:type="paragraph" w:styleId="16">
    <w:name w:val="Body Text First Indent 2"/>
    <w:basedOn w:val="9"/>
    <w:qFormat/>
    <w:uiPriority w:val="99"/>
    <w:pPr>
      <w:spacing w:after="120"/>
      <w:ind w:left="200" w:leftChars="200" w:firstLine="420"/>
    </w:pPr>
    <w:rPr>
      <w:rFonts w:ascii="Times New Roman"/>
    </w:rPr>
  </w:style>
  <w:style w:type="table" w:styleId="18">
    <w:name w:val="Table Grid"/>
    <w:basedOn w:val="1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qFormat/>
    <w:uiPriority w:val="0"/>
    <w:rPr>
      <w:b/>
    </w:rPr>
  </w:style>
  <w:style w:type="character" w:styleId="21">
    <w:name w:val="Hyperlink"/>
    <w:basedOn w:val="19"/>
    <w:qFormat/>
    <w:uiPriority w:val="0"/>
    <w:rPr>
      <w:color w:val="0000FF"/>
      <w:u w:val="single"/>
    </w:rPr>
  </w:style>
  <w:style w:type="character" w:styleId="22">
    <w:name w:val="annotation reference"/>
    <w:basedOn w:val="19"/>
    <w:qFormat/>
    <w:uiPriority w:val="0"/>
    <w:rPr>
      <w:sz w:val="21"/>
      <w:szCs w:val="21"/>
    </w:rPr>
  </w:style>
  <w:style w:type="character" w:customStyle="1" w:styleId="23">
    <w:name w:val="页眉 字符"/>
    <w:basedOn w:val="19"/>
    <w:link w:val="11"/>
    <w:qFormat/>
    <w:uiPriority w:val="0"/>
    <w:rPr>
      <w:kern w:val="2"/>
      <w:sz w:val="18"/>
      <w:szCs w:val="18"/>
    </w:rPr>
  </w:style>
  <w:style w:type="paragraph" w:customStyle="1" w:styleId="24">
    <w:name w:val="null3"/>
    <w:hidden/>
    <w:qFormat/>
    <w:uiPriority w:val="0"/>
    <w:rPr>
      <w:rFonts w:hint="eastAsia" w:asciiTheme="minorHAnsi" w:hAnsiTheme="minorHAnsi" w:eastAsiaTheme="minorEastAsia" w:cstheme="minorBidi"/>
      <w:lang w:val="en-US" w:eastAsia="zh-CN" w:bidi="ar-SA"/>
    </w:rPr>
  </w:style>
  <w:style w:type="paragraph" w:customStyle="1" w:styleId="25">
    <w:name w:val="修订1"/>
    <w:hidden/>
    <w:unhideWhenUsed/>
    <w:qFormat/>
    <w:uiPriority w:val="99"/>
    <w:rPr>
      <w:rFonts w:ascii="仿宋_GB2312" w:hAnsi="仿宋_GB2312" w:eastAsia="仿宋_GB2312" w:cs="Times New Roman"/>
      <w:kern w:val="2"/>
      <w:sz w:val="28"/>
      <w:lang w:val="en-US" w:eastAsia="zh-CN" w:bidi="ar-SA"/>
    </w:rPr>
  </w:style>
  <w:style w:type="character" w:customStyle="1" w:styleId="26">
    <w:name w:val="批注文字 字符"/>
    <w:basedOn w:val="19"/>
    <w:link w:val="8"/>
    <w:qFormat/>
    <w:uiPriority w:val="0"/>
    <w:rPr>
      <w:rFonts w:ascii="仿宋_GB2312" w:hAnsi="仿宋_GB2312" w:eastAsia="仿宋_GB2312"/>
      <w:kern w:val="2"/>
      <w:sz w:val="28"/>
    </w:rPr>
  </w:style>
  <w:style w:type="character" w:customStyle="1" w:styleId="27">
    <w:name w:val="批注主题 字符"/>
    <w:basedOn w:val="26"/>
    <w:link w:val="15"/>
    <w:qFormat/>
    <w:uiPriority w:val="0"/>
    <w:rPr>
      <w:rFonts w:ascii="仿宋_GB2312" w:hAnsi="仿宋_GB2312" w:eastAsia="仿宋_GB2312"/>
      <w:b/>
      <w:bCs/>
      <w:kern w:val="2"/>
      <w:sz w:val="28"/>
    </w:rPr>
  </w:style>
  <w:style w:type="paragraph" w:customStyle="1" w:styleId="28">
    <w:name w:val="Revision"/>
    <w:hidden/>
    <w:unhideWhenUsed/>
    <w:qFormat/>
    <w:uiPriority w:val="99"/>
    <w:rPr>
      <w:rFonts w:ascii="仿宋_GB2312" w:hAnsi="仿宋_GB2312" w:eastAsia="仿宋_GB2312" w:cs="Times New Roman"/>
      <w:kern w:val="2"/>
      <w:sz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23</Pages>
  <Words>6929</Words>
  <Characters>7112</Characters>
  <Lines>205</Lines>
  <Paragraphs>187</Paragraphs>
  <TotalTime>12</TotalTime>
  <ScaleCrop>false</ScaleCrop>
  <LinksUpToDate>false</LinksUpToDate>
  <CharactersWithSpaces>7886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2025-05-07T10:44:00Z</dcterms:created>
  <dc:creator>Hello_Tintin</dc:creator>
  <cp:lastModifiedBy>Hello_Tintin</cp:lastModifiedBy>
  <cp:lastPrinted>2025-04-15T08:48:00Z</cp:lastPrinted>
  <dcterms:modified xsi:type="dcterms:W3CDTF">2025-05-08T09:21:45Z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9B1FEA0248B94F8EAD4BE19CDF1A678C_13</vt:lpwstr>
  </property>
  <property fmtid="{D5CDD505-2E9C-101B-9397-08002B2CF9AE}" pid="4" name="KSOTemplateDocerSaveRecord">
    <vt:lpwstr>eyJoZGlkIjoiMGU4ZDA4OWFjMjUzMzIwMTk3NzBiNzUyMGZjNDQzNWUiLCJ1c2VySWQiOiI3MzQ0MTQ2MjAifQ==</vt:lpwstr>
  </property>
</Properties>
</file>