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B596E19">
      <w:pPr>
        <w:widowControl/>
        <w:shd w:val="clear" w:color="auto" w:fill="FFFFFF"/>
        <w:adjustRightInd w:val="0"/>
        <w:snapToGrid w:val="0"/>
        <w:jc w:val="center"/>
        <w:rPr>
          <w:rFonts w:ascii="Times New Roman" w:hAnsi="Times New Roman" w:cs="Times New Roman"/>
          <w:b/>
          <w:kern w:val="0"/>
          <w:sz w:val="44"/>
          <w:szCs w:val="44"/>
        </w:rPr>
      </w:pPr>
      <w:bookmarkStart w:id="1" w:name="_GoBack"/>
      <w:bookmarkEnd w:id="1"/>
      <w:r>
        <w:rPr>
          <w:rFonts w:hint="eastAsia" w:ascii="Times New Roman" w:hAnsi="Times New Roman" w:cs="Times New Roman"/>
          <w:b/>
          <w:kern w:val="0"/>
          <w:sz w:val="44"/>
          <w:szCs w:val="44"/>
        </w:rPr>
        <w:t>低碳宣传推广项目</w:t>
      </w:r>
    </w:p>
    <w:p w14:paraId="43A7832C">
      <w:pPr>
        <w:pStyle w:val="2"/>
        <w:ind w:firstLine="210"/>
      </w:pPr>
    </w:p>
    <w:p w14:paraId="4B85DB80">
      <w:pPr>
        <w:pStyle w:val="12"/>
        <w:shd w:val="clear" w:color="auto" w:fill="FFFFFF"/>
        <w:wordWrap w:val="0"/>
        <w:spacing w:line="360" w:lineRule="auto"/>
        <w:ind w:firstLine="480" w:firstLineChars="200"/>
        <w:rPr>
          <w:rFonts w:hAnsi="宋体" w:cs="宋体"/>
        </w:rPr>
      </w:pPr>
      <w:r>
        <w:rPr>
          <w:rFonts w:hint="eastAsia" w:hAnsi="宋体" w:cs="宋体"/>
        </w:rPr>
        <w:t>福建省生态环境厅（以下简称我厅）拟对低碳宣传推广项目（以下简称本项目）进行公开采购，现将有关事项说明如下：</w:t>
      </w:r>
    </w:p>
    <w:p w14:paraId="2C30BB77">
      <w:pPr>
        <w:widowControl/>
        <w:shd w:val="clear" w:color="auto" w:fill="FFFFFF"/>
        <w:spacing w:line="360" w:lineRule="auto"/>
        <w:jc w:val="center"/>
        <w:outlineLvl w:val="0"/>
        <w:rPr>
          <w:rFonts w:ascii="宋体" w:hAnsi="宋体" w:eastAsia="宋体" w:cs="宋体"/>
          <w:b/>
          <w:bCs/>
          <w:kern w:val="0"/>
          <w:sz w:val="30"/>
          <w:szCs w:val="30"/>
        </w:rPr>
      </w:pPr>
      <w:r>
        <w:rPr>
          <w:rFonts w:hint="eastAsia" w:ascii="宋体" w:hAnsi="宋体" w:eastAsia="宋体" w:cs="宋体"/>
          <w:b/>
          <w:bCs/>
          <w:kern w:val="0"/>
          <w:sz w:val="30"/>
          <w:szCs w:val="30"/>
        </w:rPr>
        <w:t>第一章、采购标的</w:t>
      </w:r>
    </w:p>
    <w:tbl>
      <w:tblPr>
        <w:tblStyle w:val="14"/>
        <w:tblW w:w="9386" w:type="dxa"/>
        <w:jc w:val="center"/>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Layout w:type="fixed"/>
        <w:tblCellMar>
          <w:top w:w="0" w:type="dxa"/>
          <w:left w:w="108" w:type="dxa"/>
          <w:bottom w:w="0" w:type="dxa"/>
          <w:right w:w="108" w:type="dxa"/>
        </w:tblCellMar>
      </w:tblPr>
      <w:tblGrid>
        <w:gridCol w:w="1004"/>
        <w:gridCol w:w="1020"/>
        <w:gridCol w:w="3122"/>
        <w:gridCol w:w="1875"/>
        <w:gridCol w:w="2365"/>
      </w:tblGrid>
      <w:tr w14:paraId="08E4EE18">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PrEx>
        <w:trPr>
          <w:cantSplit/>
          <w:trHeight w:val="591" w:hRule="atLeast"/>
          <w:jc w:val="center"/>
        </w:trPr>
        <w:tc>
          <w:tcPr>
            <w:tcW w:w="1004" w:type="dxa"/>
            <w:tcBorders>
              <w:top w:val="single" w:color="auto" w:sz="4" w:space="0"/>
              <w:left w:val="single" w:color="auto" w:sz="4" w:space="0"/>
              <w:bottom w:val="single" w:color="auto" w:sz="4" w:space="0"/>
              <w:right w:val="single" w:color="auto" w:sz="4" w:space="0"/>
            </w:tcBorders>
            <w:vAlign w:val="center"/>
          </w:tcPr>
          <w:p w14:paraId="3CDB73F0">
            <w:pPr>
              <w:jc w:val="center"/>
              <w:rPr>
                <w:rFonts w:ascii="宋体" w:hAnsi="宋体" w:eastAsia="宋体" w:cs="宋体"/>
                <w:b/>
                <w:sz w:val="24"/>
              </w:rPr>
            </w:pPr>
            <w:r>
              <w:rPr>
                <w:rFonts w:hint="eastAsia" w:ascii="宋体" w:hAnsi="宋体" w:eastAsia="宋体" w:cs="宋体"/>
                <w:b/>
                <w:sz w:val="24"/>
              </w:rPr>
              <w:t>合同包</w:t>
            </w:r>
          </w:p>
        </w:tc>
        <w:tc>
          <w:tcPr>
            <w:tcW w:w="1020" w:type="dxa"/>
            <w:tcBorders>
              <w:top w:val="single" w:color="auto" w:sz="4" w:space="0"/>
              <w:left w:val="single" w:color="auto" w:sz="4" w:space="0"/>
              <w:bottom w:val="single" w:color="auto" w:sz="4" w:space="0"/>
              <w:right w:val="single" w:color="auto" w:sz="4" w:space="0"/>
            </w:tcBorders>
            <w:vAlign w:val="center"/>
          </w:tcPr>
          <w:p w14:paraId="679AE460">
            <w:pPr>
              <w:jc w:val="center"/>
              <w:rPr>
                <w:rFonts w:ascii="宋体" w:hAnsi="宋体" w:eastAsia="宋体" w:cs="宋体"/>
                <w:b/>
                <w:sz w:val="24"/>
              </w:rPr>
            </w:pPr>
            <w:r>
              <w:rPr>
                <w:rFonts w:hint="eastAsia" w:ascii="宋体" w:hAnsi="宋体" w:eastAsia="宋体" w:cs="宋体"/>
                <w:b/>
                <w:kern w:val="0"/>
                <w:sz w:val="24"/>
                <w:szCs w:val="24"/>
              </w:rPr>
              <w:t>品目号</w:t>
            </w:r>
          </w:p>
        </w:tc>
        <w:tc>
          <w:tcPr>
            <w:tcW w:w="3122" w:type="dxa"/>
            <w:tcBorders>
              <w:top w:val="single" w:color="auto" w:sz="4" w:space="0"/>
              <w:left w:val="single" w:color="auto" w:sz="4" w:space="0"/>
              <w:bottom w:val="single" w:color="auto" w:sz="4" w:space="0"/>
              <w:right w:val="single" w:color="auto" w:sz="4" w:space="0"/>
            </w:tcBorders>
            <w:vAlign w:val="center"/>
          </w:tcPr>
          <w:p w14:paraId="006969F5">
            <w:pPr>
              <w:jc w:val="center"/>
              <w:rPr>
                <w:rFonts w:ascii="宋体" w:hAnsi="宋体" w:eastAsia="宋体" w:cs="宋体"/>
                <w:b/>
                <w:sz w:val="24"/>
              </w:rPr>
            </w:pPr>
            <w:r>
              <w:rPr>
                <w:rFonts w:hint="eastAsia" w:ascii="宋体" w:hAnsi="宋体" w:eastAsia="宋体" w:cs="宋体"/>
                <w:b/>
                <w:sz w:val="24"/>
              </w:rPr>
              <w:t>项目名称</w:t>
            </w:r>
          </w:p>
        </w:tc>
        <w:tc>
          <w:tcPr>
            <w:tcW w:w="1875" w:type="dxa"/>
            <w:tcBorders>
              <w:top w:val="single" w:color="auto" w:sz="4" w:space="0"/>
              <w:left w:val="single" w:color="auto" w:sz="4" w:space="0"/>
              <w:bottom w:val="single" w:color="auto" w:sz="4" w:space="0"/>
              <w:right w:val="single" w:color="auto" w:sz="4" w:space="0"/>
            </w:tcBorders>
            <w:vAlign w:val="center"/>
          </w:tcPr>
          <w:p w14:paraId="00A48BA2">
            <w:pPr>
              <w:jc w:val="center"/>
              <w:rPr>
                <w:rFonts w:ascii="宋体" w:hAnsi="宋体" w:eastAsia="宋体" w:cs="宋体"/>
                <w:b/>
                <w:sz w:val="24"/>
              </w:rPr>
            </w:pPr>
            <w:r>
              <w:rPr>
                <w:rFonts w:hint="eastAsia" w:ascii="宋体" w:hAnsi="宋体" w:eastAsia="宋体" w:cs="宋体"/>
                <w:b/>
                <w:sz w:val="24"/>
              </w:rPr>
              <w:t>数量</w:t>
            </w:r>
            <w:r>
              <w:rPr>
                <w:rFonts w:hint="eastAsia" w:ascii="宋体" w:hAnsi="宋体" w:eastAsia="宋体" w:cs="宋体"/>
                <w:b/>
                <w:kern w:val="0"/>
                <w:sz w:val="24"/>
                <w:szCs w:val="24"/>
              </w:rPr>
              <w:t>（单位）</w:t>
            </w:r>
          </w:p>
        </w:tc>
        <w:tc>
          <w:tcPr>
            <w:tcW w:w="2365" w:type="dxa"/>
            <w:tcBorders>
              <w:top w:val="single" w:color="auto" w:sz="4" w:space="0"/>
              <w:left w:val="single" w:color="auto" w:sz="4" w:space="0"/>
              <w:bottom w:val="single" w:color="auto" w:sz="4" w:space="0"/>
              <w:right w:val="single" w:color="auto" w:sz="4" w:space="0"/>
            </w:tcBorders>
            <w:vAlign w:val="center"/>
          </w:tcPr>
          <w:p w14:paraId="4DD16F93">
            <w:pPr>
              <w:pStyle w:val="8"/>
              <w:jc w:val="center"/>
              <w:outlineLvl w:val="0"/>
              <w:rPr>
                <w:rFonts w:hAnsi="宋体" w:cs="宋体"/>
                <w:b/>
                <w:kern w:val="0"/>
                <w:sz w:val="24"/>
                <w:szCs w:val="24"/>
              </w:rPr>
            </w:pPr>
            <w:r>
              <w:rPr>
                <w:rFonts w:hint="eastAsia" w:hAnsi="宋体" w:cs="宋体"/>
                <w:b/>
                <w:kern w:val="0"/>
                <w:sz w:val="24"/>
                <w:szCs w:val="24"/>
              </w:rPr>
              <w:t>品目预算/限价</w:t>
            </w:r>
          </w:p>
          <w:p w14:paraId="4622B0D0">
            <w:pPr>
              <w:jc w:val="center"/>
              <w:rPr>
                <w:rFonts w:ascii="宋体" w:hAnsi="宋体" w:eastAsia="宋体" w:cs="宋体"/>
                <w:b/>
                <w:sz w:val="24"/>
              </w:rPr>
            </w:pPr>
            <w:r>
              <w:rPr>
                <w:rFonts w:hint="eastAsia" w:ascii="宋体" w:hAnsi="宋体" w:eastAsia="宋体" w:cs="宋体"/>
                <w:b/>
                <w:kern w:val="0"/>
                <w:sz w:val="24"/>
                <w:szCs w:val="24"/>
              </w:rPr>
              <w:t>（元）</w:t>
            </w:r>
          </w:p>
        </w:tc>
      </w:tr>
      <w:tr w14:paraId="1B67E7CE">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cantSplit/>
          <w:trHeight w:val="90" w:hRule="atLeast"/>
          <w:jc w:val="center"/>
        </w:trPr>
        <w:tc>
          <w:tcPr>
            <w:tcW w:w="1004" w:type="dxa"/>
            <w:tcBorders>
              <w:top w:val="single" w:color="auto" w:sz="4" w:space="0"/>
              <w:left w:val="single" w:color="auto" w:sz="4" w:space="0"/>
              <w:bottom w:val="single" w:color="auto" w:sz="4" w:space="0"/>
              <w:right w:val="single" w:color="auto" w:sz="4" w:space="0"/>
            </w:tcBorders>
            <w:vAlign w:val="center"/>
          </w:tcPr>
          <w:p w14:paraId="36596350">
            <w:pPr>
              <w:jc w:val="center"/>
              <w:rPr>
                <w:rFonts w:ascii="宋体" w:hAnsi="宋体" w:eastAsia="宋体" w:cs="宋体"/>
                <w:kern w:val="0"/>
                <w:sz w:val="28"/>
                <w:szCs w:val="28"/>
              </w:rPr>
            </w:pPr>
            <w:r>
              <w:rPr>
                <w:rFonts w:hint="eastAsia" w:ascii="宋体" w:hAnsi="宋体" w:eastAsia="宋体" w:cs="宋体"/>
                <w:kern w:val="0"/>
                <w:sz w:val="28"/>
                <w:szCs w:val="28"/>
              </w:rPr>
              <w:t>1</w:t>
            </w:r>
          </w:p>
        </w:tc>
        <w:tc>
          <w:tcPr>
            <w:tcW w:w="1020" w:type="dxa"/>
            <w:tcBorders>
              <w:top w:val="single" w:color="auto" w:sz="4" w:space="0"/>
              <w:left w:val="single" w:color="auto" w:sz="4" w:space="0"/>
              <w:bottom w:val="single" w:color="auto" w:sz="4" w:space="0"/>
              <w:right w:val="single" w:color="auto" w:sz="4" w:space="0"/>
            </w:tcBorders>
            <w:vAlign w:val="center"/>
          </w:tcPr>
          <w:p w14:paraId="55A2E0F4">
            <w:pPr>
              <w:jc w:val="center"/>
              <w:rPr>
                <w:rFonts w:ascii="宋体" w:hAnsi="宋体" w:eastAsia="宋体" w:cs="宋体"/>
                <w:kern w:val="0"/>
                <w:sz w:val="28"/>
                <w:szCs w:val="28"/>
              </w:rPr>
            </w:pPr>
            <w:r>
              <w:rPr>
                <w:rFonts w:hint="eastAsia" w:ascii="宋体" w:hAnsi="宋体" w:eastAsia="宋体" w:cs="宋体"/>
                <w:kern w:val="0"/>
                <w:sz w:val="28"/>
                <w:szCs w:val="28"/>
              </w:rPr>
              <w:t>1-1</w:t>
            </w:r>
          </w:p>
        </w:tc>
        <w:tc>
          <w:tcPr>
            <w:tcW w:w="3122" w:type="dxa"/>
            <w:tcBorders>
              <w:top w:val="single" w:color="auto" w:sz="4" w:space="0"/>
              <w:left w:val="single" w:color="auto" w:sz="4" w:space="0"/>
              <w:bottom w:val="single" w:color="auto" w:sz="4" w:space="0"/>
              <w:right w:val="single" w:color="auto" w:sz="4" w:space="0"/>
            </w:tcBorders>
            <w:vAlign w:val="center"/>
          </w:tcPr>
          <w:p w14:paraId="015F407E">
            <w:pPr>
              <w:widowControl/>
              <w:shd w:val="clear" w:color="auto" w:fill="FFFFFF"/>
              <w:adjustRightInd w:val="0"/>
              <w:snapToGrid w:val="0"/>
              <w:jc w:val="center"/>
              <w:rPr>
                <w:rFonts w:ascii="宋体" w:hAnsi="宋体" w:eastAsia="宋体" w:cs="宋体"/>
                <w:kern w:val="0"/>
                <w:sz w:val="28"/>
                <w:szCs w:val="28"/>
              </w:rPr>
            </w:pPr>
            <w:r>
              <w:rPr>
                <w:rFonts w:hint="eastAsia" w:ascii="宋体" w:hAnsi="宋体" w:eastAsia="宋体" w:cs="宋体"/>
                <w:color w:val="FF0000"/>
                <w:kern w:val="0"/>
                <w:sz w:val="28"/>
                <w:szCs w:val="28"/>
              </w:rPr>
              <w:t>低碳宣传推广项目</w:t>
            </w:r>
          </w:p>
        </w:tc>
        <w:tc>
          <w:tcPr>
            <w:tcW w:w="1875" w:type="dxa"/>
            <w:tcBorders>
              <w:top w:val="single" w:color="auto" w:sz="4" w:space="0"/>
              <w:left w:val="single" w:color="auto" w:sz="4" w:space="0"/>
              <w:bottom w:val="single" w:color="auto" w:sz="4" w:space="0"/>
              <w:right w:val="single" w:color="auto" w:sz="4" w:space="0"/>
            </w:tcBorders>
            <w:vAlign w:val="center"/>
          </w:tcPr>
          <w:p w14:paraId="15DFD6BF">
            <w:pPr>
              <w:jc w:val="center"/>
              <w:rPr>
                <w:rFonts w:ascii="宋体" w:hAnsi="宋体" w:eastAsia="宋体" w:cs="宋体"/>
                <w:kern w:val="0"/>
                <w:sz w:val="28"/>
                <w:szCs w:val="28"/>
              </w:rPr>
            </w:pPr>
            <w:r>
              <w:rPr>
                <w:rFonts w:hint="eastAsia" w:ascii="宋体" w:hAnsi="宋体" w:eastAsia="宋体" w:cs="宋体"/>
                <w:kern w:val="0"/>
                <w:sz w:val="28"/>
                <w:szCs w:val="28"/>
              </w:rPr>
              <w:t>1</w:t>
            </w:r>
          </w:p>
        </w:tc>
        <w:tc>
          <w:tcPr>
            <w:tcW w:w="2365" w:type="dxa"/>
            <w:tcBorders>
              <w:top w:val="single" w:color="auto" w:sz="4" w:space="0"/>
              <w:left w:val="single" w:color="auto" w:sz="4" w:space="0"/>
              <w:bottom w:val="single" w:color="auto" w:sz="4" w:space="0"/>
              <w:right w:val="single" w:color="auto" w:sz="4" w:space="0"/>
            </w:tcBorders>
            <w:vAlign w:val="center"/>
          </w:tcPr>
          <w:p w14:paraId="0C4F2B89">
            <w:pPr>
              <w:jc w:val="center"/>
              <w:rPr>
                <w:rFonts w:ascii="宋体" w:hAnsi="宋体" w:eastAsia="宋体" w:cs="宋体"/>
                <w:kern w:val="0"/>
                <w:sz w:val="28"/>
                <w:szCs w:val="28"/>
              </w:rPr>
            </w:pPr>
            <w:r>
              <w:rPr>
                <w:rFonts w:hint="eastAsia" w:ascii="宋体" w:hAnsi="宋体" w:eastAsia="宋体" w:cs="宋体"/>
                <w:color w:val="FF0000"/>
                <w:kern w:val="0"/>
                <w:sz w:val="28"/>
                <w:szCs w:val="28"/>
              </w:rPr>
              <w:t>1</w:t>
            </w:r>
            <w:r>
              <w:rPr>
                <w:rFonts w:hint="eastAsia" w:ascii="宋体" w:hAnsi="宋体" w:eastAsia="宋体" w:cs="宋体"/>
                <w:color w:val="FF0000"/>
                <w:kern w:val="0"/>
                <w:sz w:val="28"/>
                <w:szCs w:val="28"/>
                <w:lang w:val="en-US" w:eastAsia="zh-CN"/>
              </w:rPr>
              <w:t>00</w:t>
            </w:r>
            <w:r>
              <w:rPr>
                <w:rFonts w:hint="eastAsia" w:ascii="宋体" w:hAnsi="宋体" w:eastAsia="宋体" w:cs="宋体"/>
                <w:color w:val="FF0000"/>
                <w:kern w:val="0"/>
                <w:sz w:val="28"/>
                <w:szCs w:val="28"/>
              </w:rPr>
              <w:t>000元</w:t>
            </w:r>
          </w:p>
        </w:tc>
      </w:tr>
    </w:tbl>
    <w:p w14:paraId="744BD79D">
      <w:pPr>
        <w:widowControl/>
        <w:shd w:val="clear" w:color="auto" w:fill="FFFFFF"/>
        <w:adjustRightInd w:val="0"/>
        <w:snapToGrid w:val="0"/>
        <w:ind w:firstLine="480"/>
        <w:jc w:val="left"/>
        <w:rPr>
          <w:rFonts w:ascii="Times New Roman" w:hAnsi="Times New Roman" w:cs="Times New Roman"/>
          <w:kern w:val="0"/>
          <w:sz w:val="24"/>
          <w:szCs w:val="24"/>
        </w:rPr>
      </w:pPr>
    </w:p>
    <w:p w14:paraId="421E9ECE">
      <w:pPr>
        <w:widowControl/>
        <w:shd w:val="clear" w:color="auto" w:fill="FFFFFF"/>
        <w:adjustRightInd w:val="0"/>
        <w:snapToGrid w:val="0"/>
        <w:ind w:firstLine="480"/>
        <w:jc w:val="left"/>
        <w:rPr>
          <w:rFonts w:ascii="Times New Roman" w:hAnsi="Times New Roman" w:cs="Times New Roman"/>
          <w:kern w:val="0"/>
          <w:sz w:val="24"/>
          <w:szCs w:val="24"/>
        </w:rPr>
      </w:pPr>
      <w:r>
        <w:rPr>
          <w:rFonts w:hint="eastAsia" w:ascii="Times New Roman" w:hAnsi="Times New Roman" w:cs="Times New Roman"/>
          <w:kern w:val="0"/>
          <w:sz w:val="24"/>
          <w:szCs w:val="24"/>
        </w:rPr>
        <w:t>本项目接受联合体形式投标。</w:t>
      </w:r>
    </w:p>
    <w:p w14:paraId="232A30FC">
      <w:pPr>
        <w:pStyle w:val="2"/>
        <w:ind w:firstLine="210"/>
      </w:pPr>
    </w:p>
    <w:p w14:paraId="2AD23A36">
      <w:pPr>
        <w:widowControl/>
        <w:shd w:val="clear" w:color="auto" w:fill="FFFFFF"/>
        <w:spacing w:line="360" w:lineRule="auto"/>
        <w:jc w:val="center"/>
        <w:outlineLvl w:val="0"/>
        <w:rPr>
          <w:rFonts w:ascii="宋体" w:hAnsi="宋体" w:eastAsia="宋体" w:cs="宋体"/>
          <w:b/>
          <w:bCs/>
          <w:kern w:val="0"/>
          <w:sz w:val="30"/>
          <w:szCs w:val="30"/>
        </w:rPr>
      </w:pPr>
      <w:r>
        <w:rPr>
          <w:rFonts w:hint="eastAsia" w:ascii="宋体" w:hAnsi="宋体" w:eastAsia="宋体" w:cs="宋体"/>
          <w:b/>
          <w:bCs/>
          <w:kern w:val="0"/>
          <w:sz w:val="30"/>
          <w:szCs w:val="30"/>
        </w:rPr>
        <w:t>第二章、招标内容及要求</w:t>
      </w:r>
    </w:p>
    <w:p w14:paraId="6A999F99">
      <w:pPr>
        <w:pStyle w:val="40"/>
        <w:spacing w:before="0" w:after="0" w:line="360" w:lineRule="auto"/>
        <w:rPr>
          <w:rFonts w:ascii="宋体" w:hAnsi="宋体" w:eastAsia="宋体" w:cs="宋体"/>
          <w:b/>
          <w:bCs/>
          <w:sz w:val="28"/>
          <w:szCs w:val="28"/>
          <w:shd w:val="clear" w:color="auto" w:fill="FFFFFF"/>
        </w:rPr>
      </w:pPr>
      <w:r>
        <w:rPr>
          <w:rFonts w:hint="eastAsia" w:ascii="宋体" w:hAnsi="宋体" w:eastAsia="宋体" w:cs="宋体"/>
          <w:b/>
          <w:bCs/>
          <w:sz w:val="28"/>
          <w:szCs w:val="28"/>
          <w:shd w:val="clear" w:color="auto" w:fill="FFFFFF"/>
        </w:rPr>
        <w:t>一、项目概况</w:t>
      </w:r>
    </w:p>
    <w:p w14:paraId="639DEA60">
      <w:pPr>
        <w:pStyle w:val="40"/>
        <w:spacing w:before="0" w:after="0" w:line="360" w:lineRule="auto"/>
        <w:rPr>
          <w:rFonts w:ascii="宋体" w:hAnsi="宋体" w:cs="宋体"/>
          <w:color w:val="FF0000"/>
          <w:sz w:val="24"/>
          <w:szCs w:val="24"/>
          <w:shd w:val="clear" w:color="auto" w:fill="FFFFFF"/>
        </w:rPr>
      </w:pPr>
      <w:r>
        <w:rPr>
          <w:rFonts w:hint="eastAsia" w:ascii="宋体" w:hAnsi="宋体" w:cs="宋体"/>
          <w:color w:val="FF0000"/>
          <w:sz w:val="24"/>
          <w:szCs w:val="24"/>
          <w:shd w:val="clear" w:color="auto" w:fill="FFFFFF"/>
        </w:rPr>
        <w:t>为做好应对气候变化和低碳宣传工作，结合“全国低碳日”等重要时间节点，广泛开展形式多样的主题宣传活动，大力宣传习近平生态文明思想和绿色低碳发展理念，服务全省高质量发展。</w:t>
      </w:r>
    </w:p>
    <w:p w14:paraId="26FE4E42">
      <w:pPr>
        <w:pStyle w:val="40"/>
        <w:spacing w:before="0" w:after="0" w:line="360" w:lineRule="auto"/>
        <w:rPr>
          <w:rFonts w:ascii="宋体" w:hAnsi="宋体" w:eastAsia="宋体" w:cs="宋体"/>
          <w:b/>
          <w:bCs/>
          <w:sz w:val="28"/>
          <w:szCs w:val="28"/>
          <w:shd w:val="clear" w:color="auto" w:fill="FFFFFF"/>
        </w:rPr>
      </w:pPr>
      <w:r>
        <w:rPr>
          <w:rFonts w:hint="eastAsia" w:ascii="宋体" w:hAnsi="宋体" w:eastAsia="宋体" w:cs="宋体"/>
          <w:b/>
          <w:bCs/>
          <w:sz w:val="28"/>
          <w:szCs w:val="28"/>
          <w:shd w:val="clear" w:color="auto" w:fill="FFFFFF"/>
        </w:rPr>
        <w:t>二、技术和服务要求（以“★”标示的内容为不允许负偏离的实质性要求）</w:t>
      </w:r>
    </w:p>
    <w:p w14:paraId="3E3871B0">
      <w:pPr>
        <w:widowControl/>
        <w:shd w:val="clear" w:color="auto" w:fill="FFFFFF"/>
        <w:adjustRightInd w:val="0"/>
        <w:snapToGrid w:val="0"/>
        <w:spacing w:line="360" w:lineRule="auto"/>
        <w:ind w:firstLine="480" w:firstLineChars="200"/>
        <w:jc w:val="left"/>
        <w:rPr>
          <w:rFonts w:ascii="Times New Roman" w:hAnsi="Times New Roman" w:cs="Times New Roman"/>
          <w:color w:val="FF0000"/>
          <w:kern w:val="0"/>
          <w:sz w:val="24"/>
          <w:szCs w:val="24"/>
        </w:rPr>
      </w:pPr>
      <w:r>
        <w:rPr>
          <w:rFonts w:hint="eastAsia" w:ascii="Times New Roman" w:hAnsi="Times New Roman" w:cs="Times New Roman"/>
          <w:color w:val="FF0000"/>
          <w:kern w:val="0"/>
          <w:sz w:val="24"/>
          <w:szCs w:val="24"/>
        </w:rPr>
        <w:t>1、制作低碳主题活动科普视频，加强对公众绿色低碳发展理念科普宣传。</w:t>
      </w:r>
    </w:p>
    <w:p w14:paraId="4AC2F070">
      <w:pPr>
        <w:widowControl/>
        <w:shd w:val="clear" w:color="auto" w:fill="FFFFFF"/>
        <w:adjustRightInd w:val="0"/>
        <w:snapToGrid w:val="0"/>
        <w:spacing w:line="360" w:lineRule="auto"/>
        <w:ind w:firstLine="480" w:firstLineChars="200"/>
        <w:jc w:val="left"/>
        <w:rPr>
          <w:rFonts w:ascii="Times New Roman" w:hAnsi="Times New Roman" w:cs="Times New Roman"/>
          <w:color w:val="FF0000"/>
          <w:kern w:val="0"/>
          <w:sz w:val="24"/>
          <w:szCs w:val="24"/>
        </w:rPr>
      </w:pPr>
      <w:r>
        <w:rPr>
          <w:rFonts w:hint="eastAsia" w:ascii="Times New Roman" w:hAnsi="Times New Roman" w:cs="Times New Roman"/>
          <w:color w:val="FF0000"/>
          <w:kern w:val="0"/>
          <w:sz w:val="24"/>
          <w:szCs w:val="24"/>
        </w:rPr>
        <w:t>2、</w:t>
      </w:r>
      <w:r>
        <w:rPr>
          <w:rFonts w:hint="eastAsia" w:ascii="Times New Roman" w:hAnsi="Times New Roman" w:cs="Times New Roman"/>
          <w:color w:val="FF0000"/>
          <w:kern w:val="0"/>
          <w:sz w:val="24"/>
          <w:szCs w:val="24"/>
          <w:lang w:val="en-US" w:eastAsia="zh-CN"/>
        </w:rPr>
        <w:t>设计制作低碳宣传物料</w:t>
      </w:r>
      <w:r>
        <w:rPr>
          <w:rFonts w:hint="eastAsia" w:ascii="Times New Roman" w:hAnsi="Times New Roman" w:cs="Times New Roman"/>
          <w:color w:val="FF0000"/>
          <w:kern w:val="0"/>
          <w:sz w:val="24"/>
          <w:szCs w:val="24"/>
        </w:rPr>
        <w:t>。</w:t>
      </w:r>
    </w:p>
    <w:p w14:paraId="09F523C0">
      <w:pPr>
        <w:widowControl/>
        <w:shd w:val="clear" w:color="auto" w:fill="FFFFFF"/>
        <w:adjustRightInd w:val="0"/>
        <w:snapToGrid w:val="0"/>
        <w:spacing w:line="360" w:lineRule="auto"/>
        <w:ind w:firstLine="480" w:firstLineChars="200"/>
        <w:jc w:val="left"/>
        <w:rPr>
          <w:rFonts w:hint="default" w:ascii="Times New Roman" w:hAnsi="Times New Roman" w:cs="Times New Roman" w:eastAsiaTheme="minorEastAsia"/>
          <w:color w:val="FF0000"/>
          <w:kern w:val="0"/>
          <w:sz w:val="24"/>
          <w:szCs w:val="24"/>
          <w:lang w:val="en-US" w:eastAsia="zh-CN"/>
        </w:rPr>
      </w:pPr>
      <w:r>
        <w:rPr>
          <w:rFonts w:hint="eastAsia" w:ascii="Times New Roman" w:hAnsi="Times New Roman" w:cs="Times New Roman"/>
          <w:color w:val="FF0000"/>
          <w:kern w:val="0"/>
          <w:sz w:val="24"/>
          <w:szCs w:val="24"/>
        </w:rPr>
        <w:t>3、</w:t>
      </w:r>
      <w:r>
        <w:rPr>
          <w:rFonts w:hint="eastAsia" w:ascii="Times New Roman" w:hAnsi="Times New Roman" w:cs="Times New Roman"/>
          <w:color w:val="FF0000"/>
          <w:kern w:val="0"/>
          <w:sz w:val="24"/>
          <w:szCs w:val="24"/>
          <w:lang w:val="en-US" w:eastAsia="zh-CN"/>
        </w:rPr>
        <w:t>收集汇编低碳典型案例。</w:t>
      </w:r>
    </w:p>
    <w:p w14:paraId="5ECC1C0B">
      <w:pPr>
        <w:widowControl/>
        <w:shd w:val="clear" w:color="auto" w:fill="FFFFFF"/>
        <w:adjustRightInd w:val="0"/>
        <w:snapToGrid w:val="0"/>
        <w:spacing w:line="360" w:lineRule="auto"/>
        <w:ind w:firstLine="480" w:firstLineChars="200"/>
        <w:jc w:val="left"/>
        <w:rPr>
          <w:rFonts w:ascii="Times New Roman" w:hAnsi="Times New Roman" w:cs="Times New Roman"/>
          <w:color w:val="FF0000"/>
          <w:kern w:val="0"/>
          <w:sz w:val="24"/>
          <w:szCs w:val="24"/>
        </w:rPr>
      </w:pPr>
      <w:r>
        <w:rPr>
          <w:rFonts w:hint="eastAsia" w:ascii="Times New Roman" w:hAnsi="Times New Roman" w:cs="Times New Roman"/>
          <w:color w:val="FF0000"/>
          <w:kern w:val="0"/>
          <w:sz w:val="24"/>
          <w:szCs w:val="24"/>
        </w:rPr>
        <w:t>4、本项目所有对外宣传内容及设计方案均须经采购人确认后方可执行。</w:t>
      </w:r>
    </w:p>
    <w:p w14:paraId="3A118D6B">
      <w:pPr>
        <w:widowControl/>
        <w:shd w:val="clear" w:color="auto" w:fill="FFFFFF"/>
        <w:adjustRightInd w:val="0"/>
        <w:snapToGrid w:val="0"/>
        <w:spacing w:line="360" w:lineRule="auto"/>
        <w:ind w:firstLine="480" w:firstLineChars="200"/>
        <w:jc w:val="left"/>
        <w:rPr>
          <w:rFonts w:ascii="Times New Roman" w:hAnsi="Times New Roman" w:cs="Times New Roman"/>
          <w:color w:val="FF0000"/>
          <w:kern w:val="0"/>
          <w:sz w:val="24"/>
          <w:szCs w:val="24"/>
        </w:rPr>
      </w:pPr>
      <w:r>
        <w:rPr>
          <w:rFonts w:hint="eastAsia" w:ascii="Times New Roman" w:hAnsi="Times New Roman" w:cs="Times New Roman"/>
          <w:color w:val="FF0000"/>
          <w:kern w:val="0"/>
          <w:sz w:val="24"/>
          <w:szCs w:val="24"/>
        </w:rPr>
        <w:t>5、投标人要接受采购人的全程监督管理和检查，投标人在服务过程中应做好管理，若由投标人造成的相关后果，由投标人承担。</w:t>
      </w:r>
    </w:p>
    <w:p w14:paraId="4574B1F6">
      <w:pPr>
        <w:widowControl/>
        <w:shd w:val="clear" w:color="auto" w:fill="FFFFFF"/>
        <w:adjustRightInd w:val="0"/>
        <w:snapToGrid w:val="0"/>
        <w:spacing w:line="360" w:lineRule="auto"/>
        <w:ind w:firstLine="480" w:firstLineChars="200"/>
        <w:jc w:val="left"/>
        <w:rPr>
          <w:rFonts w:ascii="Times New Roman" w:hAnsi="Times New Roman" w:cs="Times New Roman"/>
          <w:color w:val="FF0000"/>
          <w:kern w:val="0"/>
          <w:sz w:val="24"/>
          <w:szCs w:val="24"/>
        </w:rPr>
      </w:pPr>
      <w:r>
        <w:rPr>
          <w:rFonts w:hint="eastAsia" w:ascii="Times New Roman" w:hAnsi="Times New Roman" w:cs="Times New Roman"/>
          <w:color w:val="FF0000"/>
          <w:kern w:val="0"/>
          <w:sz w:val="24"/>
          <w:szCs w:val="24"/>
        </w:rPr>
        <w:t>6、投标人需按照采购文件、投标文件的要求，严格、诚信地完成相关服务内容，服务过程中的所有内容若有所变动，应与采购人协商确认后方可执行。</w:t>
      </w:r>
    </w:p>
    <w:p w14:paraId="0D19F9D3">
      <w:pPr>
        <w:widowControl/>
        <w:shd w:val="clear" w:color="auto" w:fill="FFFFFF"/>
        <w:adjustRightInd w:val="0"/>
        <w:snapToGrid w:val="0"/>
        <w:spacing w:line="360" w:lineRule="auto"/>
        <w:ind w:firstLine="480" w:firstLineChars="200"/>
        <w:jc w:val="left"/>
        <w:rPr>
          <w:rFonts w:ascii="Times New Roman" w:hAnsi="Times New Roman" w:cs="Times New Roman"/>
          <w:color w:val="FF0000"/>
          <w:kern w:val="0"/>
          <w:sz w:val="24"/>
          <w:szCs w:val="24"/>
        </w:rPr>
      </w:pPr>
      <w:r>
        <w:rPr>
          <w:rFonts w:hint="eastAsia" w:ascii="Times New Roman" w:hAnsi="Times New Roman" w:cs="Times New Roman"/>
          <w:color w:val="FF0000"/>
          <w:kern w:val="0"/>
          <w:sz w:val="24"/>
          <w:szCs w:val="24"/>
        </w:rPr>
        <w:t>7、科学、合理安排活动时间和人员调动，确保每次活动准时准点完成。</w:t>
      </w:r>
    </w:p>
    <w:p w14:paraId="475628BD">
      <w:pPr>
        <w:widowControl/>
        <w:shd w:val="clear" w:color="auto" w:fill="FFFFFF"/>
        <w:adjustRightInd w:val="0"/>
        <w:snapToGrid w:val="0"/>
        <w:spacing w:line="360" w:lineRule="auto"/>
        <w:ind w:firstLine="480" w:firstLineChars="200"/>
        <w:jc w:val="left"/>
        <w:rPr>
          <w:rFonts w:ascii="Times New Roman" w:hAnsi="Times New Roman" w:cs="Times New Roman"/>
          <w:color w:val="FF0000"/>
          <w:kern w:val="0"/>
          <w:sz w:val="24"/>
          <w:szCs w:val="24"/>
        </w:rPr>
      </w:pPr>
      <w:r>
        <w:rPr>
          <w:rFonts w:hint="eastAsia" w:ascii="Times New Roman" w:hAnsi="Times New Roman" w:cs="Times New Roman"/>
          <w:color w:val="FF0000"/>
          <w:kern w:val="0"/>
          <w:sz w:val="24"/>
          <w:szCs w:val="24"/>
        </w:rPr>
        <w:t>8、做好低碳宣传工作的后勤保障和安全保障方案，确保工作安全顺利完成。</w:t>
      </w:r>
    </w:p>
    <w:p w14:paraId="63E8FDE3">
      <w:pPr>
        <w:widowControl/>
        <w:shd w:val="clear" w:color="auto" w:fill="FFFFFF"/>
        <w:adjustRightInd w:val="0"/>
        <w:snapToGrid w:val="0"/>
        <w:spacing w:line="360" w:lineRule="auto"/>
        <w:ind w:firstLine="480" w:firstLineChars="200"/>
        <w:jc w:val="left"/>
        <w:rPr>
          <w:rFonts w:ascii="Times New Roman" w:hAnsi="Times New Roman" w:cs="Times New Roman"/>
          <w:color w:val="FF0000"/>
          <w:kern w:val="0"/>
          <w:sz w:val="24"/>
          <w:szCs w:val="24"/>
        </w:rPr>
      </w:pPr>
      <w:r>
        <w:rPr>
          <w:rFonts w:hint="eastAsia" w:ascii="Times New Roman" w:hAnsi="Times New Roman" w:cs="Times New Roman"/>
          <w:color w:val="FF0000"/>
          <w:kern w:val="0"/>
          <w:sz w:val="24"/>
          <w:szCs w:val="24"/>
        </w:rPr>
        <w:t>9、本项目制作视频时长应不少于</w:t>
      </w:r>
      <w:r>
        <w:rPr>
          <w:rFonts w:hint="eastAsia" w:ascii="Times New Roman" w:hAnsi="Times New Roman" w:cs="Times New Roman"/>
          <w:color w:val="FF0000"/>
          <w:kern w:val="0"/>
          <w:sz w:val="24"/>
          <w:szCs w:val="24"/>
          <w:lang w:val="en-US" w:eastAsia="zh-CN"/>
        </w:rPr>
        <w:t>4</w:t>
      </w:r>
      <w:r>
        <w:rPr>
          <w:rFonts w:hint="eastAsia" w:ascii="Times New Roman" w:hAnsi="Times New Roman" w:cs="Times New Roman"/>
          <w:color w:val="FF0000"/>
          <w:kern w:val="0"/>
          <w:sz w:val="24"/>
          <w:szCs w:val="24"/>
        </w:rPr>
        <w:t>分钟，视频质量需满足省生态环境厅宣传推广要求。</w:t>
      </w:r>
    </w:p>
    <w:p w14:paraId="36483735">
      <w:pPr>
        <w:pStyle w:val="40"/>
        <w:spacing w:before="0" w:after="0" w:line="360" w:lineRule="auto"/>
        <w:rPr>
          <w:rFonts w:ascii="宋体" w:hAnsi="宋体" w:eastAsia="宋体" w:cs="宋体"/>
          <w:b/>
          <w:bCs/>
          <w:sz w:val="28"/>
          <w:szCs w:val="28"/>
          <w:shd w:val="clear" w:color="auto" w:fill="FFFFFF"/>
        </w:rPr>
      </w:pPr>
      <w:r>
        <w:rPr>
          <w:rFonts w:hint="eastAsia" w:ascii="宋体" w:hAnsi="宋体" w:eastAsia="宋体" w:cs="宋体"/>
          <w:b/>
          <w:bCs/>
          <w:sz w:val="28"/>
          <w:szCs w:val="28"/>
          <w:shd w:val="clear" w:color="auto" w:fill="FFFFFF"/>
        </w:rPr>
        <w:t>三、商务条件（以“★”标示的内容为不允许负偏离的实质性要求）</w:t>
      </w:r>
    </w:p>
    <w:p w14:paraId="1735B86C">
      <w:pPr>
        <w:widowControl/>
        <w:shd w:val="clear" w:color="auto" w:fill="FFFFFF"/>
        <w:adjustRightInd w:val="0"/>
        <w:snapToGrid w:val="0"/>
        <w:ind w:left="239" w:leftChars="114"/>
        <w:jc w:val="left"/>
        <w:rPr>
          <w:rFonts w:ascii="Times New Roman" w:hAnsi="Times New Roman" w:cs="Times New Roman"/>
          <w:kern w:val="0"/>
          <w:sz w:val="24"/>
          <w:szCs w:val="24"/>
        </w:rPr>
      </w:pPr>
      <w:r>
        <w:rPr>
          <w:rFonts w:hint="eastAsia" w:ascii="宋体" w:hAnsi="宋体" w:eastAsia="宋体" w:cs="宋体"/>
          <w:kern w:val="0"/>
          <w:sz w:val="24"/>
          <w:szCs w:val="24"/>
        </w:rPr>
        <w:t>1、交付地点：环保路8号省生态环境厅机关办公大楼。</w:t>
      </w:r>
      <w:r>
        <w:rPr>
          <w:rFonts w:hint="eastAsia" w:ascii="宋体" w:hAnsi="宋体" w:eastAsia="宋体" w:cs="宋体"/>
          <w:kern w:val="0"/>
          <w:sz w:val="24"/>
          <w:szCs w:val="24"/>
        </w:rPr>
        <w:br w:type="textWrapping"/>
      </w:r>
      <w:r>
        <w:rPr>
          <w:rFonts w:hint="eastAsia" w:ascii="宋体" w:hAnsi="宋体" w:eastAsia="宋体" w:cs="宋体"/>
          <w:kern w:val="0"/>
          <w:sz w:val="24"/>
          <w:szCs w:val="24"/>
        </w:rPr>
        <w:t>2、交付时间：按合同约定时间。</w:t>
      </w:r>
      <w:r>
        <w:rPr>
          <w:rFonts w:hint="eastAsia" w:ascii="宋体" w:hAnsi="宋体" w:eastAsia="宋体" w:cs="宋体"/>
          <w:kern w:val="0"/>
          <w:sz w:val="24"/>
          <w:szCs w:val="24"/>
          <w:highlight w:val="yellow"/>
        </w:rPr>
        <w:br w:type="textWrapping"/>
      </w:r>
      <w:r>
        <w:rPr>
          <w:rFonts w:hint="eastAsia" w:ascii="宋体" w:hAnsi="宋体" w:eastAsia="宋体" w:cs="宋体"/>
          <w:kern w:val="0"/>
          <w:sz w:val="24"/>
          <w:szCs w:val="24"/>
        </w:rPr>
        <w:t>3、交付条件：</w:t>
      </w:r>
      <w:r>
        <w:rPr>
          <w:rFonts w:hint="eastAsia" w:ascii="宋体" w:hAnsi="宋体" w:eastAsia="宋体" w:cs="宋体"/>
          <w:color w:val="FF0000"/>
          <w:kern w:val="0"/>
          <w:sz w:val="24"/>
          <w:szCs w:val="24"/>
        </w:rPr>
        <w:t>制作低碳主题活动科普视频，设计制作科普宣传物料</w:t>
      </w:r>
      <w:r>
        <w:rPr>
          <w:rFonts w:hint="eastAsia" w:ascii="宋体" w:hAnsi="宋体" w:eastAsia="宋体" w:cs="宋体"/>
          <w:color w:val="FF0000"/>
          <w:kern w:val="0"/>
          <w:sz w:val="24"/>
          <w:szCs w:val="24"/>
          <w:lang w:eastAsia="zh-CN"/>
        </w:rPr>
        <w:t>，收集汇编低碳典型案例</w:t>
      </w:r>
      <w:r>
        <w:rPr>
          <w:rFonts w:hint="eastAsia" w:ascii="宋体" w:hAnsi="宋体" w:eastAsia="宋体" w:cs="宋体"/>
          <w:color w:val="FF0000"/>
          <w:kern w:val="0"/>
          <w:sz w:val="24"/>
          <w:szCs w:val="24"/>
        </w:rPr>
        <w:t>。</w:t>
      </w:r>
      <w:r>
        <w:rPr>
          <w:rFonts w:hint="eastAsia" w:ascii="宋体" w:hAnsi="宋体" w:eastAsia="宋体" w:cs="宋体"/>
          <w:color w:val="FF0000"/>
          <w:kern w:val="0"/>
          <w:sz w:val="24"/>
          <w:szCs w:val="24"/>
        </w:rPr>
        <w:br w:type="textWrapping"/>
      </w:r>
      <w:r>
        <w:rPr>
          <w:rFonts w:hint="eastAsia" w:ascii="宋体" w:hAnsi="宋体" w:eastAsia="宋体" w:cs="宋体"/>
          <w:kern w:val="0"/>
          <w:sz w:val="24"/>
          <w:szCs w:val="24"/>
        </w:rPr>
        <w:t>4、是否收取履约保证金：否。</w:t>
      </w:r>
      <w:r>
        <w:rPr>
          <w:rFonts w:hint="eastAsia" w:ascii="宋体" w:hAnsi="宋体" w:eastAsia="宋体" w:cs="宋体"/>
          <w:kern w:val="0"/>
          <w:sz w:val="24"/>
          <w:szCs w:val="24"/>
        </w:rPr>
        <w:br w:type="textWrapping"/>
      </w:r>
      <w:r>
        <w:rPr>
          <w:rFonts w:hint="eastAsia" w:ascii="宋体" w:hAnsi="宋体" w:eastAsia="宋体" w:cs="宋体"/>
          <w:kern w:val="0"/>
          <w:sz w:val="24"/>
          <w:szCs w:val="24"/>
        </w:rPr>
        <w:t>5、是否邀请投标人参与验收：否。</w:t>
      </w:r>
    </w:p>
    <w:p w14:paraId="6B23A254">
      <w:pPr>
        <w:widowControl/>
        <w:spacing w:line="360" w:lineRule="auto"/>
        <w:jc w:val="left"/>
        <w:rPr>
          <w:rFonts w:ascii="宋体" w:hAnsi="宋体" w:eastAsia="宋体" w:cs="宋体"/>
          <w:kern w:val="0"/>
          <w:sz w:val="24"/>
          <w:szCs w:val="24"/>
        </w:rPr>
      </w:pPr>
      <w:bookmarkStart w:id="0" w:name="_Hlk164420957"/>
      <w:r>
        <w:rPr>
          <w:rFonts w:hint="eastAsia" w:ascii="宋体" w:hAnsi="宋体" w:eastAsia="宋体" w:cs="宋体"/>
          <w:kern w:val="0"/>
          <w:sz w:val="24"/>
          <w:szCs w:val="24"/>
        </w:rPr>
        <w:t>6、支付方式数据表格</w:t>
      </w:r>
    </w:p>
    <w:bookmarkEnd w:id="0"/>
    <w:tbl>
      <w:tblPr>
        <w:tblStyle w:val="14"/>
        <w:tblW w:w="5000" w:type="pct"/>
        <w:jc w:val="center"/>
        <w:tblCellSpacing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562"/>
        <w:gridCol w:w="1405"/>
        <w:gridCol w:w="6351"/>
      </w:tblGrid>
      <w:tr w14:paraId="67CF6E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blHeader/>
          <w:tblCellSpacing w:w="0" w:type="dxa"/>
          <w:jc w:val="center"/>
        </w:trPr>
        <w:tc>
          <w:tcPr>
            <w:tcW w:w="838" w:type="pct"/>
            <w:vAlign w:val="center"/>
          </w:tcPr>
          <w:p w14:paraId="31D1A4B6">
            <w:pPr>
              <w:widowControl/>
              <w:adjustRightInd w:val="0"/>
              <w:snapToGrid w:val="0"/>
              <w:jc w:val="left"/>
              <w:rPr>
                <w:rFonts w:ascii="宋体" w:hAnsi="宋体" w:eastAsia="宋体" w:cs="宋体"/>
                <w:kern w:val="0"/>
                <w:sz w:val="24"/>
                <w:szCs w:val="24"/>
              </w:rPr>
            </w:pPr>
            <w:r>
              <w:rPr>
                <w:rFonts w:hint="eastAsia" w:ascii="宋体" w:hAnsi="宋体" w:eastAsia="宋体" w:cs="宋体"/>
                <w:kern w:val="0"/>
                <w:sz w:val="24"/>
                <w:szCs w:val="24"/>
              </w:rPr>
              <w:t>支付期次</w:t>
            </w:r>
          </w:p>
        </w:tc>
        <w:tc>
          <w:tcPr>
            <w:tcW w:w="754" w:type="pct"/>
            <w:vAlign w:val="center"/>
          </w:tcPr>
          <w:p w14:paraId="0C7C3617">
            <w:pPr>
              <w:widowControl/>
              <w:adjustRightInd w:val="0"/>
              <w:snapToGrid w:val="0"/>
              <w:jc w:val="left"/>
              <w:rPr>
                <w:rFonts w:ascii="宋体" w:hAnsi="宋体" w:eastAsia="宋体" w:cs="宋体"/>
                <w:kern w:val="0"/>
                <w:sz w:val="24"/>
                <w:szCs w:val="24"/>
              </w:rPr>
            </w:pPr>
            <w:r>
              <w:rPr>
                <w:rFonts w:hint="eastAsia" w:ascii="宋体" w:hAnsi="宋体" w:eastAsia="宋体" w:cs="宋体"/>
                <w:kern w:val="0"/>
                <w:sz w:val="24"/>
                <w:szCs w:val="24"/>
              </w:rPr>
              <w:t>支付比例(%)</w:t>
            </w:r>
          </w:p>
        </w:tc>
        <w:tc>
          <w:tcPr>
            <w:tcW w:w="3408" w:type="pct"/>
            <w:vAlign w:val="center"/>
          </w:tcPr>
          <w:p w14:paraId="7F2311AD">
            <w:pPr>
              <w:widowControl/>
              <w:adjustRightInd w:val="0"/>
              <w:snapToGrid w:val="0"/>
              <w:jc w:val="left"/>
              <w:rPr>
                <w:rFonts w:ascii="宋体" w:hAnsi="宋体" w:eastAsia="宋体" w:cs="宋体"/>
                <w:kern w:val="0"/>
                <w:sz w:val="24"/>
                <w:szCs w:val="24"/>
              </w:rPr>
            </w:pPr>
            <w:r>
              <w:rPr>
                <w:rFonts w:hint="eastAsia" w:ascii="宋体" w:hAnsi="宋体" w:eastAsia="宋体" w:cs="宋体"/>
                <w:kern w:val="0"/>
                <w:sz w:val="24"/>
                <w:szCs w:val="24"/>
              </w:rPr>
              <w:t>支付期次说明</w:t>
            </w:r>
          </w:p>
        </w:tc>
      </w:tr>
      <w:tr w14:paraId="00B29B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38" w:type="pct"/>
            <w:vAlign w:val="center"/>
          </w:tcPr>
          <w:p w14:paraId="710591A7">
            <w:pPr>
              <w:widowControl/>
              <w:adjustRightInd w:val="0"/>
              <w:snapToGrid w:val="0"/>
              <w:jc w:val="center"/>
              <w:rPr>
                <w:rFonts w:ascii="宋体" w:hAnsi="宋体" w:eastAsia="宋体" w:cs="宋体"/>
                <w:kern w:val="0"/>
                <w:sz w:val="24"/>
                <w:szCs w:val="24"/>
              </w:rPr>
            </w:pPr>
            <w:r>
              <w:rPr>
                <w:rFonts w:hint="eastAsia" w:ascii="宋体" w:hAnsi="宋体" w:eastAsia="宋体" w:cs="宋体"/>
                <w:kern w:val="0"/>
                <w:sz w:val="24"/>
                <w:szCs w:val="24"/>
              </w:rPr>
              <w:t>1</w:t>
            </w:r>
          </w:p>
        </w:tc>
        <w:tc>
          <w:tcPr>
            <w:tcW w:w="754" w:type="pct"/>
            <w:vAlign w:val="center"/>
          </w:tcPr>
          <w:p w14:paraId="53A62DF1">
            <w:pPr>
              <w:widowControl/>
              <w:adjustRightInd w:val="0"/>
              <w:snapToGrid w:val="0"/>
              <w:jc w:val="center"/>
              <w:rPr>
                <w:rFonts w:ascii="宋体" w:hAnsi="宋体" w:eastAsia="宋体" w:cs="宋体"/>
                <w:color w:val="FF0000"/>
                <w:kern w:val="0"/>
                <w:sz w:val="24"/>
                <w:szCs w:val="24"/>
              </w:rPr>
            </w:pPr>
            <w:r>
              <w:rPr>
                <w:rFonts w:hint="eastAsia" w:ascii="宋体" w:hAnsi="宋体" w:eastAsia="宋体" w:cs="宋体"/>
                <w:color w:val="FF0000"/>
                <w:kern w:val="0"/>
                <w:sz w:val="24"/>
                <w:szCs w:val="24"/>
              </w:rPr>
              <w:t>70%</w:t>
            </w:r>
          </w:p>
        </w:tc>
        <w:tc>
          <w:tcPr>
            <w:tcW w:w="3408" w:type="pct"/>
            <w:vAlign w:val="center"/>
          </w:tcPr>
          <w:p w14:paraId="06F3E679">
            <w:pPr>
              <w:widowControl/>
              <w:adjustRightInd w:val="0"/>
              <w:snapToGrid w:val="0"/>
              <w:jc w:val="left"/>
              <w:rPr>
                <w:rFonts w:ascii="宋体" w:hAnsi="宋体" w:eastAsia="宋体" w:cs="宋体"/>
                <w:color w:val="FF0000"/>
                <w:kern w:val="0"/>
                <w:sz w:val="24"/>
                <w:szCs w:val="24"/>
              </w:rPr>
            </w:pPr>
            <w:r>
              <w:rPr>
                <w:rFonts w:hint="eastAsia" w:ascii="宋体" w:hAnsi="宋体" w:eastAsia="宋体" w:cs="宋体"/>
                <w:color w:val="FF0000"/>
                <w:kern w:val="0"/>
                <w:sz w:val="24"/>
                <w:szCs w:val="24"/>
              </w:rPr>
              <w:t>合同签订后的10个工作日内，甲方凭据乙方开具的正式发票，以银行转帐方式向乙方支付70%合同款。</w:t>
            </w:r>
          </w:p>
        </w:tc>
      </w:tr>
      <w:tr w14:paraId="40B28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38" w:type="pct"/>
            <w:vAlign w:val="center"/>
          </w:tcPr>
          <w:p w14:paraId="18CCCAA8">
            <w:pPr>
              <w:widowControl/>
              <w:adjustRightInd w:val="0"/>
              <w:snapToGrid w:val="0"/>
              <w:jc w:val="center"/>
              <w:rPr>
                <w:rFonts w:ascii="宋体" w:hAnsi="宋体" w:eastAsia="宋体" w:cs="宋体"/>
                <w:kern w:val="0"/>
                <w:sz w:val="24"/>
                <w:szCs w:val="24"/>
              </w:rPr>
            </w:pPr>
            <w:r>
              <w:rPr>
                <w:rFonts w:hint="eastAsia" w:ascii="宋体" w:hAnsi="宋体" w:eastAsia="宋体" w:cs="宋体"/>
                <w:kern w:val="0"/>
                <w:sz w:val="24"/>
                <w:szCs w:val="24"/>
              </w:rPr>
              <w:t>2</w:t>
            </w:r>
          </w:p>
        </w:tc>
        <w:tc>
          <w:tcPr>
            <w:tcW w:w="754" w:type="pct"/>
            <w:vAlign w:val="center"/>
          </w:tcPr>
          <w:p w14:paraId="4C44E360">
            <w:pPr>
              <w:widowControl/>
              <w:adjustRightInd w:val="0"/>
              <w:snapToGrid w:val="0"/>
              <w:jc w:val="center"/>
              <w:rPr>
                <w:rFonts w:ascii="宋体" w:hAnsi="宋体" w:eastAsia="宋体" w:cs="宋体"/>
                <w:color w:val="FF0000"/>
                <w:kern w:val="0"/>
                <w:sz w:val="24"/>
                <w:szCs w:val="24"/>
              </w:rPr>
            </w:pPr>
            <w:r>
              <w:rPr>
                <w:rFonts w:hint="eastAsia" w:ascii="宋体" w:hAnsi="宋体" w:cs="宋体"/>
                <w:color w:val="FF0000"/>
                <w:kern w:val="0"/>
                <w:sz w:val="24"/>
                <w:szCs w:val="24"/>
              </w:rPr>
              <w:t>3</w:t>
            </w:r>
            <w:r>
              <w:rPr>
                <w:rFonts w:hint="eastAsia" w:ascii="宋体" w:hAnsi="宋体" w:eastAsia="宋体" w:cs="宋体"/>
                <w:color w:val="FF0000"/>
                <w:kern w:val="0"/>
                <w:sz w:val="24"/>
                <w:szCs w:val="24"/>
              </w:rPr>
              <w:t>0%</w:t>
            </w:r>
          </w:p>
        </w:tc>
        <w:tc>
          <w:tcPr>
            <w:tcW w:w="3408" w:type="pct"/>
            <w:vAlign w:val="center"/>
          </w:tcPr>
          <w:p w14:paraId="56828059">
            <w:pPr>
              <w:widowControl/>
              <w:adjustRightInd w:val="0"/>
              <w:snapToGrid w:val="0"/>
              <w:jc w:val="left"/>
              <w:rPr>
                <w:rFonts w:ascii="宋体" w:hAnsi="宋体" w:eastAsia="宋体" w:cs="宋体"/>
                <w:color w:val="FF0000"/>
                <w:kern w:val="0"/>
                <w:sz w:val="24"/>
                <w:szCs w:val="24"/>
              </w:rPr>
            </w:pPr>
            <w:r>
              <w:rPr>
                <w:rFonts w:hint="eastAsia" w:ascii="宋体" w:hAnsi="宋体" w:eastAsia="宋体" w:cs="宋体"/>
                <w:color w:val="FF0000"/>
                <w:kern w:val="0"/>
                <w:sz w:val="24"/>
                <w:szCs w:val="24"/>
              </w:rPr>
              <w:t>乙方完成制作低碳主题活动科普视频，设计制作科普宣传物料并通过甲方验收后10个工作日内以银行转帐方式向乙方支付30%合同款。</w:t>
            </w:r>
          </w:p>
        </w:tc>
      </w:tr>
    </w:tbl>
    <w:p w14:paraId="57850E41">
      <w:pPr>
        <w:widowControl/>
        <w:shd w:val="clear" w:color="auto" w:fill="FFFFFF"/>
        <w:adjustRightInd w:val="0"/>
        <w:snapToGrid w:val="0"/>
        <w:ind w:firstLine="480"/>
        <w:jc w:val="left"/>
        <w:rPr>
          <w:rFonts w:ascii="Times New Roman" w:hAnsi="Times New Roman" w:cs="Times New Roman"/>
          <w:kern w:val="0"/>
          <w:sz w:val="24"/>
          <w:szCs w:val="24"/>
        </w:rPr>
      </w:pPr>
    </w:p>
    <w:p w14:paraId="71FB6F48">
      <w:pPr>
        <w:pStyle w:val="2"/>
        <w:ind w:firstLine="210"/>
      </w:pPr>
      <w:r>
        <w:br w:type="page"/>
      </w:r>
    </w:p>
    <w:p w14:paraId="4AB8A898">
      <w:pPr>
        <w:widowControl/>
        <w:shd w:val="clear" w:color="auto" w:fill="FFFFFF"/>
        <w:spacing w:line="360" w:lineRule="auto"/>
        <w:jc w:val="center"/>
        <w:outlineLvl w:val="0"/>
        <w:rPr>
          <w:rFonts w:ascii="宋体" w:hAnsi="宋体" w:eastAsia="宋体" w:cs="宋体"/>
          <w:b/>
          <w:bCs/>
          <w:kern w:val="0"/>
          <w:sz w:val="30"/>
          <w:szCs w:val="30"/>
        </w:rPr>
      </w:pPr>
      <w:r>
        <w:rPr>
          <w:rFonts w:hint="eastAsia" w:ascii="宋体" w:hAnsi="宋体" w:eastAsia="宋体" w:cs="宋体"/>
          <w:b/>
          <w:bCs/>
          <w:kern w:val="0"/>
          <w:sz w:val="30"/>
          <w:szCs w:val="30"/>
        </w:rPr>
        <w:t>第三章、资格审查与评标</w:t>
      </w:r>
    </w:p>
    <w:p w14:paraId="3372A317">
      <w:pPr>
        <w:spacing w:line="360" w:lineRule="auto"/>
        <w:ind w:firstLine="480" w:firstLineChars="200"/>
        <w:rPr>
          <w:rFonts w:ascii="宋体" w:hAnsi="宋体" w:eastAsia="宋体" w:cs="宋体"/>
          <w:kern w:val="0"/>
          <w:sz w:val="24"/>
          <w:szCs w:val="24"/>
          <w:lang w:bidi="ar"/>
        </w:rPr>
      </w:pPr>
      <w:r>
        <w:rPr>
          <w:rFonts w:hint="eastAsia" w:ascii="宋体" w:hAnsi="宋体" w:eastAsia="宋体" w:cs="宋体"/>
          <w:kern w:val="0"/>
          <w:sz w:val="24"/>
          <w:szCs w:val="24"/>
          <w:lang w:bidi="ar"/>
        </w:rPr>
        <w:t>（一）投标人资格审查</w:t>
      </w:r>
    </w:p>
    <w:tbl>
      <w:tblPr>
        <w:tblStyle w:val="14"/>
        <w:tblW w:w="0" w:type="auto"/>
        <w:jc w:val="center"/>
        <w:tblBorders>
          <w:top w:val="outset" w:color="666666" w:sz="4" w:space="0"/>
          <w:left w:val="outset" w:color="666666" w:sz="4" w:space="0"/>
          <w:bottom w:val="outset" w:color="666666" w:sz="4" w:space="0"/>
          <w:right w:val="outset" w:color="666666" w:sz="4" w:space="0"/>
          <w:insideH w:val="outset" w:color="auto" w:sz="6" w:space="0"/>
          <w:insideV w:val="outset" w:color="auto" w:sz="6" w:space="0"/>
        </w:tblBorders>
        <w:tblLayout w:type="fixed"/>
        <w:tblCellMar>
          <w:top w:w="0" w:type="dxa"/>
          <w:left w:w="0" w:type="dxa"/>
          <w:bottom w:w="0" w:type="dxa"/>
          <w:right w:w="0" w:type="dxa"/>
        </w:tblCellMar>
      </w:tblPr>
      <w:tblGrid>
        <w:gridCol w:w="1969"/>
        <w:gridCol w:w="7407"/>
      </w:tblGrid>
      <w:tr w14:paraId="1F0F09BF">
        <w:tblPrEx>
          <w:tblBorders>
            <w:top w:val="outset" w:color="666666" w:sz="4" w:space="0"/>
            <w:left w:val="outset" w:color="666666" w:sz="4" w:space="0"/>
            <w:bottom w:val="outset" w:color="666666" w:sz="4" w:space="0"/>
            <w:right w:val="outset" w:color="666666" w:sz="4" w:space="0"/>
            <w:insideH w:val="outset" w:color="auto" w:sz="6" w:space="0"/>
            <w:insideV w:val="outset" w:color="auto" w:sz="6" w:space="0"/>
          </w:tblBorders>
        </w:tblPrEx>
        <w:trPr>
          <w:tblHeader/>
          <w:jc w:val="center"/>
        </w:trPr>
        <w:tc>
          <w:tcPr>
            <w:tcW w:w="1969" w:type="dxa"/>
            <w:tcBorders>
              <w:top w:val="single" w:color="666666" w:sz="4" w:space="0"/>
              <w:left w:val="single" w:color="666666" w:sz="4" w:space="0"/>
              <w:bottom w:val="single" w:color="666666" w:sz="4" w:space="0"/>
              <w:right w:val="single" w:color="666666" w:sz="4" w:space="0"/>
            </w:tcBorders>
            <w:vAlign w:val="center"/>
          </w:tcPr>
          <w:p w14:paraId="5648DF8E">
            <w:pPr>
              <w:widowControl/>
              <w:spacing w:line="360" w:lineRule="auto"/>
              <w:jc w:val="center"/>
              <w:rPr>
                <w:rFonts w:ascii="宋体" w:hAnsi="宋体" w:eastAsia="宋体" w:cs="宋体"/>
                <w:b/>
                <w:bCs/>
                <w:sz w:val="24"/>
                <w:szCs w:val="24"/>
              </w:rPr>
            </w:pPr>
            <w:r>
              <w:rPr>
                <w:rFonts w:hint="eastAsia" w:ascii="宋体" w:hAnsi="宋体" w:eastAsia="宋体" w:cs="宋体"/>
                <w:b/>
                <w:bCs/>
                <w:kern w:val="0"/>
                <w:sz w:val="24"/>
                <w:szCs w:val="24"/>
                <w:lang w:bidi="ar"/>
              </w:rPr>
              <w:t>明细</w:t>
            </w:r>
          </w:p>
        </w:tc>
        <w:tc>
          <w:tcPr>
            <w:tcW w:w="7407" w:type="dxa"/>
            <w:tcBorders>
              <w:top w:val="single" w:color="666666" w:sz="4" w:space="0"/>
              <w:left w:val="single" w:color="666666" w:sz="4" w:space="0"/>
              <w:bottom w:val="single" w:color="666666" w:sz="4" w:space="0"/>
              <w:right w:val="single" w:color="666666" w:sz="4" w:space="0"/>
            </w:tcBorders>
            <w:vAlign w:val="center"/>
          </w:tcPr>
          <w:p w14:paraId="1EA7223D">
            <w:pPr>
              <w:widowControl/>
              <w:spacing w:line="360" w:lineRule="auto"/>
              <w:jc w:val="center"/>
              <w:rPr>
                <w:rFonts w:ascii="宋体" w:hAnsi="宋体" w:eastAsia="宋体" w:cs="宋体"/>
                <w:b/>
                <w:bCs/>
                <w:sz w:val="24"/>
                <w:szCs w:val="24"/>
              </w:rPr>
            </w:pPr>
            <w:r>
              <w:rPr>
                <w:rFonts w:hint="eastAsia" w:ascii="宋体" w:hAnsi="宋体" w:eastAsia="宋体" w:cs="宋体"/>
                <w:b/>
                <w:bCs/>
                <w:kern w:val="0"/>
                <w:sz w:val="24"/>
                <w:szCs w:val="24"/>
                <w:lang w:bidi="ar"/>
              </w:rPr>
              <w:t>描述</w:t>
            </w:r>
          </w:p>
        </w:tc>
      </w:tr>
      <w:tr w14:paraId="4F52A8A1">
        <w:tblPrEx>
          <w:tblBorders>
            <w:top w:val="outset" w:color="666666" w:sz="4" w:space="0"/>
            <w:left w:val="outset" w:color="666666" w:sz="4" w:space="0"/>
            <w:bottom w:val="outset" w:color="666666" w:sz="4" w:space="0"/>
            <w:right w:val="outset" w:color="666666" w:sz="4" w:space="0"/>
            <w:insideH w:val="outset" w:color="auto" w:sz="6" w:space="0"/>
            <w:insideV w:val="outset" w:color="auto" w:sz="6" w:space="0"/>
          </w:tblBorders>
          <w:tblCellMar>
            <w:top w:w="0" w:type="dxa"/>
            <w:left w:w="0" w:type="dxa"/>
            <w:bottom w:w="0" w:type="dxa"/>
            <w:right w:w="0" w:type="dxa"/>
          </w:tblCellMar>
        </w:tblPrEx>
        <w:trPr>
          <w:jc w:val="center"/>
        </w:trPr>
        <w:tc>
          <w:tcPr>
            <w:tcW w:w="1969" w:type="dxa"/>
            <w:tcBorders>
              <w:top w:val="single" w:color="666666" w:sz="4" w:space="0"/>
              <w:left w:val="single" w:color="666666" w:sz="4" w:space="0"/>
              <w:bottom w:val="single" w:color="666666" w:sz="4" w:space="0"/>
              <w:right w:val="single" w:color="666666" w:sz="4" w:space="0"/>
            </w:tcBorders>
            <w:shd w:val="clear" w:color="auto" w:fill="FFFFFF"/>
            <w:vAlign w:val="center"/>
          </w:tcPr>
          <w:p w14:paraId="386B7315">
            <w:pPr>
              <w:widowControl/>
              <w:spacing w:line="400" w:lineRule="exact"/>
              <w:jc w:val="left"/>
              <w:rPr>
                <w:rFonts w:ascii="宋体" w:hAnsi="宋体" w:eastAsia="宋体" w:cs="宋体"/>
                <w:kern w:val="0"/>
                <w:sz w:val="24"/>
                <w:szCs w:val="24"/>
                <w:lang w:bidi="ar"/>
              </w:rPr>
            </w:pPr>
            <w:r>
              <w:rPr>
                <w:rFonts w:hint="eastAsia" w:ascii="宋体" w:hAnsi="宋体" w:eastAsia="宋体" w:cs="宋体"/>
                <w:kern w:val="0"/>
                <w:sz w:val="24"/>
                <w:szCs w:val="24"/>
                <w:lang w:bidi="ar"/>
              </w:rPr>
              <w:t>单位负责人授权书</w:t>
            </w:r>
          </w:p>
          <w:p w14:paraId="7D96F69D">
            <w:pPr>
              <w:pStyle w:val="40"/>
              <w:spacing w:before="0" w:after="0" w:line="400" w:lineRule="exact"/>
              <w:rPr>
                <w:rFonts w:ascii="宋体" w:hAnsi="宋体" w:eastAsia="宋体" w:cs="宋体"/>
                <w:sz w:val="24"/>
                <w:szCs w:val="24"/>
                <w:lang w:bidi="ar"/>
              </w:rPr>
            </w:pPr>
            <w:r>
              <w:rPr>
                <w:rFonts w:hint="eastAsia" w:ascii="宋体" w:hAnsi="宋体" w:eastAsia="宋体" w:cs="宋体"/>
                <w:kern w:val="0"/>
                <w:sz w:val="24"/>
                <w:szCs w:val="24"/>
                <w:lang w:bidi="ar"/>
              </w:rPr>
              <w:t>（若有）</w:t>
            </w:r>
          </w:p>
        </w:tc>
        <w:tc>
          <w:tcPr>
            <w:tcW w:w="7407" w:type="dxa"/>
            <w:tcBorders>
              <w:top w:val="single" w:color="666666" w:sz="4" w:space="0"/>
              <w:left w:val="single" w:color="666666" w:sz="4" w:space="0"/>
              <w:bottom w:val="single" w:color="666666" w:sz="4" w:space="0"/>
              <w:right w:val="single" w:color="666666" w:sz="4" w:space="0"/>
            </w:tcBorders>
            <w:shd w:val="clear" w:color="auto" w:fill="FFFFFF"/>
            <w:vAlign w:val="center"/>
          </w:tcPr>
          <w:p w14:paraId="0DFFDE62">
            <w:pPr>
              <w:widowControl/>
              <w:spacing w:line="400" w:lineRule="exact"/>
              <w:jc w:val="left"/>
              <w:rPr>
                <w:rFonts w:ascii="宋体" w:hAnsi="宋体" w:eastAsia="宋体" w:cs="宋体"/>
                <w:sz w:val="24"/>
                <w:szCs w:val="24"/>
              </w:rPr>
            </w:pPr>
            <w:r>
              <w:rPr>
                <w:rFonts w:hint="eastAsia" w:ascii="宋体" w:hAnsi="宋体" w:eastAsia="宋体" w:cs="宋体"/>
                <w:kern w:val="0"/>
                <w:sz w:val="24"/>
                <w:szCs w:val="24"/>
                <w:lang w:bidi="ar"/>
              </w:rPr>
              <w:t>1、企业（银行、保险、石油石化、电力、电信等行业除外）、事业单位和社会团体法人的“单位负责人”指法定代表人，即与实际提交的“营业执照等证明文件”载明的一致。2、银行、保险、石油石化、电力、电信等行业：以法人身份参加投标的，“单位负责人”指法定代表人，即与实际提交的“营业执照等证明文件”载明的一致；以非法人身份参加投标的，“单位负责人”指代表单位行使职权的主要负责人，即与实际提交的“营业执照等证明文件”载明的一致。3、投标人（自然人除外）：若投标人代表为单位负责人授权的委托代理人，应提供本授权书；若投标人代表为单位负责人，应在此项下提交其身份证正反面复印件，可不提供本授权书。4、投标人为自然人的，可不填写本授权书。5、纸质投标文件正本中的本授权书（若有）应为原件。</w:t>
            </w:r>
          </w:p>
        </w:tc>
      </w:tr>
      <w:tr w14:paraId="4CC55EA5">
        <w:tblPrEx>
          <w:tblBorders>
            <w:top w:val="outset" w:color="666666" w:sz="4" w:space="0"/>
            <w:left w:val="outset" w:color="666666" w:sz="4" w:space="0"/>
            <w:bottom w:val="outset" w:color="666666" w:sz="4" w:space="0"/>
            <w:right w:val="outset" w:color="666666" w:sz="4" w:space="0"/>
            <w:insideH w:val="outset" w:color="auto" w:sz="6" w:space="0"/>
            <w:insideV w:val="outset" w:color="auto" w:sz="6" w:space="0"/>
          </w:tblBorders>
          <w:tblCellMar>
            <w:top w:w="0" w:type="dxa"/>
            <w:left w:w="0" w:type="dxa"/>
            <w:bottom w:w="0" w:type="dxa"/>
            <w:right w:w="0" w:type="dxa"/>
          </w:tblCellMar>
        </w:tblPrEx>
        <w:trPr>
          <w:jc w:val="center"/>
        </w:trPr>
        <w:tc>
          <w:tcPr>
            <w:tcW w:w="1969" w:type="dxa"/>
            <w:tcBorders>
              <w:top w:val="single" w:color="666666" w:sz="4" w:space="0"/>
              <w:left w:val="single" w:color="666666" w:sz="4" w:space="0"/>
              <w:bottom w:val="single" w:color="666666" w:sz="4" w:space="0"/>
              <w:right w:val="single" w:color="666666" w:sz="4" w:space="0"/>
            </w:tcBorders>
            <w:shd w:val="clear" w:color="auto" w:fill="FFFFFF"/>
            <w:vAlign w:val="center"/>
          </w:tcPr>
          <w:p w14:paraId="5B9ABEF1">
            <w:pPr>
              <w:widowControl/>
              <w:spacing w:line="400" w:lineRule="exact"/>
              <w:jc w:val="left"/>
              <w:rPr>
                <w:rFonts w:ascii="宋体" w:hAnsi="宋体" w:eastAsia="宋体" w:cs="宋体"/>
                <w:sz w:val="24"/>
                <w:szCs w:val="24"/>
              </w:rPr>
            </w:pPr>
            <w:r>
              <w:rPr>
                <w:rFonts w:hint="eastAsia" w:ascii="宋体" w:hAnsi="宋体" w:eastAsia="宋体" w:cs="宋体"/>
                <w:kern w:val="0"/>
                <w:sz w:val="24"/>
                <w:szCs w:val="24"/>
                <w:lang w:bidi="ar"/>
              </w:rPr>
              <w:t>营业执照等证明文件</w:t>
            </w:r>
          </w:p>
        </w:tc>
        <w:tc>
          <w:tcPr>
            <w:tcW w:w="7407" w:type="dxa"/>
            <w:tcBorders>
              <w:top w:val="single" w:color="666666" w:sz="4" w:space="0"/>
              <w:left w:val="single" w:color="666666" w:sz="4" w:space="0"/>
              <w:bottom w:val="single" w:color="666666" w:sz="4" w:space="0"/>
              <w:right w:val="single" w:color="666666" w:sz="4" w:space="0"/>
            </w:tcBorders>
            <w:shd w:val="clear" w:color="auto" w:fill="FFFFFF"/>
            <w:vAlign w:val="center"/>
          </w:tcPr>
          <w:p w14:paraId="0ACAD4EC">
            <w:pPr>
              <w:widowControl/>
              <w:spacing w:line="400" w:lineRule="exact"/>
              <w:jc w:val="left"/>
              <w:rPr>
                <w:rFonts w:ascii="宋体" w:hAnsi="宋体" w:eastAsia="宋体" w:cs="宋体"/>
                <w:sz w:val="24"/>
                <w:szCs w:val="24"/>
              </w:rPr>
            </w:pPr>
            <w:r>
              <w:rPr>
                <w:rFonts w:hint="eastAsia" w:ascii="宋体" w:hAnsi="宋体" w:eastAsia="宋体" w:cs="宋体"/>
                <w:kern w:val="0"/>
                <w:sz w:val="24"/>
                <w:szCs w:val="24"/>
                <w:lang w:bidi="ar"/>
              </w:rPr>
              <w:t>1、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2、投标人提供的相应证明材料复印件均应符合：内容完整、清晰、整洁，并由投标人加盖其单位公章。</w:t>
            </w:r>
          </w:p>
        </w:tc>
      </w:tr>
      <w:tr w14:paraId="090B6872">
        <w:tblPrEx>
          <w:tblBorders>
            <w:top w:val="outset" w:color="666666" w:sz="4" w:space="0"/>
            <w:left w:val="outset" w:color="666666" w:sz="4" w:space="0"/>
            <w:bottom w:val="outset" w:color="666666" w:sz="4" w:space="0"/>
            <w:right w:val="outset" w:color="666666" w:sz="4" w:space="0"/>
            <w:insideH w:val="outset" w:color="auto" w:sz="6" w:space="0"/>
            <w:insideV w:val="outset" w:color="auto" w:sz="6" w:space="0"/>
          </w:tblBorders>
          <w:tblCellMar>
            <w:top w:w="0" w:type="dxa"/>
            <w:left w:w="0" w:type="dxa"/>
            <w:bottom w:w="0" w:type="dxa"/>
            <w:right w:w="0" w:type="dxa"/>
          </w:tblCellMar>
        </w:tblPrEx>
        <w:trPr>
          <w:jc w:val="center"/>
        </w:trPr>
        <w:tc>
          <w:tcPr>
            <w:tcW w:w="1969" w:type="dxa"/>
            <w:tcBorders>
              <w:top w:val="single" w:color="666666" w:sz="4" w:space="0"/>
              <w:left w:val="single" w:color="666666" w:sz="4" w:space="0"/>
              <w:bottom w:val="single" w:color="666666" w:sz="4" w:space="0"/>
              <w:right w:val="single" w:color="666666" w:sz="4" w:space="0"/>
            </w:tcBorders>
            <w:shd w:val="clear" w:color="auto" w:fill="FFFFFF"/>
            <w:vAlign w:val="center"/>
          </w:tcPr>
          <w:p w14:paraId="3F762945">
            <w:pPr>
              <w:widowControl/>
              <w:spacing w:line="400" w:lineRule="exact"/>
              <w:jc w:val="left"/>
              <w:rPr>
                <w:rFonts w:ascii="宋体" w:hAnsi="宋体" w:eastAsia="宋体" w:cs="宋体"/>
                <w:sz w:val="24"/>
                <w:szCs w:val="24"/>
              </w:rPr>
            </w:pPr>
            <w:r>
              <w:rPr>
                <w:rFonts w:hint="eastAsia" w:ascii="宋体" w:hAnsi="宋体" w:eastAsia="宋体" w:cs="宋体"/>
                <w:kern w:val="0"/>
                <w:sz w:val="24"/>
                <w:szCs w:val="24"/>
                <w:lang w:bidi="ar"/>
              </w:rPr>
              <w:t>具备履行合同所必需设备和专业技术能力的声明函</w:t>
            </w:r>
          </w:p>
        </w:tc>
        <w:tc>
          <w:tcPr>
            <w:tcW w:w="7407" w:type="dxa"/>
            <w:tcBorders>
              <w:top w:val="single" w:color="666666" w:sz="4" w:space="0"/>
              <w:left w:val="single" w:color="666666" w:sz="4" w:space="0"/>
              <w:bottom w:val="single" w:color="666666" w:sz="4" w:space="0"/>
              <w:right w:val="single" w:color="666666" w:sz="4" w:space="0"/>
            </w:tcBorders>
            <w:shd w:val="clear" w:color="auto" w:fill="FFFFFF"/>
            <w:vAlign w:val="center"/>
          </w:tcPr>
          <w:p w14:paraId="64D52ED8">
            <w:pPr>
              <w:widowControl/>
              <w:spacing w:line="400" w:lineRule="exact"/>
              <w:jc w:val="left"/>
              <w:rPr>
                <w:rFonts w:ascii="宋体" w:hAnsi="宋体" w:eastAsia="宋体" w:cs="宋体"/>
                <w:sz w:val="24"/>
                <w:szCs w:val="24"/>
              </w:rPr>
            </w:pPr>
            <w:r>
              <w:rPr>
                <w:rFonts w:hint="eastAsia" w:ascii="宋体" w:hAnsi="宋体" w:eastAsia="宋体" w:cs="宋体"/>
                <w:kern w:val="0"/>
                <w:sz w:val="24"/>
                <w:szCs w:val="24"/>
                <w:lang w:bidi="ar"/>
              </w:rPr>
              <w:t>1、招标文件未要求投标人提供“具备履行合同所必需的设备和专业技术能力专项证明材料”的，投标人应提供本声明函。2、招标文件要求投标人提供“具备履行合同所必需的设备和专业技术能力专项证明材料”的，投标人可不提供本声明函。3、纸质投标文件正本中的本声明函（若有）应为原件。</w:t>
            </w:r>
          </w:p>
        </w:tc>
      </w:tr>
      <w:tr w14:paraId="4A10AA82">
        <w:tblPrEx>
          <w:tblBorders>
            <w:top w:val="outset" w:color="666666" w:sz="4" w:space="0"/>
            <w:left w:val="outset" w:color="666666" w:sz="4" w:space="0"/>
            <w:bottom w:val="outset" w:color="666666" w:sz="4" w:space="0"/>
            <w:right w:val="outset" w:color="666666" w:sz="4" w:space="0"/>
            <w:insideH w:val="outset" w:color="auto" w:sz="6" w:space="0"/>
            <w:insideV w:val="outset" w:color="auto" w:sz="6" w:space="0"/>
          </w:tblBorders>
          <w:tblCellMar>
            <w:top w:w="0" w:type="dxa"/>
            <w:left w:w="0" w:type="dxa"/>
            <w:bottom w:w="0" w:type="dxa"/>
            <w:right w:w="0" w:type="dxa"/>
          </w:tblCellMar>
        </w:tblPrEx>
        <w:trPr>
          <w:jc w:val="center"/>
        </w:trPr>
        <w:tc>
          <w:tcPr>
            <w:tcW w:w="1969" w:type="dxa"/>
            <w:tcBorders>
              <w:top w:val="single" w:color="666666" w:sz="4" w:space="0"/>
              <w:left w:val="single" w:color="666666" w:sz="4" w:space="0"/>
              <w:bottom w:val="single" w:color="666666" w:sz="4" w:space="0"/>
              <w:right w:val="single" w:color="666666" w:sz="4" w:space="0"/>
            </w:tcBorders>
            <w:shd w:val="clear" w:color="auto" w:fill="FFFFFF"/>
            <w:vAlign w:val="center"/>
          </w:tcPr>
          <w:p w14:paraId="15C78D6E">
            <w:pPr>
              <w:widowControl/>
              <w:spacing w:line="400" w:lineRule="exact"/>
              <w:jc w:val="left"/>
              <w:rPr>
                <w:rFonts w:ascii="宋体" w:hAnsi="宋体" w:eastAsia="宋体" w:cs="宋体"/>
                <w:sz w:val="24"/>
                <w:szCs w:val="24"/>
              </w:rPr>
            </w:pPr>
            <w:r>
              <w:rPr>
                <w:rFonts w:hint="eastAsia" w:ascii="宋体" w:hAnsi="宋体" w:eastAsia="宋体" w:cs="宋体"/>
                <w:kern w:val="0"/>
                <w:sz w:val="24"/>
                <w:szCs w:val="24"/>
                <w:lang w:bidi="ar"/>
              </w:rPr>
              <w:t>参加采购活动前三年内在经营活动中没有重大违法记录书面声明</w:t>
            </w:r>
          </w:p>
        </w:tc>
        <w:tc>
          <w:tcPr>
            <w:tcW w:w="7407" w:type="dxa"/>
            <w:tcBorders>
              <w:top w:val="single" w:color="666666" w:sz="4" w:space="0"/>
              <w:left w:val="single" w:color="666666" w:sz="4" w:space="0"/>
              <w:bottom w:val="single" w:color="666666" w:sz="4" w:space="0"/>
              <w:right w:val="single" w:color="666666" w:sz="4" w:space="0"/>
            </w:tcBorders>
            <w:shd w:val="clear" w:color="auto" w:fill="FFFFFF"/>
            <w:vAlign w:val="center"/>
          </w:tcPr>
          <w:p w14:paraId="20A8F222">
            <w:pPr>
              <w:widowControl/>
              <w:spacing w:line="400" w:lineRule="exact"/>
              <w:jc w:val="left"/>
              <w:rPr>
                <w:rFonts w:ascii="宋体" w:hAnsi="宋体" w:eastAsia="宋体" w:cs="宋体"/>
                <w:sz w:val="24"/>
                <w:szCs w:val="24"/>
              </w:rPr>
            </w:pPr>
            <w:r>
              <w:rPr>
                <w:rFonts w:hint="eastAsia" w:ascii="宋体" w:hAnsi="宋体" w:eastAsia="宋体" w:cs="宋体"/>
                <w:kern w:val="0"/>
                <w:sz w:val="24"/>
                <w:szCs w:val="24"/>
                <w:lang w:bidi="ar"/>
              </w:rPr>
              <w:t>1、“重大违法记录”指投标人因违法经营受到刑事处罚或责令停产停业、吊销许可证或执照、较大数额罚款等行政处罚。2、无法提供有效期内检察机关行贿犯罪档案查询结果告知函的，也应对近三年无行贿犯罪记录进行声明。3、纸质投标文件正本中的本声明应为原件。</w:t>
            </w:r>
          </w:p>
        </w:tc>
      </w:tr>
      <w:tr w14:paraId="104C5A3E">
        <w:tblPrEx>
          <w:tblBorders>
            <w:top w:val="outset" w:color="666666" w:sz="4" w:space="0"/>
            <w:left w:val="outset" w:color="666666" w:sz="4" w:space="0"/>
            <w:bottom w:val="outset" w:color="666666" w:sz="4" w:space="0"/>
            <w:right w:val="outset" w:color="666666" w:sz="4" w:space="0"/>
            <w:insideH w:val="outset" w:color="auto" w:sz="6" w:space="0"/>
            <w:insideV w:val="outset" w:color="auto" w:sz="6" w:space="0"/>
          </w:tblBorders>
          <w:tblCellMar>
            <w:top w:w="0" w:type="dxa"/>
            <w:left w:w="0" w:type="dxa"/>
            <w:bottom w:w="0" w:type="dxa"/>
            <w:right w:w="0" w:type="dxa"/>
          </w:tblCellMar>
        </w:tblPrEx>
        <w:trPr>
          <w:jc w:val="center"/>
        </w:trPr>
        <w:tc>
          <w:tcPr>
            <w:tcW w:w="1969" w:type="dxa"/>
            <w:tcBorders>
              <w:top w:val="single" w:color="666666" w:sz="4" w:space="0"/>
              <w:left w:val="single" w:color="666666" w:sz="4" w:space="0"/>
              <w:bottom w:val="single" w:color="666666" w:sz="4" w:space="0"/>
              <w:right w:val="single" w:color="666666" w:sz="4" w:space="0"/>
            </w:tcBorders>
            <w:shd w:val="clear" w:color="auto" w:fill="FFFFFF"/>
            <w:vAlign w:val="center"/>
          </w:tcPr>
          <w:p w14:paraId="5DC49A4F">
            <w:pPr>
              <w:widowControl/>
              <w:spacing w:line="400" w:lineRule="exact"/>
              <w:jc w:val="left"/>
              <w:rPr>
                <w:rFonts w:ascii="宋体" w:hAnsi="宋体" w:eastAsia="宋体" w:cs="宋体"/>
                <w:sz w:val="24"/>
                <w:szCs w:val="24"/>
              </w:rPr>
            </w:pPr>
            <w:r>
              <w:rPr>
                <w:rFonts w:hint="eastAsia" w:ascii="宋体" w:hAnsi="宋体" w:eastAsia="宋体" w:cs="宋体"/>
                <w:kern w:val="0"/>
                <w:sz w:val="24"/>
                <w:szCs w:val="24"/>
                <w:lang w:bidi="ar"/>
              </w:rPr>
              <w:t>信用记录查询结果</w:t>
            </w:r>
          </w:p>
        </w:tc>
        <w:tc>
          <w:tcPr>
            <w:tcW w:w="7407" w:type="dxa"/>
            <w:tcBorders>
              <w:top w:val="single" w:color="666666" w:sz="4" w:space="0"/>
              <w:left w:val="single" w:color="666666" w:sz="4" w:space="0"/>
              <w:bottom w:val="single" w:color="666666" w:sz="4" w:space="0"/>
              <w:right w:val="single" w:color="666666" w:sz="4" w:space="0"/>
            </w:tcBorders>
            <w:shd w:val="clear" w:color="auto" w:fill="FFFFFF"/>
            <w:vAlign w:val="center"/>
          </w:tcPr>
          <w:p w14:paraId="7549D575">
            <w:pPr>
              <w:widowControl/>
              <w:spacing w:line="400" w:lineRule="exact"/>
              <w:jc w:val="left"/>
              <w:rPr>
                <w:rFonts w:ascii="宋体" w:hAnsi="宋体" w:eastAsia="宋体" w:cs="宋体"/>
                <w:sz w:val="24"/>
                <w:szCs w:val="24"/>
              </w:rPr>
            </w:pPr>
            <w:r>
              <w:rPr>
                <w:rFonts w:hint="eastAsia" w:ascii="宋体" w:hAnsi="宋体" w:eastAsia="宋体" w:cs="宋体"/>
                <w:kern w:val="0"/>
                <w:sz w:val="24"/>
                <w:szCs w:val="24"/>
                <w:lang w:bidi="ar"/>
              </w:rPr>
              <w:t>投标人应在招标文件要求的截止时点前分别通过“信用中国”网站（www.creditchina.gov.cn）、中国政府采购网（www.ccgp.gov.cn）查询并打印相应的信用记录，投标人提供的查询结果应为其通过上述网站获取的信用信息查询结果原始页面的打印件（或截图）</w:t>
            </w:r>
          </w:p>
        </w:tc>
      </w:tr>
    </w:tbl>
    <w:p w14:paraId="226DDD27">
      <w:pPr>
        <w:spacing w:line="360" w:lineRule="auto"/>
        <w:ind w:firstLine="480" w:firstLineChars="200"/>
        <w:rPr>
          <w:rFonts w:ascii="宋体" w:hAnsi="宋体" w:eastAsia="宋体" w:cs="宋体"/>
          <w:kern w:val="0"/>
          <w:sz w:val="24"/>
          <w:szCs w:val="24"/>
          <w:lang w:bidi="ar"/>
        </w:rPr>
      </w:pPr>
      <w:r>
        <w:rPr>
          <w:rFonts w:hint="eastAsia" w:ascii="宋体" w:hAnsi="宋体" w:eastAsia="宋体" w:cs="宋体"/>
          <w:kern w:val="0"/>
          <w:sz w:val="24"/>
          <w:szCs w:val="24"/>
          <w:lang w:bidi="ar"/>
        </w:rPr>
        <w:t>（二）评标标准</w:t>
      </w:r>
    </w:p>
    <w:p w14:paraId="21FF8019">
      <w:pPr>
        <w:spacing w:line="360" w:lineRule="auto"/>
        <w:ind w:firstLine="482" w:firstLineChars="200"/>
        <w:rPr>
          <w:rFonts w:ascii="宋体" w:hAnsi="宋体" w:eastAsia="宋体" w:cs="宋体"/>
          <w:b/>
          <w:kern w:val="0"/>
          <w:sz w:val="24"/>
          <w:szCs w:val="24"/>
          <w:lang w:bidi="ar"/>
        </w:rPr>
      </w:pPr>
      <w:r>
        <w:rPr>
          <w:rFonts w:hint="eastAsia" w:ascii="宋体" w:hAnsi="宋体" w:eastAsia="宋体" w:cs="宋体"/>
          <w:b/>
          <w:kern w:val="0"/>
          <w:sz w:val="24"/>
          <w:szCs w:val="24"/>
          <w:lang w:bidi="ar"/>
        </w:rPr>
        <w:t>本项目为服务类项目，采用综合评分法。</w:t>
      </w:r>
    </w:p>
    <w:p w14:paraId="2AE35376">
      <w:pPr>
        <w:spacing w:line="360" w:lineRule="auto"/>
        <w:ind w:firstLine="480" w:firstLineChars="200"/>
        <w:rPr>
          <w:rFonts w:ascii="宋体" w:hAnsi="宋体" w:eastAsia="宋体" w:cs="宋体"/>
          <w:kern w:val="0"/>
          <w:sz w:val="24"/>
          <w:szCs w:val="24"/>
          <w:lang w:bidi="ar"/>
        </w:rPr>
      </w:pPr>
      <w:r>
        <w:rPr>
          <w:rFonts w:hint="eastAsia" w:ascii="宋体" w:hAnsi="宋体" w:eastAsia="宋体" w:cs="宋体"/>
          <w:kern w:val="0"/>
          <w:sz w:val="24"/>
          <w:szCs w:val="24"/>
          <w:lang w:bidi="ar"/>
        </w:rPr>
        <w:t>（1）投标文件满足招标文件全部实质性要求，且按照评审因素的量化指标评审得分（即评标总得分）最高的投标人为中标候选人。</w:t>
      </w:r>
    </w:p>
    <w:p w14:paraId="7FF3C694">
      <w:pPr>
        <w:spacing w:line="360" w:lineRule="auto"/>
        <w:ind w:firstLine="480" w:firstLineChars="200"/>
        <w:rPr>
          <w:rFonts w:ascii="宋体" w:hAnsi="宋体" w:eastAsia="宋体" w:cs="宋体"/>
          <w:kern w:val="0"/>
          <w:sz w:val="24"/>
          <w:szCs w:val="24"/>
          <w:lang w:bidi="ar"/>
        </w:rPr>
      </w:pPr>
      <w:r>
        <w:rPr>
          <w:rFonts w:hint="eastAsia" w:ascii="宋体" w:hAnsi="宋体" w:eastAsia="宋体" w:cs="宋体"/>
          <w:kern w:val="0"/>
          <w:sz w:val="24"/>
          <w:szCs w:val="24"/>
          <w:lang w:bidi="ar"/>
        </w:rPr>
        <w:t>（2）每个投标人的评标总得分FA＝F1×A1＋F2×A2＋F3×A3＋F4×A4（若有），其中：F1指价格项评审因素得分、F2指技术项评审因素得分、F3指商务项评审因素得分，A1指价格项评审因素所占的权重、A2指技术项评审因素所占的权重、A3指商务项评审因素所占的权重，A1+A2+A3=F1×A1＋F2×A2＋F3×A3=100分（满分时），F4×A4为加分项（即优先类节能产品、环境标志产品在采购活动中可享有的加分优惠，本项目为服务类采购项目，不涉及）。</w:t>
      </w:r>
    </w:p>
    <w:p w14:paraId="12A06E6A">
      <w:pPr>
        <w:spacing w:line="360" w:lineRule="auto"/>
        <w:ind w:firstLine="480" w:firstLineChars="200"/>
        <w:rPr>
          <w:rFonts w:ascii="宋体" w:hAnsi="宋体" w:eastAsia="宋体" w:cs="宋体"/>
          <w:kern w:val="0"/>
          <w:sz w:val="24"/>
          <w:szCs w:val="24"/>
          <w:lang w:bidi="ar"/>
        </w:rPr>
      </w:pPr>
      <w:r>
        <w:rPr>
          <w:rFonts w:hint="eastAsia" w:ascii="宋体" w:hAnsi="宋体" w:eastAsia="宋体" w:cs="宋体"/>
          <w:kern w:val="0"/>
          <w:sz w:val="24"/>
          <w:szCs w:val="24"/>
          <w:lang w:bidi="ar"/>
        </w:rPr>
        <w:t>（3）各项评审因素的设置如下：</w:t>
      </w:r>
    </w:p>
    <w:p w14:paraId="7CF24A32">
      <w:pPr>
        <w:widowControl/>
        <w:shd w:val="clear" w:color="auto" w:fill="FFFFFF"/>
        <w:adjustRightInd w:val="0"/>
        <w:snapToGrid w:val="0"/>
        <w:ind w:firstLine="482"/>
        <w:jc w:val="left"/>
        <w:outlineLvl w:val="1"/>
        <w:rPr>
          <w:rFonts w:ascii="宋体" w:hAnsi="宋体" w:eastAsia="宋体" w:cs="宋体"/>
          <w:kern w:val="0"/>
          <w:sz w:val="24"/>
          <w:szCs w:val="24"/>
        </w:rPr>
      </w:pPr>
      <w:r>
        <w:rPr>
          <w:rFonts w:hint="eastAsia" w:ascii="宋体" w:hAnsi="宋体" w:eastAsia="宋体" w:cs="宋体"/>
          <w:kern w:val="0"/>
          <w:sz w:val="24"/>
          <w:szCs w:val="24"/>
        </w:rPr>
        <w:t>①价格项（F1×A1）满分为10分。</w:t>
      </w:r>
    </w:p>
    <w:p w14:paraId="3635ADF7">
      <w:pPr>
        <w:spacing w:line="360" w:lineRule="auto"/>
        <w:ind w:firstLine="480" w:firstLineChars="200"/>
        <w:rPr>
          <w:rFonts w:ascii="宋体" w:hAnsi="宋体" w:eastAsia="宋体" w:cs="宋体"/>
          <w:kern w:val="0"/>
          <w:sz w:val="24"/>
          <w:szCs w:val="24"/>
          <w:lang w:bidi="ar"/>
        </w:rPr>
      </w:pPr>
      <w:r>
        <w:rPr>
          <w:rFonts w:hint="eastAsia" w:ascii="宋体" w:hAnsi="宋体" w:eastAsia="宋体" w:cs="宋体"/>
          <w:kern w:val="0"/>
          <w:sz w:val="24"/>
          <w:szCs w:val="24"/>
          <w:lang w:bidi="ar"/>
        </w:rPr>
        <w:t>价格分采用低价优先法计算，即满足招标文件要求且投标价格最低的投标报价为评标基准价，其价格分为满分。其他投标人的价格分统一按照下列公式计算：投标报价得分=（评标基准价／投标报价）×100×权重比例。</w:t>
      </w:r>
    </w:p>
    <w:p w14:paraId="6874CDCA">
      <w:pPr>
        <w:widowControl/>
        <w:shd w:val="clear" w:color="auto" w:fill="FFFFFF"/>
        <w:adjustRightInd w:val="0"/>
        <w:snapToGrid w:val="0"/>
        <w:ind w:firstLine="482"/>
        <w:jc w:val="left"/>
        <w:outlineLvl w:val="1"/>
        <w:rPr>
          <w:rFonts w:ascii="宋体" w:hAnsi="宋体" w:eastAsia="宋体" w:cs="宋体"/>
          <w:kern w:val="0"/>
          <w:sz w:val="24"/>
          <w:szCs w:val="24"/>
        </w:rPr>
      </w:pPr>
      <w:r>
        <w:rPr>
          <w:rFonts w:hint="eastAsia" w:ascii="宋体" w:hAnsi="宋体" w:eastAsia="宋体" w:cs="宋体"/>
          <w:kern w:val="0"/>
          <w:sz w:val="24"/>
          <w:szCs w:val="24"/>
        </w:rPr>
        <w:t>②技术项（F2×A2）满分为</w:t>
      </w:r>
      <w:r>
        <w:rPr>
          <w:rFonts w:ascii="宋体" w:hAnsi="宋体" w:eastAsia="宋体" w:cs="宋体"/>
          <w:kern w:val="0"/>
          <w:sz w:val="24"/>
          <w:szCs w:val="24"/>
        </w:rPr>
        <w:t>75</w:t>
      </w:r>
      <w:r>
        <w:rPr>
          <w:rFonts w:hint="eastAsia" w:ascii="宋体" w:hAnsi="宋体" w:eastAsia="宋体" w:cs="宋体"/>
          <w:kern w:val="0"/>
          <w:sz w:val="24"/>
          <w:szCs w:val="24"/>
        </w:rPr>
        <w:t>分。</w:t>
      </w:r>
    </w:p>
    <w:p w14:paraId="09883FE7">
      <w:pPr>
        <w:widowControl/>
        <w:shd w:val="clear" w:color="auto" w:fill="FFFFFF"/>
        <w:adjustRightInd w:val="0"/>
        <w:snapToGrid w:val="0"/>
        <w:ind w:firstLine="480"/>
        <w:jc w:val="left"/>
        <w:rPr>
          <w:rFonts w:ascii="Times New Roman" w:hAnsi="Times New Roman" w:cs="Times New Roman"/>
          <w:kern w:val="0"/>
          <w:sz w:val="20"/>
          <w:szCs w:val="20"/>
        </w:rPr>
      </w:pPr>
      <w:r>
        <w:rPr>
          <w:rFonts w:ascii="Times New Roman" w:hAnsi="Times New Roman" w:cs="Times New Roman"/>
          <w:b/>
          <w:bCs/>
          <w:kern w:val="0"/>
          <w:sz w:val="24"/>
          <w:szCs w:val="24"/>
        </w:rPr>
        <w:t>       </w:t>
      </w:r>
    </w:p>
    <w:tbl>
      <w:tblPr>
        <w:tblStyle w:val="14"/>
        <w:tblW w:w="5000" w:type="pct"/>
        <w:jc w:val="center"/>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0" w:type="dxa"/>
          <w:left w:w="0" w:type="dxa"/>
          <w:bottom w:w="0" w:type="dxa"/>
          <w:right w:w="0" w:type="dxa"/>
        </w:tblCellMar>
      </w:tblPr>
      <w:tblGrid>
        <w:gridCol w:w="1265"/>
        <w:gridCol w:w="637"/>
        <w:gridCol w:w="7412"/>
      </w:tblGrid>
      <w:tr w14:paraId="76643262">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Header/>
          <w:jc w:val="center"/>
        </w:trPr>
        <w:tc>
          <w:tcPr>
            <w:tcW w:w="679" w:type="pct"/>
            <w:tcBorders>
              <w:top w:val="outset" w:color="auto" w:sz="6" w:space="0"/>
              <w:left w:val="outset" w:color="auto" w:sz="6" w:space="0"/>
              <w:bottom w:val="outset" w:color="auto" w:sz="6" w:space="0"/>
              <w:right w:val="outset" w:color="auto" w:sz="6" w:space="0"/>
            </w:tcBorders>
            <w:shd w:val="clear" w:color="auto" w:fill="auto"/>
            <w:vAlign w:val="center"/>
          </w:tcPr>
          <w:p w14:paraId="6B23053A">
            <w:pPr>
              <w:widowControl/>
              <w:adjustRightInd w:val="0"/>
              <w:snapToGrid w:val="0"/>
              <w:jc w:val="center"/>
              <w:rPr>
                <w:rFonts w:ascii="Times New Roman" w:hAnsi="Times New Roman" w:cs="Times New Roman"/>
                <w:kern w:val="0"/>
                <w:szCs w:val="21"/>
              </w:rPr>
            </w:pPr>
            <w:r>
              <w:rPr>
                <w:rFonts w:ascii="Times New Roman" w:hAnsi="Times New Roman" w:cs="Times New Roman"/>
                <w:kern w:val="0"/>
                <w:szCs w:val="21"/>
              </w:rPr>
              <w:t>评标项目</w:t>
            </w:r>
          </w:p>
        </w:tc>
        <w:tc>
          <w:tcPr>
            <w:tcW w:w="342" w:type="pct"/>
            <w:tcBorders>
              <w:top w:val="outset" w:color="auto" w:sz="6" w:space="0"/>
              <w:left w:val="outset" w:color="auto" w:sz="6" w:space="0"/>
              <w:bottom w:val="outset" w:color="auto" w:sz="6" w:space="0"/>
              <w:right w:val="outset" w:color="auto" w:sz="6" w:space="0"/>
            </w:tcBorders>
            <w:shd w:val="clear" w:color="auto" w:fill="auto"/>
            <w:vAlign w:val="center"/>
          </w:tcPr>
          <w:p w14:paraId="21F4901F">
            <w:pPr>
              <w:widowControl/>
              <w:adjustRightInd w:val="0"/>
              <w:snapToGrid w:val="0"/>
              <w:jc w:val="center"/>
              <w:rPr>
                <w:rFonts w:ascii="Times New Roman" w:hAnsi="Times New Roman" w:cs="Times New Roman"/>
                <w:kern w:val="0"/>
                <w:szCs w:val="21"/>
              </w:rPr>
            </w:pPr>
            <w:r>
              <w:rPr>
                <w:rFonts w:ascii="Times New Roman" w:hAnsi="Times New Roman" w:cs="Times New Roman"/>
                <w:kern w:val="0"/>
                <w:szCs w:val="21"/>
              </w:rPr>
              <w:t>评标分值</w:t>
            </w:r>
          </w:p>
        </w:tc>
        <w:tc>
          <w:tcPr>
            <w:tcW w:w="3979" w:type="pct"/>
            <w:tcBorders>
              <w:top w:val="outset" w:color="auto" w:sz="6" w:space="0"/>
              <w:left w:val="outset" w:color="auto" w:sz="6" w:space="0"/>
              <w:bottom w:val="outset" w:color="auto" w:sz="6" w:space="0"/>
              <w:right w:val="outset" w:color="auto" w:sz="6" w:space="0"/>
            </w:tcBorders>
            <w:shd w:val="clear" w:color="auto" w:fill="auto"/>
            <w:vAlign w:val="center"/>
          </w:tcPr>
          <w:p w14:paraId="6AE3F0F3">
            <w:pPr>
              <w:widowControl/>
              <w:adjustRightInd w:val="0"/>
              <w:snapToGrid w:val="0"/>
              <w:jc w:val="center"/>
              <w:rPr>
                <w:rFonts w:ascii="Times New Roman" w:hAnsi="Times New Roman" w:cs="Times New Roman"/>
                <w:kern w:val="0"/>
                <w:szCs w:val="21"/>
              </w:rPr>
            </w:pPr>
            <w:r>
              <w:rPr>
                <w:rFonts w:ascii="Times New Roman" w:hAnsi="Times New Roman" w:cs="Times New Roman"/>
                <w:kern w:val="0"/>
                <w:szCs w:val="21"/>
              </w:rPr>
              <w:t>评标方法描述</w:t>
            </w:r>
          </w:p>
        </w:tc>
      </w:tr>
      <w:tr w14:paraId="3EB6514C">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jc w:val="center"/>
        </w:trPr>
        <w:tc>
          <w:tcPr>
            <w:tcW w:w="679" w:type="pct"/>
            <w:tcBorders>
              <w:top w:val="outset" w:color="auto" w:sz="6" w:space="0"/>
              <w:left w:val="outset" w:color="auto" w:sz="6" w:space="0"/>
              <w:bottom w:val="outset" w:color="auto" w:sz="6" w:space="0"/>
              <w:right w:val="outset" w:color="auto" w:sz="6" w:space="0"/>
            </w:tcBorders>
            <w:shd w:val="clear" w:color="auto" w:fill="auto"/>
            <w:vAlign w:val="center"/>
          </w:tcPr>
          <w:p w14:paraId="3D367E69">
            <w:pPr>
              <w:widowControl/>
              <w:adjustRightInd w:val="0"/>
              <w:snapToGrid w:val="0"/>
              <w:jc w:val="center"/>
              <w:rPr>
                <w:rFonts w:ascii="Times New Roman" w:hAnsi="Times New Roman" w:cs="Times New Roman"/>
                <w:kern w:val="0"/>
                <w:szCs w:val="21"/>
              </w:rPr>
            </w:pPr>
            <w:r>
              <w:rPr>
                <w:rFonts w:ascii="Times New Roman" w:hAnsi="Times New Roman" w:cs="Times New Roman"/>
                <w:kern w:val="0"/>
                <w:szCs w:val="21"/>
              </w:rPr>
              <w:t>技术服务要求响应情况</w:t>
            </w:r>
          </w:p>
        </w:tc>
        <w:tc>
          <w:tcPr>
            <w:tcW w:w="342" w:type="pct"/>
            <w:tcBorders>
              <w:top w:val="outset" w:color="auto" w:sz="6" w:space="0"/>
              <w:left w:val="outset" w:color="auto" w:sz="6" w:space="0"/>
              <w:bottom w:val="outset" w:color="auto" w:sz="6" w:space="0"/>
              <w:right w:val="outset" w:color="auto" w:sz="6" w:space="0"/>
            </w:tcBorders>
            <w:shd w:val="clear" w:color="auto" w:fill="auto"/>
            <w:vAlign w:val="center"/>
          </w:tcPr>
          <w:p w14:paraId="143F508E">
            <w:pPr>
              <w:widowControl/>
              <w:adjustRightInd w:val="0"/>
              <w:snapToGrid w:val="0"/>
              <w:jc w:val="center"/>
              <w:rPr>
                <w:rFonts w:ascii="Times New Roman" w:hAnsi="Times New Roman" w:cs="Times New Roman"/>
                <w:kern w:val="0"/>
                <w:szCs w:val="21"/>
              </w:rPr>
            </w:pPr>
            <w:r>
              <w:rPr>
                <w:rFonts w:ascii="Times New Roman" w:hAnsi="Times New Roman" w:cs="Times New Roman"/>
                <w:kern w:val="0"/>
                <w:szCs w:val="21"/>
              </w:rPr>
              <w:t>54</w:t>
            </w:r>
          </w:p>
        </w:tc>
        <w:tc>
          <w:tcPr>
            <w:tcW w:w="3979" w:type="pct"/>
            <w:tcBorders>
              <w:top w:val="outset" w:color="auto" w:sz="6" w:space="0"/>
              <w:left w:val="outset" w:color="auto" w:sz="6" w:space="0"/>
              <w:bottom w:val="outset" w:color="auto" w:sz="6" w:space="0"/>
              <w:right w:val="outset" w:color="auto" w:sz="6" w:space="0"/>
            </w:tcBorders>
            <w:shd w:val="clear" w:color="auto" w:fill="auto"/>
            <w:vAlign w:val="center"/>
          </w:tcPr>
          <w:p w14:paraId="4BAB9E59">
            <w:pPr>
              <w:widowControl/>
              <w:adjustRightInd w:val="0"/>
              <w:snapToGrid w:val="0"/>
              <w:spacing w:line="280" w:lineRule="exact"/>
              <w:rPr>
                <w:rFonts w:ascii="Times New Roman" w:hAnsi="Times New Roman" w:cs="Times New Roman"/>
                <w:kern w:val="0"/>
                <w:szCs w:val="21"/>
              </w:rPr>
            </w:pPr>
            <w:r>
              <w:rPr>
                <w:rFonts w:ascii="Times New Roman" w:hAnsi="Times New Roman" w:cs="Times New Roman"/>
                <w:kern w:val="0"/>
                <w:szCs w:val="21"/>
              </w:rPr>
              <w:t>根据供应商针对招标文件第</w:t>
            </w:r>
            <w:r>
              <w:rPr>
                <w:rFonts w:hint="eastAsia" w:ascii="Times New Roman" w:hAnsi="Times New Roman" w:cs="Times New Roman"/>
                <w:kern w:val="0"/>
                <w:szCs w:val="21"/>
              </w:rPr>
              <w:t>二</w:t>
            </w:r>
            <w:r>
              <w:rPr>
                <w:rFonts w:ascii="Times New Roman" w:hAnsi="Times New Roman" w:cs="Times New Roman"/>
                <w:kern w:val="0"/>
                <w:szCs w:val="21"/>
              </w:rPr>
              <w:t>章</w:t>
            </w:r>
            <w:r>
              <w:rPr>
                <w:rFonts w:hint="eastAsia" w:ascii="Times New Roman" w:hAnsi="Times New Roman" w:cs="Times New Roman"/>
                <w:kern w:val="0"/>
                <w:szCs w:val="21"/>
              </w:rPr>
              <w:t>“</w:t>
            </w:r>
            <w:r>
              <w:rPr>
                <w:rFonts w:ascii="Times New Roman" w:hAnsi="Times New Roman" w:cs="Times New Roman"/>
                <w:kern w:val="0"/>
                <w:szCs w:val="21"/>
              </w:rPr>
              <w:t>招标内容及要求</w:t>
            </w:r>
            <w:r>
              <w:rPr>
                <w:rFonts w:hint="eastAsia" w:ascii="Times New Roman" w:hAnsi="Times New Roman" w:cs="Times New Roman"/>
                <w:kern w:val="0"/>
                <w:szCs w:val="21"/>
              </w:rPr>
              <w:t>”</w:t>
            </w:r>
            <w:r>
              <w:rPr>
                <w:rFonts w:ascii="Times New Roman" w:hAnsi="Times New Roman" w:cs="Times New Roman"/>
                <w:kern w:val="0"/>
                <w:szCs w:val="21"/>
              </w:rPr>
              <w:t>的响应情况进行打分，由评委进行评议评分，供应商所投服务完全满足招标文件及规范要求的得54分；每负偏离一项扣3分，扣完为止</w:t>
            </w:r>
            <w:r>
              <w:rPr>
                <w:rFonts w:hint="eastAsia" w:ascii="Times New Roman" w:hAnsi="Times New Roman" w:cs="Times New Roman"/>
                <w:kern w:val="0"/>
                <w:szCs w:val="21"/>
              </w:rPr>
              <w:t>，</w:t>
            </w:r>
            <w:r>
              <w:rPr>
                <w:rFonts w:ascii="Times New Roman" w:hAnsi="Times New Roman" w:cs="Times New Roman"/>
                <w:kern w:val="0"/>
                <w:szCs w:val="21"/>
              </w:rPr>
              <w:t>正偏离不加分。（满分54分） 注：供应商须《技术和服务要求响应表》中逐项列明是否偏离，并对其真实性负责。</w:t>
            </w:r>
          </w:p>
        </w:tc>
      </w:tr>
      <w:tr w14:paraId="1E4A0615">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jc w:val="center"/>
        </w:trPr>
        <w:tc>
          <w:tcPr>
            <w:tcW w:w="679" w:type="pct"/>
            <w:tcBorders>
              <w:top w:val="outset" w:color="auto" w:sz="6" w:space="0"/>
              <w:left w:val="outset" w:color="auto" w:sz="6" w:space="0"/>
              <w:bottom w:val="outset" w:color="auto" w:sz="6" w:space="0"/>
              <w:right w:val="outset" w:color="auto" w:sz="6" w:space="0"/>
            </w:tcBorders>
            <w:shd w:val="clear" w:color="auto" w:fill="auto"/>
            <w:vAlign w:val="center"/>
          </w:tcPr>
          <w:p w14:paraId="221406D0">
            <w:pPr>
              <w:widowControl/>
              <w:adjustRightInd w:val="0"/>
              <w:snapToGrid w:val="0"/>
              <w:jc w:val="center"/>
              <w:rPr>
                <w:rFonts w:ascii="Times New Roman" w:hAnsi="Times New Roman" w:cs="Times New Roman"/>
                <w:kern w:val="0"/>
                <w:szCs w:val="21"/>
              </w:rPr>
            </w:pPr>
            <w:r>
              <w:rPr>
                <w:rFonts w:ascii="Times New Roman" w:hAnsi="Times New Roman" w:cs="Times New Roman"/>
                <w:kern w:val="0"/>
                <w:szCs w:val="21"/>
              </w:rPr>
              <w:t>项目理解</w:t>
            </w:r>
          </w:p>
        </w:tc>
        <w:tc>
          <w:tcPr>
            <w:tcW w:w="342" w:type="pct"/>
            <w:tcBorders>
              <w:top w:val="outset" w:color="auto" w:sz="6" w:space="0"/>
              <w:left w:val="outset" w:color="auto" w:sz="6" w:space="0"/>
              <w:bottom w:val="outset" w:color="auto" w:sz="6" w:space="0"/>
              <w:right w:val="outset" w:color="auto" w:sz="6" w:space="0"/>
            </w:tcBorders>
            <w:shd w:val="clear" w:color="auto" w:fill="auto"/>
            <w:vAlign w:val="center"/>
          </w:tcPr>
          <w:p w14:paraId="52519456">
            <w:pPr>
              <w:widowControl/>
              <w:adjustRightInd w:val="0"/>
              <w:snapToGrid w:val="0"/>
              <w:jc w:val="center"/>
              <w:rPr>
                <w:rFonts w:ascii="Times New Roman" w:hAnsi="Times New Roman" w:cs="Times New Roman"/>
                <w:kern w:val="0"/>
                <w:szCs w:val="21"/>
              </w:rPr>
            </w:pPr>
            <w:r>
              <w:rPr>
                <w:rFonts w:ascii="Times New Roman" w:hAnsi="Times New Roman" w:cs="Times New Roman"/>
                <w:kern w:val="0"/>
                <w:szCs w:val="21"/>
              </w:rPr>
              <w:t>3</w:t>
            </w:r>
          </w:p>
        </w:tc>
        <w:tc>
          <w:tcPr>
            <w:tcW w:w="3979" w:type="pct"/>
            <w:tcBorders>
              <w:top w:val="outset" w:color="auto" w:sz="6" w:space="0"/>
              <w:left w:val="outset" w:color="auto" w:sz="6" w:space="0"/>
              <w:bottom w:val="outset" w:color="auto" w:sz="6" w:space="0"/>
              <w:right w:val="outset" w:color="auto" w:sz="6" w:space="0"/>
            </w:tcBorders>
            <w:shd w:val="clear" w:color="auto" w:fill="auto"/>
            <w:vAlign w:val="center"/>
          </w:tcPr>
          <w:p w14:paraId="2107ED54">
            <w:pPr>
              <w:widowControl/>
              <w:adjustRightInd w:val="0"/>
              <w:snapToGrid w:val="0"/>
              <w:spacing w:line="280" w:lineRule="exact"/>
              <w:rPr>
                <w:rFonts w:ascii="Times New Roman" w:hAnsi="Times New Roman" w:cs="Times New Roman"/>
                <w:kern w:val="0"/>
                <w:szCs w:val="21"/>
              </w:rPr>
            </w:pPr>
            <w:r>
              <w:rPr>
                <w:rFonts w:ascii="Times New Roman" w:hAnsi="Times New Roman" w:cs="Times New Roman"/>
                <w:kern w:val="0"/>
                <w:szCs w:val="21"/>
              </w:rPr>
              <w:t>根据供应商对</w:t>
            </w:r>
            <w:r>
              <w:rPr>
                <w:rFonts w:hint="eastAsia" w:ascii="Times New Roman" w:hAnsi="Times New Roman" w:cs="Times New Roman"/>
                <w:kern w:val="0"/>
                <w:szCs w:val="21"/>
              </w:rPr>
              <w:t>低碳宣传推广项目</w:t>
            </w:r>
            <w:r>
              <w:rPr>
                <w:rFonts w:ascii="Times New Roman" w:hAnsi="Times New Roman" w:cs="Times New Roman"/>
                <w:kern w:val="0"/>
                <w:szCs w:val="21"/>
              </w:rPr>
              <w:t>的认识、理解、对采购人需求的了解程度等情况，由评标委员会进行横向评议：对项目理解透彻、全面、完整，且熟知本项目的技术要求的得3分；对项目理解较为透彻、较为全面、较为完整，了解本项目的技术要求的得2分；对项目理解较差，不够全面，不够完整的得1分；未提供的不得分。（满分3分）</w:t>
            </w:r>
          </w:p>
        </w:tc>
      </w:tr>
      <w:tr w14:paraId="672733BA">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jc w:val="center"/>
        </w:trPr>
        <w:tc>
          <w:tcPr>
            <w:tcW w:w="679" w:type="pct"/>
            <w:tcBorders>
              <w:top w:val="outset" w:color="auto" w:sz="6" w:space="0"/>
              <w:left w:val="outset" w:color="auto" w:sz="6" w:space="0"/>
              <w:bottom w:val="outset" w:color="auto" w:sz="6" w:space="0"/>
              <w:right w:val="outset" w:color="auto" w:sz="6" w:space="0"/>
            </w:tcBorders>
            <w:shd w:val="clear" w:color="auto" w:fill="auto"/>
            <w:vAlign w:val="center"/>
          </w:tcPr>
          <w:p w14:paraId="5F5780E4">
            <w:pPr>
              <w:widowControl/>
              <w:adjustRightInd w:val="0"/>
              <w:snapToGrid w:val="0"/>
              <w:jc w:val="center"/>
              <w:rPr>
                <w:rFonts w:ascii="Times New Roman" w:hAnsi="Times New Roman" w:cs="Times New Roman"/>
                <w:kern w:val="0"/>
                <w:szCs w:val="21"/>
              </w:rPr>
            </w:pPr>
            <w:r>
              <w:rPr>
                <w:rFonts w:ascii="Times New Roman" w:hAnsi="Times New Roman" w:cs="Times New Roman"/>
                <w:kern w:val="0"/>
                <w:szCs w:val="21"/>
              </w:rPr>
              <w:t>服务进度方案</w:t>
            </w:r>
          </w:p>
        </w:tc>
        <w:tc>
          <w:tcPr>
            <w:tcW w:w="342" w:type="pct"/>
            <w:tcBorders>
              <w:top w:val="outset" w:color="auto" w:sz="6" w:space="0"/>
              <w:left w:val="outset" w:color="auto" w:sz="6" w:space="0"/>
              <w:bottom w:val="outset" w:color="auto" w:sz="6" w:space="0"/>
              <w:right w:val="outset" w:color="auto" w:sz="6" w:space="0"/>
            </w:tcBorders>
            <w:shd w:val="clear" w:color="auto" w:fill="auto"/>
            <w:vAlign w:val="center"/>
          </w:tcPr>
          <w:p w14:paraId="4AE4529D">
            <w:pPr>
              <w:widowControl/>
              <w:adjustRightInd w:val="0"/>
              <w:snapToGrid w:val="0"/>
              <w:jc w:val="center"/>
              <w:rPr>
                <w:rFonts w:ascii="Times New Roman" w:hAnsi="Times New Roman" w:cs="Times New Roman"/>
                <w:kern w:val="0"/>
                <w:szCs w:val="21"/>
              </w:rPr>
            </w:pPr>
            <w:r>
              <w:rPr>
                <w:rFonts w:ascii="Times New Roman" w:hAnsi="Times New Roman" w:cs="Times New Roman"/>
                <w:kern w:val="0"/>
                <w:szCs w:val="21"/>
              </w:rPr>
              <w:t>3</w:t>
            </w:r>
          </w:p>
        </w:tc>
        <w:tc>
          <w:tcPr>
            <w:tcW w:w="3979" w:type="pct"/>
            <w:tcBorders>
              <w:top w:val="outset" w:color="auto" w:sz="6" w:space="0"/>
              <w:left w:val="outset" w:color="auto" w:sz="6" w:space="0"/>
              <w:bottom w:val="outset" w:color="auto" w:sz="6" w:space="0"/>
              <w:right w:val="outset" w:color="auto" w:sz="6" w:space="0"/>
            </w:tcBorders>
            <w:shd w:val="clear" w:color="auto" w:fill="auto"/>
            <w:vAlign w:val="center"/>
          </w:tcPr>
          <w:p w14:paraId="1CF224F7">
            <w:pPr>
              <w:widowControl/>
              <w:adjustRightInd w:val="0"/>
              <w:snapToGrid w:val="0"/>
              <w:spacing w:line="280" w:lineRule="exact"/>
              <w:rPr>
                <w:rFonts w:ascii="Times New Roman" w:hAnsi="Times New Roman" w:cs="Times New Roman"/>
                <w:kern w:val="0"/>
                <w:szCs w:val="21"/>
              </w:rPr>
            </w:pPr>
            <w:r>
              <w:rPr>
                <w:rFonts w:ascii="Times New Roman" w:hAnsi="Times New Roman" w:cs="Times New Roman"/>
                <w:kern w:val="0"/>
                <w:szCs w:val="21"/>
              </w:rPr>
              <w:t>根据各供应商提供的服务进度方案（包括项目完成进度计划合理，对各阶段预期的交付成果能准确把握，对项目完成进度有具体的分析等方面），由评标委员会进行横向评议，方案完整、可行性高的得3分；方案较为完整、可行性较高的得2分；方案完整性、可行性较差的得1分；未提供的不得分。（满分3分）。</w:t>
            </w:r>
          </w:p>
        </w:tc>
      </w:tr>
      <w:tr w14:paraId="35E425FE">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966" w:hRule="atLeast"/>
          <w:jc w:val="center"/>
        </w:trPr>
        <w:tc>
          <w:tcPr>
            <w:tcW w:w="679" w:type="pct"/>
            <w:tcBorders>
              <w:top w:val="outset" w:color="auto" w:sz="6" w:space="0"/>
              <w:left w:val="outset" w:color="auto" w:sz="6" w:space="0"/>
              <w:bottom w:val="outset" w:color="auto" w:sz="6" w:space="0"/>
              <w:right w:val="outset" w:color="auto" w:sz="6" w:space="0"/>
            </w:tcBorders>
            <w:shd w:val="clear" w:color="auto" w:fill="auto"/>
            <w:vAlign w:val="center"/>
          </w:tcPr>
          <w:p w14:paraId="385E98F4">
            <w:pPr>
              <w:widowControl/>
              <w:adjustRightInd w:val="0"/>
              <w:snapToGrid w:val="0"/>
              <w:jc w:val="center"/>
              <w:rPr>
                <w:rFonts w:ascii="Times New Roman" w:hAnsi="Times New Roman" w:cs="Times New Roman"/>
                <w:kern w:val="0"/>
                <w:szCs w:val="21"/>
              </w:rPr>
            </w:pPr>
            <w:r>
              <w:rPr>
                <w:rFonts w:hint="eastAsia" w:ascii="Times New Roman" w:hAnsi="Times New Roman" w:cs="Times New Roman"/>
                <w:kern w:val="0"/>
                <w:szCs w:val="21"/>
              </w:rPr>
              <w:t>质量保障及服务措施</w:t>
            </w:r>
          </w:p>
        </w:tc>
        <w:tc>
          <w:tcPr>
            <w:tcW w:w="342" w:type="pct"/>
            <w:tcBorders>
              <w:top w:val="outset" w:color="auto" w:sz="6" w:space="0"/>
              <w:left w:val="outset" w:color="auto" w:sz="6" w:space="0"/>
              <w:bottom w:val="outset" w:color="auto" w:sz="6" w:space="0"/>
              <w:right w:val="outset" w:color="auto" w:sz="6" w:space="0"/>
            </w:tcBorders>
            <w:shd w:val="clear" w:color="auto" w:fill="auto"/>
            <w:vAlign w:val="center"/>
          </w:tcPr>
          <w:p w14:paraId="1EFE3A8C">
            <w:pPr>
              <w:widowControl/>
              <w:adjustRightInd w:val="0"/>
              <w:snapToGrid w:val="0"/>
              <w:jc w:val="center"/>
              <w:rPr>
                <w:rFonts w:ascii="Times New Roman" w:hAnsi="Times New Roman" w:cs="Times New Roman"/>
                <w:kern w:val="0"/>
                <w:szCs w:val="21"/>
              </w:rPr>
            </w:pPr>
            <w:r>
              <w:rPr>
                <w:rFonts w:hint="eastAsia" w:ascii="Times New Roman" w:hAnsi="Times New Roman" w:cs="Times New Roman"/>
                <w:kern w:val="0"/>
                <w:szCs w:val="21"/>
              </w:rPr>
              <w:t>3</w:t>
            </w:r>
          </w:p>
        </w:tc>
        <w:tc>
          <w:tcPr>
            <w:tcW w:w="3979" w:type="pct"/>
            <w:tcBorders>
              <w:top w:val="outset" w:color="auto" w:sz="6" w:space="0"/>
              <w:left w:val="outset" w:color="auto" w:sz="6" w:space="0"/>
              <w:bottom w:val="outset" w:color="auto" w:sz="6" w:space="0"/>
              <w:right w:val="outset" w:color="auto" w:sz="6" w:space="0"/>
            </w:tcBorders>
            <w:shd w:val="clear" w:color="auto" w:fill="auto"/>
            <w:vAlign w:val="center"/>
          </w:tcPr>
          <w:p w14:paraId="7152D6C4">
            <w:pPr>
              <w:widowControl/>
              <w:adjustRightInd w:val="0"/>
              <w:snapToGrid w:val="0"/>
              <w:spacing w:line="280" w:lineRule="exact"/>
              <w:rPr>
                <w:rFonts w:ascii="Times New Roman" w:hAnsi="Times New Roman" w:cs="Times New Roman"/>
                <w:kern w:val="0"/>
                <w:szCs w:val="21"/>
              </w:rPr>
            </w:pPr>
            <w:r>
              <w:rPr>
                <w:rFonts w:ascii="Times New Roman" w:hAnsi="Times New Roman" w:cs="Times New Roman"/>
                <w:kern w:val="0"/>
                <w:szCs w:val="21"/>
              </w:rPr>
              <w:t>根据供应商针对本项目提供的项目质量保障及服务措施（包括但不限于项目质量保障及服务措施等），由</w:t>
            </w:r>
            <w:r>
              <w:rPr>
                <w:rFonts w:hint="eastAsia" w:ascii="Times New Roman" w:hAnsi="Times New Roman" w:cs="Times New Roman"/>
                <w:kern w:val="0"/>
                <w:szCs w:val="21"/>
              </w:rPr>
              <w:t>评标委员会</w:t>
            </w:r>
            <w:r>
              <w:rPr>
                <w:rFonts w:ascii="Times New Roman" w:hAnsi="Times New Roman" w:cs="Times New Roman"/>
                <w:kern w:val="0"/>
                <w:szCs w:val="21"/>
              </w:rPr>
              <w:t>进行评分</w:t>
            </w:r>
            <w:r>
              <w:rPr>
                <w:rFonts w:hint="eastAsia" w:ascii="宋体" w:hAnsi="宋体" w:eastAsia="宋体" w:cs="宋体"/>
                <w:kern w:val="0"/>
                <w:szCs w:val="21"/>
              </w:rPr>
              <w:t>①</w:t>
            </w:r>
            <w:r>
              <w:rPr>
                <w:rFonts w:ascii="Times New Roman" w:hAnsi="Times New Roman" w:cs="Times New Roman"/>
                <w:kern w:val="0"/>
                <w:szCs w:val="21"/>
              </w:rPr>
              <w:t>方案周全细致、结构完整、条理清晰、可行性强的得3分</w:t>
            </w:r>
            <w:r>
              <w:rPr>
                <w:rFonts w:hint="eastAsia" w:ascii="宋体" w:hAnsi="宋体" w:eastAsia="宋体" w:cs="宋体"/>
                <w:kern w:val="0"/>
                <w:szCs w:val="21"/>
              </w:rPr>
              <w:t>②</w:t>
            </w:r>
            <w:r>
              <w:rPr>
                <w:rFonts w:ascii="Times New Roman" w:hAnsi="Times New Roman" w:cs="Times New Roman"/>
                <w:kern w:val="0"/>
                <w:szCs w:val="21"/>
              </w:rPr>
              <w:t>方案较周全细致、结构较完整、条理较清晰、可行性较强的得2分</w:t>
            </w:r>
            <w:r>
              <w:rPr>
                <w:rFonts w:hint="eastAsia" w:ascii="宋体" w:hAnsi="宋体" w:eastAsia="宋体" w:cs="宋体"/>
                <w:kern w:val="0"/>
                <w:szCs w:val="21"/>
              </w:rPr>
              <w:t>③</w:t>
            </w:r>
            <w:r>
              <w:rPr>
                <w:rFonts w:ascii="Times New Roman" w:hAnsi="Times New Roman" w:cs="Times New Roman"/>
                <w:kern w:val="0"/>
                <w:szCs w:val="21"/>
              </w:rPr>
              <w:t>方案不周全细致、结构不完整、条理不清晰、可行性较弱的得1分；未提供的不得分。（满分3分）。</w:t>
            </w:r>
          </w:p>
        </w:tc>
      </w:tr>
      <w:tr w14:paraId="7A0314C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jc w:val="center"/>
        </w:trPr>
        <w:tc>
          <w:tcPr>
            <w:tcW w:w="679" w:type="pct"/>
            <w:tcBorders>
              <w:top w:val="outset" w:color="auto" w:sz="6" w:space="0"/>
              <w:left w:val="outset" w:color="auto" w:sz="6" w:space="0"/>
              <w:bottom w:val="outset" w:color="auto" w:sz="6" w:space="0"/>
              <w:right w:val="outset" w:color="auto" w:sz="6" w:space="0"/>
            </w:tcBorders>
            <w:shd w:val="clear" w:color="auto" w:fill="auto"/>
            <w:vAlign w:val="center"/>
          </w:tcPr>
          <w:p w14:paraId="24B74030">
            <w:pPr>
              <w:widowControl/>
              <w:adjustRightInd w:val="0"/>
              <w:snapToGrid w:val="0"/>
              <w:jc w:val="center"/>
              <w:rPr>
                <w:rFonts w:ascii="Times New Roman" w:hAnsi="Times New Roman" w:cs="Times New Roman"/>
                <w:kern w:val="0"/>
                <w:szCs w:val="21"/>
              </w:rPr>
            </w:pPr>
            <w:r>
              <w:rPr>
                <w:rFonts w:hint="eastAsia" w:ascii="Times New Roman" w:hAnsi="Times New Roman" w:cs="Times New Roman"/>
                <w:kern w:val="0"/>
                <w:szCs w:val="21"/>
              </w:rPr>
              <w:t>项目负责人</w:t>
            </w:r>
          </w:p>
        </w:tc>
        <w:tc>
          <w:tcPr>
            <w:tcW w:w="342" w:type="pct"/>
            <w:tcBorders>
              <w:top w:val="outset" w:color="auto" w:sz="6" w:space="0"/>
              <w:left w:val="outset" w:color="auto" w:sz="6" w:space="0"/>
              <w:bottom w:val="outset" w:color="auto" w:sz="6" w:space="0"/>
              <w:right w:val="outset" w:color="auto" w:sz="6" w:space="0"/>
            </w:tcBorders>
            <w:shd w:val="clear" w:color="auto" w:fill="auto"/>
            <w:vAlign w:val="center"/>
          </w:tcPr>
          <w:p w14:paraId="00B8E7A6">
            <w:pPr>
              <w:widowControl/>
              <w:adjustRightInd w:val="0"/>
              <w:snapToGrid w:val="0"/>
              <w:jc w:val="center"/>
              <w:rPr>
                <w:rFonts w:ascii="Times New Roman" w:hAnsi="Times New Roman" w:cs="Times New Roman"/>
                <w:kern w:val="0"/>
                <w:szCs w:val="21"/>
              </w:rPr>
            </w:pPr>
            <w:r>
              <w:rPr>
                <w:rFonts w:hint="eastAsia" w:ascii="Times New Roman" w:hAnsi="Times New Roman" w:cs="Times New Roman"/>
                <w:kern w:val="0"/>
                <w:szCs w:val="21"/>
              </w:rPr>
              <w:t>3</w:t>
            </w:r>
          </w:p>
        </w:tc>
        <w:tc>
          <w:tcPr>
            <w:tcW w:w="3979" w:type="pct"/>
            <w:tcBorders>
              <w:top w:val="outset" w:color="auto" w:sz="6" w:space="0"/>
              <w:left w:val="outset" w:color="auto" w:sz="6" w:space="0"/>
              <w:bottom w:val="outset" w:color="auto" w:sz="6" w:space="0"/>
              <w:right w:val="outset" w:color="auto" w:sz="6" w:space="0"/>
            </w:tcBorders>
            <w:shd w:val="clear" w:color="auto" w:fill="auto"/>
            <w:vAlign w:val="center"/>
          </w:tcPr>
          <w:p w14:paraId="18F49785">
            <w:pPr>
              <w:widowControl/>
              <w:adjustRightInd w:val="0"/>
              <w:snapToGrid w:val="0"/>
              <w:spacing w:line="280" w:lineRule="exact"/>
              <w:rPr>
                <w:rFonts w:ascii="Times New Roman" w:hAnsi="Times New Roman" w:cs="Times New Roman"/>
                <w:kern w:val="0"/>
                <w:szCs w:val="21"/>
              </w:rPr>
            </w:pPr>
            <w:r>
              <w:rPr>
                <w:rFonts w:hint="eastAsia" w:ascii="Times New Roman" w:hAnsi="Times New Roman" w:cs="Times New Roman"/>
                <w:kern w:val="0"/>
                <w:szCs w:val="21"/>
              </w:rPr>
              <w:t>供应商拟投入的项目负责人为研究生学历的得1分，具有环境类高级工程师职称得</w:t>
            </w:r>
            <w:r>
              <w:rPr>
                <w:rFonts w:ascii="Times New Roman" w:hAnsi="Times New Roman" w:cs="Times New Roman"/>
                <w:kern w:val="0"/>
                <w:szCs w:val="21"/>
              </w:rPr>
              <w:t>2</w:t>
            </w:r>
            <w:r>
              <w:rPr>
                <w:rFonts w:hint="eastAsia" w:ascii="Times New Roman" w:hAnsi="Times New Roman" w:cs="Times New Roman"/>
                <w:kern w:val="0"/>
                <w:szCs w:val="21"/>
              </w:rPr>
              <w:t>分。满分3分。注：需提供上述人员相关证书及投标截止时间前(不含投标截止时间当月)六个月内任意一个月由供应商单位为其缴纳社保的证明材料并加盖供应商公章。（满分3分）</w:t>
            </w:r>
          </w:p>
        </w:tc>
      </w:tr>
      <w:tr w14:paraId="2056B7F9">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jc w:val="center"/>
        </w:trPr>
        <w:tc>
          <w:tcPr>
            <w:tcW w:w="679" w:type="pct"/>
            <w:tcBorders>
              <w:top w:val="outset" w:color="auto" w:sz="6" w:space="0"/>
              <w:left w:val="outset" w:color="auto" w:sz="6" w:space="0"/>
              <w:bottom w:val="outset" w:color="auto" w:sz="6" w:space="0"/>
              <w:right w:val="outset" w:color="auto" w:sz="6" w:space="0"/>
            </w:tcBorders>
            <w:shd w:val="clear" w:color="auto" w:fill="auto"/>
            <w:vAlign w:val="center"/>
          </w:tcPr>
          <w:p w14:paraId="0D0DE0EF">
            <w:pPr>
              <w:widowControl/>
              <w:adjustRightInd w:val="0"/>
              <w:snapToGrid w:val="0"/>
              <w:jc w:val="center"/>
              <w:rPr>
                <w:rFonts w:ascii="Times New Roman" w:hAnsi="Times New Roman" w:cs="Times New Roman"/>
                <w:kern w:val="0"/>
                <w:szCs w:val="21"/>
              </w:rPr>
            </w:pPr>
            <w:r>
              <w:rPr>
                <w:rFonts w:ascii="Times New Roman" w:hAnsi="Times New Roman" w:cs="Times New Roman"/>
                <w:kern w:val="0"/>
                <w:szCs w:val="21"/>
              </w:rPr>
              <w:t>保密承诺</w:t>
            </w:r>
          </w:p>
        </w:tc>
        <w:tc>
          <w:tcPr>
            <w:tcW w:w="342" w:type="pct"/>
            <w:tcBorders>
              <w:top w:val="outset" w:color="auto" w:sz="6" w:space="0"/>
              <w:left w:val="outset" w:color="auto" w:sz="6" w:space="0"/>
              <w:bottom w:val="outset" w:color="auto" w:sz="6" w:space="0"/>
              <w:right w:val="outset" w:color="auto" w:sz="6" w:space="0"/>
            </w:tcBorders>
            <w:shd w:val="clear" w:color="auto" w:fill="auto"/>
            <w:vAlign w:val="center"/>
          </w:tcPr>
          <w:p w14:paraId="78E9FCAB">
            <w:pPr>
              <w:widowControl/>
              <w:adjustRightInd w:val="0"/>
              <w:snapToGrid w:val="0"/>
              <w:jc w:val="center"/>
              <w:rPr>
                <w:rFonts w:ascii="Times New Roman" w:hAnsi="Times New Roman" w:cs="Times New Roman"/>
                <w:kern w:val="0"/>
                <w:szCs w:val="21"/>
              </w:rPr>
            </w:pPr>
            <w:r>
              <w:rPr>
                <w:rFonts w:ascii="Times New Roman" w:hAnsi="Times New Roman" w:cs="Times New Roman"/>
                <w:kern w:val="0"/>
                <w:szCs w:val="21"/>
              </w:rPr>
              <w:t>3</w:t>
            </w:r>
          </w:p>
        </w:tc>
        <w:tc>
          <w:tcPr>
            <w:tcW w:w="3979" w:type="pct"/>
            <w:tcBorders>
              <w:top w:val="outset" w:color="auto" w:sz="6" w:space="0"/>
              <w:left w:val="outset" w:color="auto" w:sz="6" w:space="0"/>
              <w:bottom w:val="outset" w:color="auto" w:sz="6" w:space="0"/>
              <w:right w:val="outset" w:color="auto" w:sz="6" w:space="0"/>
            </w:tcBorders>
            <w:shd w:val="clear" w:color="auto" w:fill="auto"/>
            <w:vAlign w:val="center"/>
          </w:tcPr>
          <w:p w14:paraId="7E4FA6B3">
            <w:pPr>
              <w:widowControl/>
              <w:adjustRightInd w:val="0"/>
              <w:snapToGrid w:val="0"/>
              <w:spacing w:line="280" w:lineRule="exact"/>
              <w:rPr>
                <w:rFonts w:ascii="Times New Roman" w:hAnsi="Times New Roman" w:cs="Times New Roman"/>
                <w:kern w:val="0"/>
                <w:szCs w:val="21"/>
              </w:rPr>
            </w:pPr>
            <w:r>
              <w:rPr>
                <w:rFonts w:ascii="Times New Roman" w:hAnsi="Times New Roman" w:cs="Times New Roman"/>
                <w:kern w:val="0"/>
                <w:szCs w:val="21"/>
              </w:rPr>
              <w:t>根据供应商针对本项目拟派遣的工作人员提供保密工作承诺的得3分，须提供承诺函</w:t>
            </w:r>
            <w:r>
              <w:rPr>
                <w:rFonts w:hint="eastAsia" w:ascii="Times New Roman" w:hAnsi="Times New Roman" w:cs="Times New Roman"/>
                <w:kern w:val="0"/>
                <w:szCs w:val="21"/>
              </w:rPr>
              <w:t>（</w:t>
            </w:r>
            <w:r>
              <w:rPr>
                <w:rFonts w:ascii="Times New Roman" w:hAnsi="Times New Roman" w:cs="Times New Roman"/>
                <w:kern w:val="0"/>
                <w:szCs w:val="21"/>
              </w:rPr>
              <w:t>承诺函自拟</w:t>
            </w:r>
            <w:r>
              <w:rPr>
                <w:rFonts w:hint="eastAsia" w:ascii="Times New Roman" w:hAnsi="Times New Roman" w:cs="Times New Roman"/>
                <w:kern w:val="0"/>
                <w:szCs w:val="21"/>
              </w:rPr>
              <w:t>），</w:t>
            </w:r>
            <w:r>
              <w:rPr>
                <w:rFonts w:ascii="Times New Roman" w:hAnsi="Times New Roman" w:cs="Times New Roman"/>
                <w:kern w:val="0"/>
                <w:szCs w:val="21"/>
              </w:rPr>
              <w:t>未提供承诺函不得分。</w:t>
            </w:r>
          </w:p>
        </w:tc>
      </w:tr>
      <w:tr w14:paraId="046DCD0D">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jc w:val="center"/>
        </w:trPr>
        <w:tc>
          <w:tcPr>
            <w:tcW w:w="679" w:type="pct"/>
            <w:tcBorders>
              <w:top w:val="outset" w:color="auto" w:sz="6" w:space="0"/>
              <w:left w:val="outset" w:color="auto" w:sz="6" w:space="0"/>
              <w:bottom w:val="outset" w:color="auto" w:sz="6" w:space="0"/>
              <w:right w:val="outset" w:color="auto" w:sz="6" w:space="0"/>
            </w:tcBorders>
            <w:shd w:val="clear" w:color="auto" w:fill="auto"/>
            <w:vAlign w:val="center"/>
          </w:tcPr>
          <w:p w14:paraId="77F57515">
            <w:pPr>
              <w:widowControl/>
              <w:adjustRightInd w:val="0"/>
              <w:snapToGrid w:val="0"/>
              <w:jc w:val="center"/>
              <w:rPr>
                <w:rFonts w:ascii="Times New Roman" w:hAnsi="Times New Roman" w:cs="Times New Roman"/>
                <w:kern w:val="0"/>
                <w:szCs w:val="21"/>
              </w:rPr>
            </w:pPr>
            <w:r>
              <w:rPr>
                <w:rFonts w:hint="eastAsia" w:ascii="Times New Roman" w:hAnsi="Times New Roman" w:cs="Times New Roman"/>
                <w:kern w:val="0"/>
                <w:szCs w:val="21"/>
              </w:rPr>
              <w:t>应急解决方案</w:t>
            </w:r>
          </w:p>
        </w:tc>
        <w:tc>
          <w:tcPr>
            <w:tcW w:w="342" w:type="pct"/>
            <w:tcBorders>
              <w:top w:val="outset" w:color="auto" w:sz="6" w:space="0"/>
              <w:left w:val="outset" w:color="auto" w:sz="6" w:space="0"/>
              <w:bottom w:val="outset" w:color="auto" w:sz="6" w:space="0"/>
              <w:right w:val="outset" w:color="auto" w:sz="6" w:space="0"/>
            </w:tcBorders>
            <w:shd w:val="clear" w:color="auto" w:fill="auto"/>
            <w:vAlign w:val="center"/>
          </w:tcPr>
          <w:p w14:paraId="56FC7A46">
            <w:pPr>
              <w:widowControl/>
              <w:adjustRightInd w:val="0"/>
              <w:snapToGrid w:val="0"/>
              <w:jc w:val="center"/>
              <w:rPr>
                <w:rFonts w:ascii="Times New Roman" w:hAnsi="Times New Roman" w:cs="Times New Roman"/>
                <w:kern w:val="0"/>
                <w:szCs w:val="21"/>
              </w:rPr>
            </w:pPr>
            <w:r>
              <w:rPr>
                <w:rFonts w:ascii="Times New Roman" w:hAnsi="Times New Roman" w:cs="Times New Roman"/>
                <w:kern w:val="0"/>
                <w:szCs w:val="21"/>
              </w:rPr>
              <w:t>3</w:t>
            </w:r>
          </w:p>
        </w:tc>
        <w:tc>
          <w:tcPr>
            <w:tcW w:w="3979" w:type="pct"/>
            <w:tcBorders>
              <w:top w:val="outset" w:color="auto" w:sz="6" w:space="0"/>
              <w:left w:val="outset" w:color="auto" w:sz="6" w:space="0"/>
              <w:bottom w:val="outset" w:color="auto" w:sz="6" w:space="0"/>
              <w:right w:val="outset" w:color="auto" w:sz="6" w:space="0"/>
            </w:tcBorders>
            <w:shd w:val="clear" w:color="auto" w:fill="auto"/>
            <w:vAlign w:val="center"/>
          </w:tcPr>
          <w:p w14:paraId="268FA413">
            <w:pPr>
              <w:widowControl/>
              <w:adjustRightInd w:val="0"/>
              <w:snapToGrid w:val="0"/>
              <w:spacing w:line="280" w:lineRule="exact"/>
              <w:rPr>
                <w:rFonts w:ascii="Times New Roman" w:hAnsi="Times New Roman" w:cs="Times New Roman"/>
                <w:kern w:val="0"/>
                <w:szCs w:val="21"/>
              </w:rPr>
            </w:pPr>
            <w:r>
              <w:rPr>
                <w:rFonts w:hint="eastAsia" w:ascii="Times New Roman" w:hAnsi="Times New Roman" w:cs="Times New Roman"/>
                <w:kern w:val="0"/>
                <w:szCs w:val="21"/>
              </w:rPr>
              <w:t>根据供应商针对本项目提供的应急解决方案（包括但不限于突击检查、临时审查等），由评标委员会进行评分：方案周全细致、结构完整、条理清晰、可行性强的得3分；方案较周全细致、结构较完整、条理较清晰、可行性较强的得</w:t>
            </w:r>
            <w:r>
              <w:rPr>
                <w:rFonts w:ascii="Times New Roman" w:hAnsi="Times New Roman" w:cs="Times New Roman"/>
                <w:kern w:val="0"/>
                <w:szCs w:val="21"/>
              </w:rPr>
              <w:t>2</w:t>
            </w:r>
            <w:r>
              <w:rPr>
                <w:rFonts w:hint="eastAsia" w:ascii="Times New Roman" w:hAnsi="Times New Roman" w:cs="Times New Roman"/>
                <w:kern w:val="0"/>
                <w:szCs w:val="21"/>
              </w:rPr>
              <w:t>分；方案不周全细致、结构不完整、条理不清晰、可行性较弱的得</w:t>
            </w:r>
            <w:r>
              <w:rPr>
                <w:rFonts w:ascii="Times New Roman" w:hAnsi="Times New Roman" w:cs="Times New Roman"/>
                <w:kern w:val="0"/>
                <w:szCs w:val="21"/>
              </w:rPr>
              <w:t>1</w:t>
            </w:r>
            <w:r>
              <w:rPr>
                <w:rFonts w:hint="eastAsia" w:ascii="Times New Roman" w:hAnsi="Times New Roman" w:cs="Times New Roman"/>
                <w:kern w:val="0"/>
                <w:szCs w:val="21"/>
              </w:rPr>
              <w:t>分；未提供的不得分。（满分3分）</w:t>
            </w:r>
          </w:p>
        </w:tc>
      </w:tr>
      <w:tr w14:paraId="4178BC19">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59" w:hRule="atLeast"/>
          <w:jc w:val="center"/>
        </w:trPr>
        <w:tc>
          <w:tcPr>
            <w:tcW w:w="679" w:type="pct"/>
            <w:tcBorders>
              <w:top w:val="outset" w:color="auto" w:sz="6" w:space="0"/>
              <w:left w:val="outset" w:color="auto" w:sz="6" w:space="0"/>
              <w:bottom w:val="outset" w:color="auto" w:sz="6" w:space="0"/>
              <w:right w:val="outset" w:color="auto" w:sz="6" w:space="0"/>
            </w:tcBorders>
            <w:shd w:val="clear" w:color="auto" w:fill="auto"/>
            <w:vAlign w:val="center"/>
          </w:tcPr>
          <w:p w14:paraId="3E072063">
            <w:pPr>
              <w:widowControl/>
              <w:adjustRightInd w:val="0"/>
              <w:snapToGrid w:val="0"/>
              <w:jc w:val="center"/>
              <w:rPr>
                <w:rFonts w:ascii="Times New Roman" w:hAnsi="Times New Roman" w:cs="Times New Roman"/>
                <w:kern w:val="0"/>
                <w:szCs w:val="21"/>
              </w:rPr>
            </w:pPr>
            <w:r>
              <w:t>风险承诺</w:t>
            </w:r>
          </w:p>
        </w:tc>
        <w:tc>
          <w:tcPr>
            <w:tcW w:w="342" w:type="pct"/>
            <w:tcBorders>
              <w:top w:val="outset" w:color="auto" w:sz="6" w:space="0"/>
              <w:left w:val="outset" w:color="auto" w:sz="6" w:space="0"/>
              <w:bottom w:val="outset" w:color="auto" w:sz="6" w:space="0"/>
              <w:right w:val="outset" w:color="auto" w:sz="6" w:space="0"/>
            </w:tcBorders>
            <w:shd w:val="clear" w:color="auto" w:fill="auto"/>
            <w:vAlign w:val="center"/>
          </w:tcPr>
          <w:p w14:paraId="2B388B17">
            <w:pPr>
              <w:widowControl/>
              <w:adjustRightInd w:val="0"/>
              <w:snapToGrid w:val="0"/>
              <w:jc w:val="center"/>
              <w:rPr>
                <w:rFonts w:ascii="Times New Roman" w:hAnsi="Times New Roman" w:cs="Times New Roman"/>
                <w:kern w:val="0"/>
                <w:szCs w:val="21"/>
              </w:rPr>
            </w:pPr>
            <w:r>
              <w:rPr>
                <w:rFonts w:ascii="Times New Roman" w:hAnsi="Times New Roman" w:cs="Times New Roman"/>
                <w:kern w:val="0"/>
                <w:szCs w:val="21"/>
              </w:rPr>
              <w:t>3</w:t>
            </w:r>
          </w:p>
        </w:tc>
        <w:tc>
          <w:tcPr>
            <w:tcW w:w="3979" w:type="pct"/>
            <w:tcBorders>
              <w:top w:val="outset" w:color="auto" w:sz="6" w:space="0"/>
              <w:left w:val="outset" w:color="auto" w:sz="6" w:space="0"/>
              <w:bottom w:val="outset" w:color="auto" w:sz="6" w:space="0"/>
              <w:right w:val="outset" w:color="auto" w:sz="6" w:space="0"/>
            </w:tcBorders>
            <w:shd w:val="clear" w:color="auto" w:fill="auto"/>
            <w:vAlign w:val="center"/>
          </w:tcPr>
          <w:p w14:paraId="1D7C3C96">
            <w:pPr>
              <w:widowControl/>
              <w:adjustRightInd w:val="0"/>
              <w:snapToGrid w:val="0"/>
              <w:spacing w:line="280" w:lineRule="exact"/>
              <w:rPr>
                <w:rFonts w:ascii="Times New Roman" w:hAnsi="Times New Roman" w:cs="Times New Roman"/>
                <w:kern w:val="0"/>
                <w:szCs w:val="21"/>
              </w:rPr>
            </w:pPr>
            <w:r>
              <w:rPr>
                <w:rFonts w:ascii="Times New Roman" w:hAnsi="Times New Roman" w:cs="Times New Roman"/>
                <w:kern w:val="0"/>
                <w:szCs w:val="21"/>
              </w:rPr>
              <w:t>项目执行期间，承诺如国家出台相关新的文件要求，项目全部实施材料按新的规范开展的得3分。须提供承诺函</w:t>
            </w:r>
            <w:r>
              <w:rPr>
                <w:rFonts w:hint="eastAsia" w:ascii="Times New Roman" w:hAnsi="Times New Roman" w:cs="Times New Roman"/>
                <w:kern w:val="0"/>
                <w:szCs w:val="21"/>
              </w:rPr>
              <w:t>（</w:t>
            </w:r>
            <w:r>
              <w:rPr>
                <w:rFonts w:ascii="Times New Roman" w:hAnsi="Times New Roman" w:cs="Times New Roman"/>
                <w:kern w:val="0"/>
                <w:szCs w:val="21"/>
              </w:rPr>
              <w:t>承诺函自拟</w:t>
            </w:r>
            <w:r>
              <w:rPr>
                <w:rFonts w:hint="eastAsia" w:ascii="Times New Roman" w:hAnsi="Times New Roman" w:cs="Times New Roman"/>
                <w:kern w:val="0"/>
                <w:szCs w:val="21"/>
              </w:rPr>
              <w:t>），</w:t>
            </w:r>
            <w:r>
              <w:rPr>
                <w:rFonts w:ascii="Times New Roman" w:hAnsi="Times New Roman" w:cs="Times New Roman"/>
                <w:kern w:val="0"/>
                <w:szCs w:val="21"/>
              </w:rPr>
              <w:t>未提供承诺函不得分。</w:t>
            </w:r>
          </w:p>
        </w:tc>
      </w:tr>
    </w:tbl>
    <w:p w14:paraId="696FC641"/>
    <w:p w14:paraId="49A37D52">
      <w:pPr>
        <w:widowControl/>
        <w:shd w:val="clear" w:color="auto" w:fill="FFFFFF"/>
        <w:adjustRightInd w:val="0"/>
        <w:snapToGrid w:val="0"/>
        <w:ind w:firstLine="482"/>
        <w:jc w:val="left"/>
        <w:outlineLvl w:val="1"/>
        <w:rPr>
          <w:rFonts w:ascii="Times New Roman" w:hAnsi="Times New Roman" w:cs="Times New Roman"/>
          <w:kern w:val="0"/>
          <w:sz w:val="20"/>
          <w:szCs w:val="20"/>
        </w:rPr>
      </w:pPr>
      <w:r>
        <w:rPr>
          <w:rFonts w:hint="eastAsia" w:ascii="宋体" w:hAnsi="宋体" w:eastAsia="宋体" w:cs="宋体"/>
          <w:kern w:val="0"/>
          <w:sz w:val="24"/>
          <w:szCs w:val="24"/>
        </w:rPr>
        <w:t>③</w:t>
      </w:r>
      <w:r>
        <w:rPr>
          <w:rFonts w:ascii="Times New Roman" w:hAnsi="Times New Roman" w:cs="Times New Roman"/>
          <w:kern w:val="0"/>
          <w:sz w:val="24"/>
          <w:szCs w:val="24"/>
        </w:rPr>
        <w:t>商务项（F3×A3）满分为</w:t>
      </w:r>
      <w:r>
        <w:rPr>
          <w:rFonts w:hint="eastAsia" w:ascii="Times New Roman" w:hAnsi="Times New Roman" w:cs="Times New Roman"/>
          <w:kern w:val="0"/>
          <w:sz w:val="24"/>
          <w:szCs w:val="24"/>
          <w:u w:val="single"/>
        </w:rPr>
        <w:t>1</w:t>
      </w:r>
      <w:r>
        <w:rPr>
          <w:rFonts w:ascii="Times New Roman" w:hAnsi="Times New Roman" w:cs="Times New Roman"/>
          <w:kern w:val="0"/>
          <w:sz w:val="24"/>
          <w:szCs w:val="24"/>
          <w:u w:val="single"/>
        </w:rPr>
        <w:t>5</w:t>
      </w:r>
      <w:r>
        <w:rPr>
          <w:rFonts w:ascii="Times New Roman" w:hAnsi="Times New Roman" w:cs="Times New Roman"/>
          <w:kern w:val="0"/>
          <w:sz w:val="24"/>
          <w:szCs w:val="24"/>
        </w:rPr>
        <w:t>分。</w:t>
      </w:r>
    </w:p>
    <w:tbl>
      <w:tblPr>
        <w:tblStyle w:val="1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266"/>
        <w:gridCol w:w="637"/>
        <w:gridCol w:w="7405"/>
      </w:tblGrid>
      <w:tr w14:paraId="5FD78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blHeader/>
        </w:trPr>
        <w:tc>
          <w:tcPr>
            <w:tcW w:w="680" w:type="pct"/>
            <w:shd w:val="clear" w:color="auto" w:fill="auto"/>
            <w:vAlign w:val="center"/>
          </w:tcPr>
          <w:p w14:paraId="1CC45123">
            <w:pPr>
              <w:widowControl/>
              <w:adjustRightInd w:val="0"/>
              <w:snapToGrid w:val="0"/>
              <w:jc w:val="center"/>
              <w:rPr>
                <w:rFonts w:ascii="Times New Roman" w:hAnsi="Times New Roman" w:cs="Times New Roman"/>
                <w:kern w:val="0"/>
                <w:szCs w:val="21"/>
              </w:rPr>
            </w:pPr>
            <w:r>
              <w:rPr>
                <w:rFonts w:ascii="Times New Roman" w:hAnsi="Times New Roman" w:cs="Times New Roman"/>
                <w:kern w:val="0"/>
                <w:szCs w:val="21"/>
              </w:rPr>
              <w:t>评标项目</w:t>
            </w:r>
          </w:p>
        </w:tc>
        <w:tc>
          <w:tcPr>
            <w:tcW w:w="342" w:type="pct"/>
            <w:shd w:val="clear" w:color="auto" w:fill="auto"/>
            <w:vAlign w:val="center"/>
          </w:tcPr>
          <w:p w14:paraId="0B6D7B41">
            <w:pPr>
              <w:widowControl/>
              <w:adjustRightInd w:val="0"/>
              <w:snapToGrid w:val="0"/>
              <w:jc w:val="center"/>
              <w:rPr>
                <w:rFonts w:ascii="Times New Roman" w:hAnsi="Times New Roman" w:cs="Times New Roman"/>
                <w:kern w:val="0"/>
                <w:szCs w:val="21"/>
              </w:rPr>
            </w:pPr>
            <w:r>
              <w:rPr>
                <w:rFonts w:ascii="Times New Roman" w:hAnsi="Times New Roman" w:cs="Times New Roman"/>
                <w:kern w:val="0"/>
                <w:szCs w:val="21"/>
              </w:rPr>
              <w:t>评标分值</w:t>
            </w:r>
          </w:p>
        </w:tc>
        <w:tc>
          <w:tcPr>
            <w:tcW w:w="3978" w:type="pct"/>
            <w:shd w:val="clear" w:color="auto" w:fill="auto"/>
            <w:vAlign w:val="center"/>
          </w:tcPr>
          <w:p w14:paraId="7C3EEB0E">
            <w:pPr>
              <w:widowControl/>
              <w:adjustRightInd w:val="0"/>
              <w:snapToGrid w:val="0"/>
              <w:rPr>
                <w:rFonts w:ascii="Times New Roman" w:hAnsi="Times New Roman" w:cs="Times New Roman"/>
                <w:kern w:val="0"/>
                <w:szCs w:val="21"/>
              </w:rPr>
            </w:pPr>
            <w:r>
              <w:rPr>
                <w:rFonts w:ascii="Times New Roman" w:hAnsi="Times New Roman" w:cs="Times New Roman"/>
                <w:kern w:val="0"/>
                <w:szCs w:val="21"/>
              </w:rPr>
              <w:t>评标方法描述</w:t>
            </w:r>
          </w:p>
        </w:tc>
      </w:tr>
      <w:tr w14:paraId="2455B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680" w:type="pct"/>
            <w:shd w:val="clear" w:color="auto" w:fill="auto"/>
            <w:vAlign w:val="center"/>
          </w:tcPr>
          <w:p w14:paraId="216F3000">
            <w:pPr>
              <w:widowControl/>
              <w:adjustRightInd w:val="0"/>
              <w:snapToGrid w:val="0"/>
              <w:jc w:val="center"/>
              <w:rPr>
                <w:rFonts w:ascii="Times New Roman" w:hAnsi="Times New Roman" w:cs="Times New Roman"/>
                <w:kern w:val="0"/>
                <w:szCs w:val="21"/>
              </w:rPr>
            </w:pPr>
            <w:r>
              <w:rPr>
                <w:rFonts w:ascii="Times New Roman" w:hAnsi="Times New Roman" w:cs="Times New Roman"/>
                <w:kern w:val="0"/>
                <w:szCs w:val="21"/>
              </w:rPr>
              <w:t>安全保障</w:t>
            </w:r>
          </w:p>
        </w:tc>
        <w:tc>
          <w:tcPr>
            <w:tcW w:w="342" w:type="pct"/>
            <w:shd w:val="clear" w:color="auto" w:fill="auto"/>
            <w:vAlign w:val="center"/>
          </w:tcPr>
          <w:p w14:paraId="19F650E1">
            <w:pPr>
              <w:widowControl/>
              <w:adjustRightInd w:val="0"/>
              <w:snapToGrid w:val="0"/>
              <w:jc w:val="center"/>
              <w:rPr>
                <w:rFonts w:ascii="Times New Roman" w:hAnsi="Times New Roman" w:cs="Times New Roman"/>
                <w:kern w:val="0"/>
                <w:szCs w:val="21"/>
              </w:rPr>
            </w:pPr>
            <w:r>
              <w:rPr>
                <w:rFonts w:ascii="Times New Roman" w:hAnsi="Times New Roman" w:cs="Times New Roman"/>
                <w:kern w:val="0"/>
                <w:szCs w:val="21"/>
              </w:rPr>
              <w:t>3</w:t>
            </w:r>
          </w:p>
        </w:tc>
        <w:tc>
          <w:tcPr>
            <w:tcW w:w="3978" w:type="pct"/>
            <w:shd w:val="clear" w:color="auto" w:fill="auto"/>
          </w:tcPr>
          <w:p w14:paraId="72B2AB97">
            <w:pPr>
              <w:widowControl/>
              <w:adjustRightInd w:val="0"/>
              <w:snapToGrid w:val="0"/>
              <w:rPr>
                <w:rFonts w:ascii="Times New Roman" w:hAnsi="Times New Roman" w:cs="Times New Roman"/>
                <w:kern w:val="0"/>
                <w:szCs w:val="21"/>
              </w:rPr>
            </w:pPr>
            <w:r>
              <w:rPr>
                <w:rFonts w:ascii="Times New Roman" w:hAnsi="Times New Roman" w:cs="Times New Roman"/>
                <w:kern w:val="0"/>
                <w:szCs w:val="21"/>
              </w:rPr>
              <w:t>供应商承诺为拟投入的所有人员购买人身保险的得3分，须提供承诺函（格式自拟），未提供不得分。</w:t>
            </w:r>
          </w:p>
        </w:tc>
      </w:tr>
      <w:tr w14:paraId="57DAC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680" w:type="pct"/>
            <w:shd w:val="clear" w:color="auto" w:fill="auto"/>
            <w:vAlign w:val="center"/>
          </w:tcPr>
          <w:p w14:paraId="71D16C08">
            <w:pPr>
              <w:widowControl/>
              <w:adjustRightInd w:val="0"/>
              <w:snapToGrid w:val="0"/>
              <w:jc w:val="center"/>
              <w:rPr>
                <w:rFonts w:ascii="Times New Roman" w:hAnsi="Times New Roman" w:cs="Times New Roman"/>
                <w:kern w:val="0"/>
                <w:szCs w:val="21"/>
              </w:rPr>
            </w:pPr>
            <w:r>
              <w:rPr>
                <w:rFonts w:hint="eastAsia" w:ascii="Times New Roman" w:hAnsi="Times New Roman" w:cs="Times New Roman"/>
                <w:kern w:val="0"/>
                <w:szCs w:val="21"/>
              </w:rPr>
              <w:t>体系认证</w:t>
            </w:r>
          </w:p>
        </w:tc>
        <w:tc>
          <w:tcPr>
            <w:tcW w:w="342" w:type="pct"/>
            <w:shd w:val="clear" w:color="auto" w:fill="auto"/>
            <w:vAlign w:val="center"/>
          </w:tcPr>
          <w:p w14:paraId="6B921472">
            <w:pPr>
              <w:widowControl/>
              <w:adjustRightInd w:val="0"/>
              <w:snapToGrid w:val="0"/>
              <w:jc w:val="center"/>
              <w:rPr>
                <w:rFonts w:ascii="Times New Roman" w:hAnsi="Times New Roman" w:cs="Times New Roman"/>
                <w:kern w:val="0"/>
                <w:szCs w:val="21"/>
              </w:rPr>
            </w:pPr>
            <w:r>
              <w:rPr>
                <w:rFonts w:ascii="Times New Roman" w:hAnsi="Times New Roman" w:cs="Times New Roman"/>
                <w:kern w:val="0"/>
                <w:szCs w:val="21"/>
              </w:rPr>
              <w:t>3</w:t>
            </w:r>
          </w:p>
        </w:tc>
        <w:tc>
          <w:tcPr>
            <w:tcW w:w="3978" w:type="pct"/>
            <w:shd w:val="clear" w:color="auto" w:fill="auto"/>
            <w:vAlign w:val="center"/>
          </w:tcPr>
          <w:p w14:paraId="2D9D6679">
            <w:pPr>
              <w:widowControl/>
              <w:adjustRightInd w:val="0"/>
              <w:snapToGrid w:val="0"/>
              <w:rPr>
                <w:rFonts w:ascii="Times New Roman" w:hAnsi="Times New Roman" w:cs="Times New Roman"/>
                <w:kern w:val="0"/>
                <w:szCs w:val="21"/>
              </w:rPr>
            </w:pPr>
            <w:r>
              <w:rPr>
                <w:rFonts w:hint="eastAsia" w:ascii="Times New Roman" w:hAnsi="Times New Roman" w:cs="Times New Roman"/>
                <w:kern w:val="0"/>
                <w:szCs w:val="21"/>
              </w:rPr>
              <w:t>供应商具有质量管理体系认证证书、职业健康安全管理体系认证证书、环境管理体系认证证书的，每提供一项认证证书得1分，满分3分。须提供有效证书复印件并加盖供应商公章。</w:t>
            </w:r>
          </w:p>
        </w:tc>
      </w:tr>
      <w:tr w14:paraId="7A66F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680" w:type="pct"/>
            <w:shd w:val="clear" w:color="auto" w:fill="auto"/>
            <w:vAlign w:val="center"/>
          </w:tcPr>
          <w:p w14:paraId="487CCDAA">
            <w:pPr>
              <w:widowControl/>
              <w:adjustRightInd w:val="0"/>
              <w:snapToGrid w:val="0"/>
              <w:rPr>
                <w:rFonts w:ascii="Times New Roman" w:hAnsi="Times New Roman" w:cs="Times New Roman"/>
                <w:kern w:val="0"/>
                <w:szCs w:val="21"/>
              </w:rPr>
            </w:pPr>
            <w:r>
              <w:rPr>
                <w:rFonts w:ascii="Times New Roman" w:hAnsi="Times New Roman" w:cs="Times New Roman"/>
                <w:kern w:val="0"/>
                <w:szCs w:val="21"/>
              </w:rPr>
              <w:t>无合同违约行为承诺函</w:t>
            </w:r>
          </w:p>
        </w:tc>
        <w:tc>
          <w:tcPr>
            <w:tcW w:w="342" w:type="pct"/>
            <w:shd w:val="clear" w:color="auto" w:fill="auto"/>
            <w:vAlign w:val="center"/>
          </w:tcPr>
          <w:p w14:paraId="3BDF70D6">
            <w:pPr>
              <w:widowControl/>
              <w:adjustRightInd w:val="0"/>
              <w:snapToGrid w:val="0"/>
              <w:jc w:val="center"/>
              <w:rPr>
                <w:rFonts w:ascii="Times New Roman" w:hAnsi="Times New Roman" w:cs="Times New Roman"/>
                <w:kern w:val="0"/>
                <w:szCs w:val="21"/>
              </w:rPr>
            </w:pPr>
            <w:r>
              <w:rPr>
                <w:rFonts w:ascii="Times New Roman" w:hAnsi="Times New Roman" w:cs="Times New Roman"/>
                <w:kern w:val="0"/>
                <w:szCs w:val="21"/>
              </w:rPr>
              <w:t>3</w:t>
            </w:r>
          </w:p>
        </w:tc>
        <w:tc>
          <w:tcPr>
            <w:tcW w:w="3978" w:type="pct"/>
            <w:shd w:val="clear" w:color="auto" w:fill="auto"/>
            <w:vAlign w:val="center"/>
          </w:tcPr>
          <w:p w14:paraId="5E7D5505">
            <w:pPr>
              <w:widowControl/>
              <w:adjustRightInd w:val="0"/>
              <w:snapToGrid w:val="0"/>
              <w:rPr>
                <w:rFonts w:ascii="Times New Roman" w:hAnsi="Times New Roman" w:cs="Times New Roman"/>
                <w:kern w:val="0"/>
                <w:szCs w:val="21"/>
              </w:rPr>
            </w:pPr>
            <w:r>
              <w:rPr>
                <w:rFonts w:hint="eastAsia" w:ascii="Times New Roman" w:hAnsi="Times New Roman" w:cs="Times New Roman"/>
                <w:kern w:val="0"/>
                <w:szCs w:val="21"/>
              </w:rPr>
              <w:t>供应商</w:t>
            </w:r>
            <w:r>
              <w:rPr>
                <w:rFonts w:ascii="Times New Roman" w:hAnsi="Times New Roman" w:cs="Times New Roman"/>
                <w:kern w:val="0"/>
                <w:szCs w:val="21"/>
              </w:rPr>
              <w:t>承诺近3年来在经营活动中无合同违约行为（投标人成立不满三年的，则提供自成立以来经营活动中无合同违约行为）的得3分，（须提供承诺函，格式自拟）未提供的不得分。</w:t>
            </w:r>
          </w:p>
        </w:tc>
      </w:tr>
      <w:tr w14:paraId="4F953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680" w:type="pct"/>
            <w:shd w:val="clear" w:color="auto" w:fill="auto"/>
            <w:vAlign w:val="center"/>
          </w:tcPr>
          <w:p w14:paraId="29CB2BB8">
            <w:pPr>
              <w:widowControl/>
              <w:adjustRightInd w:val="0"/>
              <w:snapToGrid w:val="0"/>
              <w:jc w:val="center"/>
              <w:rPr>
                <w:rFonts w:ascii="Times New Roman" w:hAnsi="Times New Roman" w:cs="Times New Roman"/>
                <w:kern w:val="0"/>
                <w:szCs w:val="21"/>
              </w:rPr>
            </w:pPr>
            <w:r>
              <w:rPr>
                <w:rFonts w:hint="eastAsia" w:ascii="Times New Roman" w:hAnsi="Times New Roman" w:cs="Times New Roman"/>
                <w:kern w:val="0"/>
                <w:szCs w:val="21"/>
              </w:rPr>
              <w:t>数据保密措施</w:t>
            </w:r>
          </w:p>
        </w:tc>
        <w:tc>
          <w:tcPr>
            <w:tcW w:w="342" w:type="pct"/>
            <w:shd w:val="clear" w:color="auto" w:fill="auto"/>
            <w:vAlign w:val="center"/>
          </w:tcPr>
          <w:p w14:paraId="5AC255AD">
            <w:pPr>
              <w:widowControl/>
              <w:adjustRightInd w:val="0"/>
              <w:snapToGrid w:val="0"/>
              <w:jc w:val="center"/>
              <w:rPr>
                <w:rFonts w:ascii="Times New Roman" w:hAnsi="Times New Roman" w:cs="Times New Roman"/>
                <w:kern w:val="0"/>
                <w:szCs w:val="21"/>
              </w:rPr>
            </w:pPr>
            <w:r>
              <w:rPr>
                <w:rFonts w:ascii="Times New Roman" w:hAnsi="Times New Roman" w:cs="Times New Roman"/>
                <w:kern w:val="0"/>
                <w:szCs w:val="21"/>
              </w:rPr>
              <w:t>3</w:t>
            </w:r>
          </w:p>
        </w:tc>
        <w:tc>
          <w:tcPr>
            <w:tcW w:w="3978" w:type="pct"/>
            <w:shd w:val="clear" w:color="auto" w:fill="auto"/>
          </w:tcPr>
          <w:p w14:paraId="2B3793E3">
            <w:pPr>
              <w:widowControl/>
              <w:adjustRightInd w:val="0"/>
              <w:snapToGrid w:val="0"/>
              <w:rPr>
                <w:rFonts w:ascii="Times New Roman" w:hAnsi="Times New Roman" w:cs="Times New Roman"/>
                <w:kern w:val="0"/>
                <w:szCs w:val="21"/>
              </w:rPr>
            </w:pPr>
            <w:r>
              <w:rPr>
                <w:rFonts w:ascii="Times New Roman" w:hAnsi="Times New Roman" w:cs="Times New Roman"/>
                <w:kern w:val="0"/>
                <w:szCs w:val="21"/>
              </w:rPr>
              <w:t>根据供应商提供的数据保密及数据管理措施方案的情况，由</w:t>
            </w:r>
            <w:r>
              <w:rPr>
                <w:rFonts w:hint="eastAsia" w:ascii="Times New Roman" w:hAnsi="Times New Roman" w:cs="Times New Roman"/>
                <w:kern w:val="0"/>
                <w:szCs w:val="21"/>
              </w:rPr>
              <w:t>评标委员会</w:t>
            </w:r>
            <w:r>
              <w:rPr>
                <w:rFonts w:ascii="Times New Roman" w:hAnsi="Times New Roman" w:cs="Times New Roman"/>
                <w:kern w:val="0"/>
                <w:szCs w:val="21"/>
              </w:rPr>
              <w:t>进行评分：方案包含的要点齐全无缺漏项、内容与要点相符、每个要点均有展开详细的阐述且能够适用于本项目得3分；方案所包含的要点齐全、内容与要点相符、每个要点均有展开阐述（没有特别具体）但基本能够适用于本项目的得2分；方案所包含的要点齐全、内容与要点相符但仅有纲要、内容简略，未展开详细阐述但基本能够适用于本项目的得1分；方案所包含的要点有缺漏、未提供或内容存在明显错误、内容明显不适用于本项目需求的均不得分。</w:t>
            </w:r>
            <w:r>
              <w:rPr>
                <w:rFonts w:hint="eastAsia" w:ascii="Times New Roman" w:hAnsi="Times New Roman" w:cs="Times New Roman"/>
                <w:kern w:val="0"/>
                <w:szCs w:val="21"/>
              </w:rPr>
              <w:t>（满分3分）</w:t>
            </w:r>
          </w:p>
        </w:tc>
      </w:tr>
      <w:tr w14:paraId="53C2E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680" w:type="pct"/>
            <w:shd w:val="clear" w:color="auto" w:fill="auto"/>
            <w:vAlign w:val="center"/>
          </w:tcPr>
          <w:p w14:paraId="0766CFE9">
            <w:pPr>
              <w:widowControl/>
              <w:adjustRightInd w:val="0"/>
              <w:snapToGrid w:val="0"/>
              <w:jc w:val="center"/>
              <w:rPr>
                <w:rFonts w:ascii="Times New Roman" w:hAnsi="Times New Roman" w:cs="Times New Roman"/>
                <w:kern w:val="0"/>
                <w:szCs w:val="21"/>
              </w:rPr>
            </w:pPr>
            <w:r>
              <w:rPr>
                <w:rFonts w:ascii="Times New Roman" w:hAnsi="Times New Roman" w:cs="Times New Roman"/>
                <w:kern w:val="0"/>
                <w:szCs w:val="21"/>
              </w:rPr>
              <w:t>服务便捷性</w:t>
            </w:r>
          </w:p>
        </w:tc>
        <w:tc>
          <w:tcPr>
            <w:tcW w:w="342" w:type="pct"/>
            <w:shd w:val="clear" w:color="auto" w:fill="auto"/>
            <w:vAlign w:val="center"/>
          </w:tcPr>
          <w:p w14:paraId="0AE49186">
            <w:pPr>
              <w:widowControl/>
              <w:adjustRightInd w:val="0"/>
              <w:snapToGrid w:val="0"/>
              <w:jc w:val="center"/>
              <w:rPr>
                <w:rFonts w:ascii="Times New Roman" w:hAnsi="Times New Roman" w:cs="Times New Roman"/>
                <w:kern w:val="0"/>
                <w:szCs w:val="21"/>
              </w:rPr>
            </w:pPr>
            <w:r>
              <w:rPr>
                <w:rFonts w:ascii="Times New Roman" w:hAnsi="Times New Roman" w:cs="Times New Roman"/>
                <w:kern w:val="0"/>
                <w:szCs w:val="21"/>
              </w:rPr>
              <w:t>3</w:t>
            </w:r>
          </w:p>
        </w:tc>
        <w:tc>
          <w:tcPr>
            <w:tcW w:w="3978" w:type="pct"/>
            <w:shd w:val="clear" w:color="auto" w:fill="auto"/>
            <w:vAlign w:val="center"/>
          </w:tcPr>
          <w:p w14:paraId="3D30E1D3">
            <w:pPr>
              <w:widowControl/>
              <w:adjustRightInd w:val="0"/>
              <w:snapToGrid w:val="0"/>
              <w:rPr>
                <w:rFonts w:ascii="Times New Roman" w:hAnsi="Times New Roman" w:cs="Times New Roman"/>
                <w:kern w:val="0"/>
                <w:szCs w:val="21"/>
              </w:rPr>
            </w:pPr>
            <w:r>
              <w:rPr>
                <w:rFonts w:hint="eastAsia" w:ascii="Times New Roman" w:hAnsi="Times New Roman" w:cs="Times New Roman"/>
                <w:kern w:val="0"/>
                <w:szCs w:val="21"/>
              </w:rPr>
              <w:t>为了能够及时应对采购人的要求，供应商承诺服务响应时间</w:t>
            </w:r>
            <w:r>
              <w:rPr>
                <w:rFonts w:ascii="Times New Roman" w:hAnsi="Times New Roman" w:cs="Times New Roman"/>
                <w:kern w:val="0"/>
                <w:szCs w:val="21"/>
              </w:rPr>
              <w:t>4</w:t>
            </w:r>
            <w:r>
              <w:rPr>
                <w:rFonts w:hint="eastAsia" w:ascii="Times New Roman" w:hAnsi="Times New Roman" w:cs="Times New Roman"/>
                <w:kern w:val="0"/>
                <w:szCs w:val="21"/>
              </w:rPr>
              <w:t>个小时内的得</w:t>
            </w:r>
            <w:r>
              <w:rPr>
                <w:rFonts w:ascii="Times New Roman" w:hAnsi="Times New Roman" w:cs="Times New Roman"/>
                <w:kern w:val="0"/>
                <w:szCs w:val="21"/>
              </w:rPr>
              <w:t>3</w:t>
            </w:r>
            <w:r>
              <w:rPr>
                <w:rFonts w:hint="eastAsia" w:ascii="Times New Roman" w:hAnsi="Times New Roman" w:cs="Times New Roman"/>
                <w:kern w:val="0"/>
                <w:szCs w:val="21"/>
              </w:rPr>
              <w:t>分，</w:t>
            </w:r>
            <w:r>
              <w:rPr>
                <w:rFonts w:ascii="Times New Roman" w:hAnsi="Times New Roman" w:cs="Times New Roman"/>
                <w:kern w:val="0"/>
                <w:szCs w:val="21"/>
              </w:rPr>
              <w:t>6</w:t>
            </w:r>
            <w:r>
              <w:rPr>
                <w:rFonts w:hint="eastAsia" w:ascii="Times New Roman" w:hAnsi="Times New Roman" w:cs="Times New Roman"/>
                <w:kern w:val="0"/>
                <w:szCs w:val="21"/>
              </w:rPr>
              <w:t>个小时以内的得</w:t>
            </w:r>
            <w:r>
              <w:rPr>
                <w:rFonts w:ascii="Times New Roman" w:hAnsi="Times New Roman" w:cs="Times New Roman"/>
                <w:kern w:val="0"/>
                <w:szCs w:val="21"/>
              </w:rPr>
              <w:t>2</w:t>
            </w:r>
            <w:r>
              <w:rPr>
                <w:rFonts w:hint="eastAsia" w:ascii="Times New Roman" w:hAnsi="Times New Roman" w:cs="Times New Roman"/>
                <w:kern w:val="0"/>
                <w:szCs w:val="21"/>
              </w:rPr>
              <w:t>分，</w:t>
            </w:r>
            <w:r>
              <w:rPr>
                <w:rFonts w:ascii="Times New Roman" w:hAnsi="Times New Roman" w:cs="Times New Roman"/>
                <w:kern w:val="0"/>
                <w:szCs w:val="21"/>
              </w:rPr>
              <w:t>8</w:t>
            </w:r>
            <w:r>
              <w:rPr>
                <w:rFonts w:hint="eastAsia" w:ascii="Times New Roman" w:hAnsi="Times New Roman" w:cs="Times New Roman"/>
                <w:kern w:val="0"/>
                <w:szCs w:val="21"/>
              </w:rPr>
              <w:t>个小时以内的得1分，超过</w:t>
            </w:r>
            <w:r>
              <w:rPr>
                <w:rFonts w:ascii="Times New Roman" w:hAnsi="Times New Roman" w:cs="Times New Roman"/>
                <w:kern w:val="0"/>
                <w:szCs w:val="21"/>
              </w:rPr>
              <w:t>8</w:t>
            </w:r>
            <w:r>
              <w:rPr>
                <w:rFonts w:hint="eastAsia" w:ascii="Times New Roman" w:hAnsi="Times New Roman" w:cs="Times New Roman"/>
                <w:kern w:val="0"/>
                <w:szCs w:val="21"/>
              </w:rPr>
              <w:t>个小时的不得分，满分</w:t>
            </w:r>
            <w:r>
              <w:rPr>
                <w:rFonts w:ascii="Times New Roman" w:hAnsi="Times New Roman" w:cs="Times New Roman"/>
                <w:kern w:val="0"/>
                <w:szCs w:val="21"/>
              </w:rPr>
              <w:t>3</w:t>
            </w:r>
            <w:r>
              <w:rPr>
                <w:rFonts w:hint="eastAsia" w:ascii="Times New Roman" w:hAnsi="Times New Roman" w:cs="Times New Roman"/>
                <w:kern w:val="0"/>
                <w:szCs w:val="21"/>
              </w:rPr>
              <w:t>分。供应商须提供承诺书（格式自拟），未提供不得分。</w:t>
            </w:r>
          </w:p>
        </w:tc>
      </w:tr>
    </w:tbl>
    <w:p w14:paraId="3F581831">
      <w:pPr>
        <w:widowControl/>
        <w:shd w:val="clear" w:color="auto" w:fill="FFFFFF"/>
        <w:spacing w:line="360" w:lineRule="auto"/>
        <w:jc w:val="center"/>
        <w:outlineLvl w:val="0"/>
        <w:rPr>
          <w:rFonts w:ascii="宋体" w:hAnsi="宋体" w:eastAsia="宋体" w:cs="宋体"/>
          <w:b/>
          <w:bCs/>
          <w:kern w:val="0"/>
          <w:sz w:val="30"/>
          <w:szCs w:val="30"/>
        </w:rPr>
      </w:pPr>
      <w:r>
        <w:rPr>
          <w:rFonts w:hint="eastAsia" w:ascii="宋体" w:hAnsi="宋体" w:eastAsia="宋体" w:cs="宋体"/>
          <w:b/>
          <w:bCs/>
          <w:kern w:val="0"/>
          <w:sz w:val="30"/>
          <w:szCs w:val="30"/>
        </w:rPr>
        <w:t>第四章、投标方式</w:t>
      </w:r>
    </w:p>
    <w:p w14:paraId="7ADC270B">
      <w:pPr>
        <w:pStyle w:val="8"/>
        <w:spacing w:line="360" w:lineRule="auto"/>
        <w:ind w:firstLine="480" w:firstLineChars="200"/>
        <w:rPr>
          <w:rFonts w:hAnsi="宋体" w:cs="宋体"/>
          <w:kern w:val="0"/>
          <w:sz w:val="24"/>
          <w:szCs w:val="24"/>
          <w:lang w:bidi="ar"/>
        </w:rPr>
      </w:pPr>
      <w:r>
        <w:rPr>
          <w:rFonts w:hint="eastAsia" w:hAnsi="宋体" w:cs="宋体"/>
          <w:kern w:val="0"/>
          <w:sz w:val="24"/>
          <w:szCs w:val="24"/>
          <w:lang w:bidi="ar"/>
        </w:rPr>
        <w:t>1.报名方式：凡有意参与本项目的供应服务商，请于</w:t>
      </w:r>
      <w:r>
        <w:rPr>
          <w:rFonts w:hint="eastAsia" w:hAnsi="宋体" w:cs="宋体"/>
          <w:color w:val="FF0000"/>
          <w:kern w:val="0"/>
          <w:sz w:val="24"/>
          <w:szCs w:val="24"/>
          <w:lang w:bidi="ar"/>
        </w:rPr>
        <w:t>202</w:t>
      </w:r>
      <w:r>
        <w:rPr>
          <w:rFonts w:hint="eastAsia" w:hAnsi="宋体" w:cs="宋体"/>
          <w:color w:val="FF0000"/>
          <w:kern w:val="0"/>
          <w:sz w:val="24"/>
          <w:szCs w:val="24"/>
          <w:lang w:val="en-US" w:eastAsia="zh-CN" w:bidi="ar"/>
        </w:rPr>
        <w:t>5</w:t>
      </w:r>
      <w:r>
        <w:rPr>
          <w:rFonts w:hint="eastAsia" w:hAnsi="宋体" w:cs="宋体"/>
          <w:color w:val="FF0000"/>
          <w:kern w:val="0"/>
          <w:sz w:val="24"/>
          <w:szCs w:val="24"/>
          <w:lang w:bidi="ar"/>
        </w:rPr>
        <w:t>年06月</w:t>
      </w:r>
      <w:r>
        <w:rPr>
          <w:rFonts w:hint="eastAsia" w:hAnsi="宋体" w:cs="宋体"/>
          <w:color w:val="FF0000"/>
          <w:kern w:val="0"/>
          <w:sz w:val="24"/>
          <w:szCs w:val="24"/>
          <w:lang w:val="en-US" w:eastAsia="zh-CN" w:bidi="ar"/>
        </w:rPr>
        <w:t>27</w:t>
      </w:r>
      <w:r>
        <w:rPr>
          <w:rFonts w:hint="eastAsia" w:hAnsi="宋体" w:cs="宋体"/>
          <w:color w:val="FF0000"/>
          <w:kern w:val="0"/>
          <w:sz w:val="24"/>
          <w:szCs w:val="24"/>
          <w:lang w:bidi="ar"/>
        </w:rPr>
        <w:t>日上午10:00</w:t>
      </w:r>
      <w:r>
        <w:rPr>
          <w:rFonts w:hint="eastAsia" w:hAnsi="宋体" w:cs="宋体"/>
          <w:kern w:val="0"/>
          <w:sz w:val="24"/>
          <w:szCs w:val="24"/>
          <w:lang w:bidi="ar"/>
        </w:rPr>
        <w:t>前（北京时间），邮寄或送至福建省生态环境厅进行投标。</w:t>
      </w:r>
    </w:p>
    <w:p w14:paraId="26FA32C1">
      <w:pPr>
        <w:pStyle w:val="8"/>
        <w:spacing w:line="360" w:lineRule="auto"/>
        <w:ind w:firstLine="480" w:firstLineChars="200"/>
        <w:rPr>
          <w:rFonts w:hAnsi="宋体" w:cs="宋体"/>
          <w:kern w:val="0"/>
          <w:sz w:val="24"/>
          <w:szCs w:val="24"/>
          <w:lang w:bidi="ar"/>
        </w:rPr>
      </w:pPr>
      <w:r>
        <w:rPr>
          <w:rFonts w:hint="eastAsia" w:hAnsi="宋体" w:cs="宋体"/>
          <w:kern w:val="0"/>
          <w:sz w:val="24"/>
          <w:szCs w:val="24"/>
          <w:lang w:bidi="ar"/>
        </w:rPr>
        <w:t>投标文件正本和副本各一份，必须分别装订成册，加盖骑缝章，并密封送至招标人处，经审验如有不符或遗漏，视为投标文件作废。</w:t>
      </w:r>
    </w:p>
    <w:p w14:paraId="6764347F">
      <w:pPr>
        <w:pStyle w:val="8"/>
        <w:spacing w:line="360" w:lineRule="auto"/>
        <w:ind w:firstLine="480" w:firstLineChars="200"/>
        <w:rPr>
          <w:rFonts w:hAnsi="宋体" w:cs="宋体"/>
          <w:kern w:val="0"/>
          <w:sz w:val="24"/>
          <w:szCs w:val="24"/>
          <w:lang w:bidi="ar"/>
        </w:rPr>
      </w:pPr>
      <w:r>
        <w:rPr>
          <w:rFonts w:hint="eastAsia" w:hAnsi="宋体" w:cs="宋体"/>
          <w:kern w:val="0"/>
          <w:sz w:val="24"/>
          <w:szCs w:val="24"/>
          <w:lang w:bidi="ar"/>
        </w:rPr>
        <w:t>2.本项目采用采用综合评分法方式，具体详见第三章节。由采购单位专家委员会成员组成评标小组进行开标和评标。中标方收到中标通知书后三十个工作日内，与招标人签订服务合同。</w:t>
      </w:r>
    </w:p>
    <w:p w14:paraId="1438015E">
      <w:pPr>
        <w:widowControl/>
        <w:shd w:val="clear" w:color="auto" w:fill="FFFFFF"/>
        <w:spacing w:line="360" w:lineRule="auto"/>
        <w:jc w:val="center"/>
        <w:outlineLvl w:val="0"/>
        <w:rPr>
          <w:rFonts w:ascii="宋体" w:hAnsi="宋体" w:eastAsia="宋体" w:cs="宋体"/>
          <w:b/>
          <w:bCs/>
          <w:kern w:val="0"/>
          <w:sz w:val="30"/>
          <w:szCs w:val="30"/>
        </w:rPr>
      </w:pPr>
      <w:r>
        <w:rPr>
          <w:rFonts w:hint="eastAsia" w:ascii="宋体" w:hAnsi="宋体" w:eastAsia="宋体" w:cs="宋体"/>
          <w:b/>
          <w:bCs/>
          <w:kern w:val="0"/>
          <w:sz w:val="30"/>
          <w:szCs w:val="30"/>
        </w:rPr>
        <w:t>第五章、其他</w:t>
      </w:r>
    </w:p>
    <w:p w14:paraId="7F0C3F40">
      <w:pPr>
        <w:widowControl/>
        <w:shd w:val="clear" w:color="auto" w:fill="FFFFFF"/>
        <w:spacing w:line="360" w:lineRule="auto"/>
        <w:ind w:firstLine="480" w:firstLineChars="200"/>
        <w:rPr>
          <w:rFonts w:ascii="宋体" w:hAnsi="宋体" w:eastAsia="宋体" w:cs="宋体"/>
          <w:kern w:val="0"/>
          <w:sz w:val="24"/>
          <w:szCs w:val="24"/>
        </w:rPr>
      </w:pPr>
      <w:r>
        <w:rPr>
          <w:rFonts w:hint="eastAsia" w:ascii="宋体" w:hAnsi="宋体" w:eastAsia="宋体" w:cs="宋体"/>
          <w:kern w:val="0"/>
          <w:sz w:val="24"/>
          <w:szCs w:val="24"/>
        </w:rPr>
        <w:t>1.中标单位必须在合同签订后按照合同履行具体事项；</w:t>
      </w:r>
    </w:p>
    <w:p w14:paraId="4AE5F168">
      <w:pPr>
        <w:widowControl/>
        <w:shd w:val="clear" w:color="auto" w:fill="FFFFFF"/>
        <w:spacing w:line="360" w:lineRule="auto"/>
        <w:ind w:firstLine="480" w:firstLineChars="200"/>
        <w:rPr>
          <w:rFonts w:ascii="宋体" w:hAnsi="宋体" w:eastAsia="宋体" w:cs="宋体"/>
          <w:kern w:val="0"/>
          <w:sz w:val="24"/>
          <w:szCs w:val="24"/>
        </w:rPr>
      </w:pPr>
      <w:r>
        <w:rPr>
          <w:rFonts w:hint="eastAsia" w:ascii="宋体" w:hAnsi="宋体" w:eastAsia="宋体" w:cs="宋体"/>
          <w:kern w:val="0"/>
          <w:sz w:val="24"/>
          <w:szCs w:val="24"/>
        </w:rPr>
        <w:t>2.付款方式：依照合同执行；</w:t>
      </w:r>
    </w:p>
    <w:p w14:paraId="6F0122C8">
      <w:pPr>
        <w:widowControl/>
        <w:shd w:val="clear" w:color="auto" w:fill="FFFFFF"/>
        <w:spacing w:line="360" w:lineRule="auto"/>
        <w:ind w:firstLine="480" w:firstLineChars="200"/>
        <w:rPr>
          <w:rFonts w:ascii="宋体" w:hAnsi="宋体" w:eastAsia="宋体" w:cs="宋体"/>
          <w:kern w:val="0"/>
          <w:sz w:val="24"/>
          <w:szCs w:val="24"/>
        </w:rPr>
      </w:pPr>
      <w:r>
        <w:rPr>
          <w:rFonts w:hint="eastAsia" w:ascii="宋体" w:hAnsi="宋体" w:eastAsia="宋体" w:cs="宋体"/>
          <w:kern w:val="0"/>
          <w:sz w:val="24"/>
          <w:szCs w:val="24"/>
        </w:rPr>
        <w:t>3.外包服务中产生的更换备件、配件、耗材、新购设备产生的费用，由招标单位自行负责购买配件及耗材；</w:t>
      </w:r>
    </w:p>
    <w:p w14:paraId="5BBB5D20">
      <w:pPr>
        <w:widowControl/>
        <w:shd w:val="clear" w:color="auto" w:fill="FFFFFF"/>
        <w:spacing w:line="360" w:lineRule="auto"/>
        <w:ind w:firstLine="480" w:firstLineChars="200"/>
        <w:rPr>
          <w:rFonts w:ascii="宋体" w:hAnsi="宋体" w:eastAsia="宋体" w:cs="宋体"/>
          <w:kern w:val="0"/>
          <w:sz w:val="24"/>
          <w:szCs w:val="24"/>
          <w:lang w:bidi="ar"/>
        </w:rPr>
      </w:pPr>
      <w:r>
        <w:rPr>
          <w:rFonts w:hint="eastAsia" w:ascii="宋体" w:hAnsi="宋体" w:eastAsia="宋体" w:cs="宋体"/>
          <w:kern w:val="0"/>
          <w:sz w:val="24"/>
          <w:szCs w:val="24"/>
          <w:lang w:bidi="ar"/>
        </w:rPr>
        <w:t>4.中标方应严格遵守国家有关保密法律法规和福建省生态环境厅的有关保密规定，签署保密协议，不得以任何形式向与本项目无关的其他单位或人员提供维保服务及所附的有关资料，严格遵守福建省生态环境厅信息安全相关规定，确保福建省生态环境厅系统涉及的技术情报、台帐信息、配置、资料数据保密，不向任何第三方泄露、复制及以其他方式为他人所知。如违反，必须赔偿因此造成所有损失，且福建省生态环境厅保留追究法律责任的权力；</w:t>
      </w:r>
    </w:p>
    <w:p w14:paraId="4EA90AFF">
      <w:pPr>
        <w:widowControl/>
        <w:shd w:val="clear" w:color="auto" w:fill="FFFFFF"/>
        <w:spacing w:line="360" w:lineRule="auto"/>
        <w:ind w:firstLine="480" w:firstLineChars="200"/>
        <w:rPr>
          <w:rFonts w:hint="default" w:ascii="宋体" w:hAnsi="宋体" w:eastAsia="宋体" w:cs="宋体"/>
          <w:color w:val="FF0000"/>
          <w:kern w:val="0"/>
          <w:sz w:val="24"/>
          <w:szCs w:val="24"/>
          <w:lang w:val="en-US" w:eastAsia="zh-CN"/>
        </w:rPr>
      </w:pPr>
      <w:r>
        <w:rPr>
          <w:rFonts w:hint="eastAsia" w:ascii="宋体" w:hAnsi="宋体" w:eastAsia="宋体" w:cs="宋体"/>
          <w:color w:val="FF0000"/>
          <w:kern w:val="0"/>
          <w:sz w:val="24"/>
          <w:szCs w:val="24"/>
          <w:lang w:val="en"/>
        </w:rPr>
        <w:t>5.</w:t>
      </w:r>
      <w:r>
        <w:rPr>
          <w:rFonts w:hint="eastAsia" w:ascii="宋体" w:hAnsi="宋体" w:eastAsia="宋体" w:cs="宋体"/>
          <w:color w:val="FF0000"/>
          <w:kern w:val="0"/>
          <w:sz w:val="24"/>
          <w:szCs w:val="24"/>
        </w:rPr>
        <w:t>项目联系人：</w:t>
      </w:r>
      <w:r>
        <w:rPr>
          <w:rFonts w:hint="eastAsia" w:ascii="宋体" w:hAnsi="宋体" w:eastAsia="宋体" w:cs="宋体"/>
          <w:color w:val="FF0000"/>
          <w:kern w:val="0"/>
          <w:sz w:val="24"/>
          <w:szCs w:val="24"/>
          <w:lang w:val="en-US" w:eastAsia="zh-CN"/>
        </w:rPr>
        <w:t>郑喆</w:t>
      </w:r>
    </w:p>
    <w:p w14:paraId="446BC37B">
      <w:pPr>
        <w:widowControl/>
        <w:shd w:val="clear" w:color="auto" w:fill="FFFFFF"/>
        <w:spacing w:line="360" w:lineRule="auto"/>
        <w:ind w:firstLine="480" w:firstLineChars="200"/>
        <w:rPr>
          <w:rFonts w:ascii="宋体" w:hAnsi="宋体" w:eastAsia="宋体" w:cs="宋体"/>
          <w:color w:val="FF0000"/>
          <w:kern w:val="0"/>
          <w:sz w:val="24"/>
          <w:szCs w:val="24"/>
        </w:rPr>
      </w:pPr>
      <w:r>
        <w:rPr>
          <w:rFonts w:hint="eastAsia" w:ascii="宋体" w:hAnsi="宋体" w:eastAsia="宋体" w:cs="宋体"/>
          <w:color w:val="FF0000"/>
          <w:kern w:val="0"/>
          <w:sz w:val="24"/>
          <w:szCs w:val="24"/>
          <w:lang w:val="en"/>
        </w:rPr>
        <w:t>6.</w:t>
      </w:r>
      <w:r>
        <w:rPr>
          <w:rFonts w:hint="eastAsia" w:ascii="宋体" w:hAnsi="宋体" w:eastAsia="宋体" w:cs="宋体"/>
          <w:color w:val="FF0000"/>
          <w:kern w:val="0"/>
          <w:sz w:val="24"/>
          <w:szCs w:val="24"/>
        </w:rPr>
        <w:t>联系电话：</w:t>
      </w:r>
      <w:r>
        <w:rPr>
          <w:rFonts w:hint="eastAsia" w:ascii="宋体" w:hAnsi="宋体" w:eastAsia="宋体" w:cs="宋体"/>
          <w:color w:val="FF0000"/>
          <w:sz w:val="28"/>
          <w:szCs w:val="28"/>
          <w:shd w:val="clear" w:color="auto" w:fill="FFFFFF"/>
        </w:rPr>
        <w:t>0591-88367063</w:t>
      </w:r>
    </w:p>
    <w:p w14:paraId="4D3AB517">
      <w:pPr>
        <w:widowControl/>
        <w:shd w:val="clear" w:color="auto" w:fill="FFFFFF"/>
        <w:spacing w:line="360" w:lineRule="auto"/>
        <w:ind w:firstLine="480" w:firstLineChars="200"/>
        <w:rPr>
          <w:rFonts w:ascii="宋体" w:hAnsi="宋体" w:eastAsia="宋体" w:cs="宋体"/>
          <w:kern w:val="0"/>
          <w:sz w:val="24"/>
          <w:szCs w:val="24"/>
        </w:rPr>
      </w:pPr>
      <w:r>
        <w:rPr>
          <w:rFonts w:hint="eastAsia" w:ascii="宋体" w:hAnsi="宋体" w:eastAsia="宋体" w:cs="宋体"/>
          <w:kern w:val="0"/>
          <w:sz w:val="24"/>
          <w:szCs w:val="24"/>
          <w:lang w:val="en"/>
        </w:rPr>
        <w:t>7.</w:t>
      </w:r>
      <w:r>
        <w:rPr>
          <w:rFonts w:hint="eastAsia" w:ascii="宋体" w:hAnsi="宋体" w:eastAsia="宋体" w:cs="宋体"/>
          <w:kern w:val="0"/>
          <w:sz w:val="24"/>
          <w:szCs w:val="24"/>
        </w:rPr>
        <w:t>递交投标文件地址：福州市鼓楼区环保路8号</w:t>
      </w:r>
    </w:p>
    <w:p w14:paraId="28C436FA">
      <w:pPr>
        <w:widowControl/>
        <w:shd w:val="clear" w:color="auto" w:fill="FFFFFF"/>
        <w:spacing w:line="360" w:lineRule="auto"/>
        <w:ind w:firstLine="480" w:firstLineChars="200"/>
        <w:rPr>
          <w:rFonts w:ascii="宋体" w:hAnsi="宋体" w:eastAsia="宋体" w:cs="宋体"/>
          <w:kern w:val="0"/>
          <w:sz w:val="24"/>
          <w:szCs w:val="24"/>
        </w:rPr>
      </w:pPr>
      <w:r>
        <w:rPr>
          <w:rFonts w:hint="eastAsia" w:ascii="宋体" w:hAnsi="宋体" w:eastAsia="宋体" w:cs="宋体"/>
          <w:kern w:val="0"/>
          <w:sz w:val="24"/>
          <w:szCs w:val="24"/>
        </w:rPr>
        <w:t>8.本次评标福建省生态环境厅保留解释权。</w:t>
      </w:r>
    </w:p>
    <w:p w14:paraId="68754670">
      <w:pPr>
        <w:pStyle w:val="2"/>
        <w:ind w:firstLine="210"/>
      </w:pPr>
    </w:p>
    <w:p w14:paraId="6E9F7E80">
      <w:pPr>
        <w:pStyle w:val="2"/>
        <w:ind w:firstLine="210"/>
      </w:pPr>
    </w:p>
    <w:p w14:paraId="5977C9DC">
      <w:pPr>
        <w:pStyle w:val="2"/>
        <w:ind w:firstLine="210"/>
      </w:pPr>
    </w:p>
    <w:p w14:paraId="03C63F2D">
      <w:pPr>
        <w:pStyle w:val="2"/>
        <w:ind w:firstLine="210"/>
      </w:pPr>
    </w:p>
    <w:p w14:paraId="77EDD9A9">
      <w:pPr>
        <w:pStyle w:val="2"/>
        <w:ind w:firstLine="210"/>
      </w:pPr>
    </w:p>
    <w:p w14:paraId="7B28CB46">
      <w:pPr>
        <w:pStyle w:val="2"/>
        <w:ind w:firstLine="210"/>
      </w:pPr>
    </w:p>
    <w:p w14:paraId="48262B86">
      <w:pPr>
        <w:pStyle w:val="2"/>
        <w:ind w:firstLine="210"/>
      </w:pPr>
    </w:p>
    <w:p w14:paraId="53852168">
      <w:pPr>
        <w:pStyle w:val="2"/>
        <w:ind w:firstLine="210"/>
      </w:pPr>
    </w:p>
    <w:p w14:paraId="50EEE0C8">
      <w:pPr>
        <w:pStyle w:val="2"/>
        <w:ind w:firstLine="210"/>
      </w:pPr>
    </w:p>
    <w:p w14:paraId="02CDCB8B">
      <w:pPr>
        <w:widowControl/>
        <w:jc w:val="left"/>
      </w:pPr>
      <w:r>
        <w:br w:type="page"/>
      </w:r>
    </w:p>
    <w:p w14:paraId="2D56C392">
      <w:pPr>
        <w:pStyle w:val="40"/>
        <w:spacing w:before="0" w:after="0" w:line="360" w:lineRule="auto"/>
        <w:ind w:firstLine="482"/>
        <w:outlineLvl w:val="0"/>
        <w:rPr>
          <w:rFonts w:ascii="宋体" w:hAnsi="宋体" w:eastAsia="宋体" w:cs="宋体"/>
          <w:b/>
          <w:bCs/>
          <w:kern w:val="0"/>
          <w:sz w:val="30"/>
          <w:szCs w:val="30"/>
        </w:rPr>
      </w:pPr>
      <w:r>
        <w:rPr>
          <w:rFonts w:hint="eastAsia" w:ascii="宋体" w:hAnsi="宋体" w:eastAsia="宋体" w:cs="宋体"/>
          <w:b/>
          <w:bCs/>
          <w:kern w:val="0"/>
          <w:sz w:val="30"/>
          <w:szCs w:val="30"/>
        </w:rPr>
        <w:t>附件：投标文件格式模板</w:t>
      </w:r>
    </w:p>
    <w:p w14:paraId="52657E2B">
      <w:pPr>
        <w:widowControl/>
        <w:spacing w:line="360" w:lineRule="auto"/>
        <w:jc w:val="center"/>
        <w:rPr>
          <w:rFonts w:ascii="宋体" w:hAnsi="宋体" w:eastAsia="宋体" w:cs="宋体"/>
          <w:b/>
          <w:bCs/>
          <w:kern w:val="0"/>
          <w:sz w:val="48"/>
        </w:rPr>
      </w:pPr>
    </w:p>
    <w:p w14:paraId="3F5E97DF">
      <w:pPr>
        <w:widowControl/>
        <w:spacing w:line="360" w:lineRule="auto"/>
        <w:jc w:val="center"/>
        <w:rPr>
          <w:rFonts w:ascii="宋体" w:hAnsi="宋体" w:eastAsia="宋体" w:cs="宋体"/>
          <w:kern w:val="0"/>
          <w:sz w:val="24"/>
        </w:rPr>
      </w:pPr>
      <w:r>
        <w:rPr>
          <w:rFonts w:hint="eastAsia" w:ascii="宋体" w:hAnsi="宋体" w:eastAsia="宋体" w:cs="宋体"/>
          <w:b/>
          <w:bCs/>
          <w:kern w:val="0"/>
          <w:sz w:val="48"/>
        </w:rPr>
        <w:t>项目采购投标文件</w:t>
      </w:r>
    </w:p>
    <w:p w14:paraId="6379A699">
      <w:pPr>
        <w:widowControl/>
        <w:spacing w:line="360" w:lineRule="auto"/>
        <w:jc w:val="left"/>
        <w:rPr>
          <w:rFonts w:ascii="宋体" w:hAnsi="宋体" w:eastAsia="宋体" w:cs="宋体"/>
          <w:kern w:val="0"/>
          <w:sz w:val="24"/>
        </w:rPr>
      </w:pPr>
      <w:r>
        <w:rPr>
          <w:rFonts w:hint="eastAsia" w:ascii="宋体" w:hAnsi="宋体" w:eastAsia="宋体" w:cs="宋体"/>
          <w:kern w:val="0"/>
          <w:sz w:val="36"/>
          <w:szCs w:val="36"/>
        </w:rPr>
        <w:t> </w:t>
      </w:r>
    </w:p>
    <w:p w14:paraId="0B1D1107">
      <w:pPr>
        <w:widowControl/>
        <w:spacing w:line="360" w:lineRule="auto"/>
        <w:jc w:val="center"/>
        <w:rPr>
          <w:rFonts w:ascii="宋体" w:hAnsi="宋体" w:eastAsia="宋体" w:cs="宋体"/>
          <w:b/>
          <w:bCs/>
          <w:kern w:val="0"/>
          <w:sz w:val="36"/>
          <w:u w:val="single"/>
        </w:rPr>
      </w:pPr>
      <w:r>
        <w:rPr>
          <w:rFonts w:hint="eastAsia" w:ascii="宋体" w:hAnsi="宋体" w:eastAsia="宋体" w:cs="宋体"/>
          <w:b/>
          <w:bCs/>
          <w:kern w:val="0"/>
          <w:sz w:val="36"/>
          <w:u w:val="single"/>
        </w:rPr>
        <w:t>（正本/副本）</w:t>
      </w:r>
    </w:p>
    <w:p w14:paraId="216163DE">
      <w:pPr>
        <w:widowControl/>
        <w:spacing w:line="360" w:lineRule="auto"/>
        <w:jc w:val="center"/>
        <w:rPr>
          <w:rFonts w:ascii="宋体" w:hAnsi="宋体" w:eastAsia="宋体" w:cs="宋体"/>
          <w:kern w:val="0"/>
          <w:sz w:val="24"/>
        </w:rPr>
      </w:pPr>
    </w:p>
    <w:p w14:paraId="22D10AE4">
      <w:pPr>
        <w:widowControl/>
        <w:spacing w:line="360" w:lineRule="auto"/>
        <w:jc w:val="center"/>
        <w:rPr>
          <w:rFonts w:ascii="宋体" w:hAnsi="宋体" w:eastAsia="宋体" w:cs="宋体"/>
          <w:kern w:val="0"/>
          <w:sz w:val="24"/>
        </w:rPr>
      </w:pPr>
    </w:p>
    <w:p w14:paraId="4E796031">
      <w:pPr>
        <w:widowControl/>
        <w:spacing w:line="360" w:lineRule="auto"/>
        <w:ind w:firstLine="2008" w:firstLineChars="800"/>
        <w:jc w:val="left"/>
        <w:rPr>
          <w:rFonts w:ascii="宋体" w:hAnsi="宋体" w:eastAsia="宋体" w:cs="宋体"/>
          <w:kern w:val="0"/>
          <w:sz w:val="16"/>
          <w:szCs w:val="16"/>
        </w:rPr>
      </w:pPr>
      <w:r>
        <w:rPr>
          <w:rFonts w:hint="eastAsia" w:ascii="宋体" w:hAnsi="宋体" w:eastAsia="宋体" w:cs="宋体"/>
          <w:b/>
          <w:bCs/>
          <w:kern w:val="0"/>
          <w:sz w:val="25"/>
        </w:rPr>
        <w:t>项目名称：</w:t>
      </w:r>
      <w:r>
        <w:rPr>
          <w:rFonts w:hint="eastAsia" w:ascii="宋体" w:hAnsi="宋体" w:eastAsia="宋体" w:cs="宋体"/>
          <w:b/>
          <w:bCs/>
          <w:kern w:val="0"/>
          <w:sz w:val="25"/>
          <w:u w:val="single"/>
        </w:rPr>
        <w:t xml:space="preserve">                     </w:t>
      </w:r>
    </w:p>
    <w:p w14:paraId="1CB8A14A">
      <w:pPr>
        <w:widowControl/>
        <w:spacing w:line="360" w:lineRule="auto"/>
        <w:ind w:firstLine="2008" w:firstLineChars="800"/>
        <w:rPr>
          <w:rFonts w:ascii="宋体" w:hAnsi="宋体" w:eastAsia="宋体" w:cs="宋体"/>
          <w:b/>
          <w:bCs/>
          <w:kern w:val="0"/>
          <w:sz w:val="25"/>
          <w:u w:val="single"/>
        </w:rPr>
      </w:pPr>
      <w:r>
        <w:rPr>
          <w:rFonts w:hint="eastAsia" w:ascii="宋体" w:hAnsi="宋体" w:eastAsia="宋体" w:cs="宋体"/>
          <w:b/>
          <w:bCs/>
          <w:kern w:val="0"/>
          <w:sz w:val="25"/>
        </w:rPr>
        <w:t>招标编号：</w:t>
      </w:r>
      <w:r>
        <w:rPr>
          <w:rFonts w:hint="eastAsia" w:ascii="宋体" w:hAnsi="宋体" w:eastAsia="宋体" w:cs="宋体"/>
          <w:b/>
          <w:bCs/>
          <w:kern w:val="0"/>
          <w:sz w:val="25"/>
          <w:u w:val="single"/>
        </w:rPr>
        <w:t xml:space="preserve">                     </w:t>
      </w:r>
    </w:p>
    <w:p w14:paraId="768BEAF0">
      <w:pPr>
        <w:widowControl/>
        <w:spacing w:line="360" w:lineRule="auto"/>
        <w:ind w:firstLine="2008" w:firstLineChars="800"/>
        <w:rPr>
          <w:rFonts w:ascii="宋体" w:hAnsi="宋体" w:eastAsia="宋体" w:cs="宋体"/>
          <w:b/>
          <w:bCs/>
          <w:kern w:val="0"/>
          <w:sz w:val="25"/>
          <w:u w:val="single"/>
        </w:rPr>
      </w:pPr>
      <w:r>
        <w:rPr>
          <w:rFonts w:hint="eastAsia" w:ascii="宋体" w:hAnsi="宋体" w:eastAsia="宋体" w:cs="宋体"/>
          <w:b/>
          <w:bCs/>
          <w:kern w:val="0"/>
          <w:sz w:val="25"/>
        </w:rPr>
        <w:t>所投合同包：</w:t>
      </w:r>
      <w:r>
        <w:rPr>
          <w:rFonts w:hint="eastAsia" w:ascii="宋体" w:hAnsi="宋体" w:eastAsia="宋体" w:cs="宋体"/>
          <w:b/>
          <w:bCs/>
          <w:kern w:val="0"/>
          <w:sz w:val="25"/>
          <w:u w:val="single"/>
        </w:rPr>
        <w:t xml:space="preserve">                   </w:t>
      </w:r>
    </w:p>
    <w:p w14:paraId="51997EBA">
      <w:pPr>
        <w:widowControl/>
        <w:spacing w:line="360" w:lineRule="auto"/>
        <w:jc w:val="left"/>
        <w:rPr>
          <w:rFonts w:ascii="宋体" w:hAnsi="宋体" w:eastAsia="宋体" w:cs="宋体"/>
          <w:kern w:val="0"/>
          <w:sz w:val="24"/>
        </w:rPr>
      </w:pPr>
      <w:r>
        <w:rPr>
          <w:rFonts w:hint="eastAsia" w:ascii="宋体" w:hAnsi="宋体" w:eastAsia="宋体" w:cs="宋体"/>
          <w:kern w:val="0"/>
          <w:sz w:val="30"/>
          <w:szCs w:val="30"/>
        </w:rPr>
        <w:t> </w:t>
      </w:r>
      <w:r>
        <w:rPr>
          <w:rFonts w:hint="eastAsia" w:ascii="宋体" w:hAnsi="宋体" w:eastAsia="宋体" w:cs="宋体"/>
          <w:kern w:val="0"/>
          <w:sz w:val="36"/>
          <w:szCs w:val="36"/>
        </w:rPr>
        <w:t xml:space="preserve">         </w:t>
      </w:r>
    </w:p>
    <w:p w14:paraId="612B71C0">
      <w:pPr>
        <w:widowControl/>
        <w:spacing w:line="360" w:lineRule="auto"/>
        <w:jc w:val="left"/>
        <w:rPr>
          <w:rFonts w:ascii="宋体" w:hAnsi="宋体" w:eastAsia="宋体" w:cs="宋体"/>
          <w:kern w:val="0"/>
          <w:sz w:val="24"/>
        </w:rPr>
      </w:pPr>
      <w:r>
        <w:rPr>
          <w:rFonts w:hint="eastAsia" w:ascii="宋体" w:hAnsi="宋体" w:eastAsia="宋体" w:cs="宋体"/>
          <w:kern w:val="0"/>
          <w:sz w:val="36"/>
          <w:szCs w:val="36"/>
        </w:rPr>
        <w:t> </w:t>
      </w:r>
    </w:p>
    <w:p w14:paraId="2A255AA3">
      <w:pPr>
        <w:widowControl/>
        <w:spacing w:line="360" w:lineRule="auto"/>
        <w:ind w:firstLine="2088" w:firstLineChars="800"/>
        <w:rPr>
          <w:rFonts w:ascii="宋体" w:hAnsi="宋体" w:eastAsia="宋体" w:cs="宋体"/>
          <w:kern w:val="0"/>
          <w:sz w:val="16"/>
          <w:szCs w:val="16"/>
        </w:rPr>
      </w:pPr>
      <w:r>
        <w:rPr>
          <w:rFonts w:hint="eastAsia" w:ascii="宋体" w:hAnsi="宋体" w:eastAsia="宋体" w:cs="宋体"/>
          <w:b/>
          <w:bCs/>
          <w:kern w:val="0"/>
          <w:sz w:val="26"/>
        </w:rPr>
        <w:t>投标人：</w:t>
      </w:r>
      <w:r>
        <w:rPr>
          <w:rFonts w:hint="eastAsia" w:ascii="宋体" w:hAnsi="宋体" w:eastAsia="宋体" w:cs="宋体"/>
          <w:b/>
          <w:bCs/>
          <w:kern w:val="0"/>
          <w:sz w:val="26"/>
          <w:u w:val="single"/>
        </w:rPr>
        <w:t xml:space="preserve">                     </w:t>
      </w:r>
    </w:p>
    <w:p w14:paraId="26B76FD9">
      <w:pPr>
        <w:widowControl/>
        <w:spacing w:line="360" w:lineRule="auto"/>
        <w:jc w:val="center"/>
        <w:rPr>
          <w:rFonts w:ascii="宋体" w:hAnsi="宋体" w:eastAsia="宋体" w:cs="宋体"/>
          <w:kern w:val="0"/>
          <w:sz w:val="16"/>
          <w:szCs w:val="16"/>
        </w:rPr>
      </w:pPr>
      <w:r>
        <w:rPr>
          <w:rFonts w:hint="eastAsia" w:ascii="宋体" w:hAnsi="宋体" w:eastAsia="宋体" w:cs="宋体"/>
          <w:b/>
          <w:bCs/>
          <w:kern w:val="0"/>
          <w:sz w:val="26"/>
          <w:u w:val="single"/>
        </w:rPr>
        <w:t xml:space="preserve">      </w:t>
      </w:r>
      <w:r>
        <w:rPr>
          <w:rFonts w:hint="eastAsia" w:ascii="宋体" w:hAnsi="宋体" w:eastAsia="宋体" w:cs="宋体"/>
          <w:b/>
          <w:bCs/>
          <w:kern w:val="0"/>
          <w:sz w:val="26"/>
        </w:rPr>
        <w:t>年</w:t>
      </w:r>
      <w:r>
        <w:rPr>
          <w:rFonts w:hint="eastAsia" w:ascii="宋体" w:hAnsi="宋体" w:eastAsia="宋体" w:cs="宋体"/>
          <w:b/>
          <w:bCs/>
          <w:kern w:val="0"/>
          <w:sz w:val="26"/>
          <w:u w:val="single"/>
        </w:rPr>
        <w:t xml:space="preserve">      </w:t>
      </w:r>
      <w:r>
        <w:rPr>
          <w:rFonts w:hint="eastAsia" w:ascii="宋体" w:hAnsi="宋体" w:eastAsia="宋体" w:cs="宋体"/>
          <w:b/>
          <w:bCs/>
          <w:kern w:val="0"/>
          <w:sz w:val="26"/>
        </w:rPr>
        <w:t>月</w:t>
      </w:r>
    </w:p>
    <w:p w14:paraId="3793BAA0">
      <w:pPr>
        <w:spacing w:line="360" w:lineRule="auto"/>
        <w:rPr>
          <w:rFonts w:ascii="宋体" w:hAnsi="宋体" w:eastAsia="宋体" w:cs="宋体"/>
        </w:rPr>
        <w:sectPr>
          <w:footerReference r:id="rId3" w:type="default"/>
          <w:pgSz w:w="11906" w:h="16838"/>
          <w:pgMar w:top="1418" w:right="1304" w:bottom="1418" w:left="1304" w:header="851" w:footer="992" w:gutter="0"/>
          <w:cols w:space="720" w:num="1"/>
          <w:docGrid w:type="lines" w:linePitch="312" w:charSpace="0"/>
        </w:sectPr>
      </w:pPr>
    </w:p>
    <w:p w14:paraId="2D883D88">
      <w:pPr>
        <w:pStyle w:val="40"/>
        <w:spacing w:before="0" w:after="0" w:line="360" w:lineRule="auto"/>
        <w:ind w:firstLine="0"/>
        <w:jc w:val="center"/>
        <w:rPr>
          <w:rFonts w:ascii="宋体" w:hAnsi="宋体" w:eastAsia="宋体" w:cs="宋体"/>
          <w:b/>
          <w:sz w:val="24"/>
        </w:rPr>
      </w:pPr>
      <w:r>
        <w:rPr>
          <w:rFonts w:hint="eastAsia" w:ascii="宋体" w:hAnsi="宋体" w:eastAsia="宋体" w:cs="宋体"/>
          <w:b/>
          <w:sz w:val="24"/>
        </w:rPr>
        <w:t>索引</w:t>
      </w:r>
    </w:p>
    <w:p w14:paraId="2877B5D0">
      <w:pPr>
        <w:pStyle w:val="40"/>
        <w:spacing w:before="0" w:after="0" w:line="360" w:lineRule="auto"/>
        <w:ind w:firstLine="0"/>
        <w:jc w:val="center"/>
        <w:rPr>
          <w:rFonts w:ascii="宋体" w:hAnsi="宋体" w:eastAsia="宋体" w:cs="宋体"/>
          <w:b/>
          <w:sz w:val="24"/>
        </w:rPr>
      </w:pPr>
    </w:p>
    <w:p w14:paraId="610F6C2E">
      <w:pPr>
        <w:pStyle w:val="40"/>
        <w:spacing w:before="0" w:after="0" w:line="360" w:lineRule="auto"/>
        <w:rPr>
          <w:rFonts w:ascii="宋体" w:hAnsi="宋体" w:eastAsia="宋体" w:cs="宋体"/>
          <w:b/>
          <w:sz w:val="24"/>
        </w:rPr>
      </w:pPr>
      <w:r>
        <w:rPr>
          <w:rFonts w:hint="eastAsia" w:ascii="宋体" w:hAnsi="宋体" w:cs="宋体"/>
          <w:b/>
          <w:sz w:val="24"/>
        </w:rPr>
        <w:t>1</w:t>
      </w:r>
      <w:r>
        <w:rPr>
          <w:rFonts w:hint="eastAsia" w:ascii="宋体" w:hAnsi="宋体" w:eastAsia="宋体" w:cs="宋体"/>
          <w:b/>
          <w:sz w:val="24"/>
        </w:rPr>
        <w:t>、开标一览表</w:t>
      </w:r>
    </w:p>
    <w:p w14:paraId="5FC05FCC">
      <w:pPr>
        <w:pStyle w:val="40"/>
        <w:spacing w:before="0" w:after="0" w:line="360" w:lineRule="auto"/>
        <w:rPr>
          <w:rFonts w:ascii="宋体" w:hAnsi="宋体" w:eastAsia="宋体" w:cs="宋体"/>
          <w:b/>
          <w:sz w:val="24"/>
        </w:rPr>
      </w:pPr>
      <w:r>
        <w:rPr>
          <w:rFonts w:hint="eastAsia" w:ascii="宋体" w:hAnsi="宋体" w:cs="宋体"/>
          <w:b/>
          <w:sz w:val="24"/>
        </w:rPr>
        <w:t>2</w:t>
      </w:r>
      <w:r>
        <w:rPr>
          <w:rFonts w:hint="eastAsia" w:ascii="宋体" w:hAnsi="宋体" w:eastAsia="宋体" w:cs="宋体"/>
          <w:b/>
          <w:sz w:val="24"/>
        </w:rPr>
        <w:t>、资格及资信证明</w:t>
      </w:r>
    </w:p>
    <w:p w14:paraId="7E4A7219">
      <w:pPr>
        <w:pStyle w:val="40"/>
        <w:spacing w:before="0" w:after="0" w:line="360" w:lineRule="auto"/>
        <w:ind w:firstLine="964" w:firstLineChars="400"/>
        <w:rPr>
          <w:rFonts w:ascii="宋体" w:hAnsi="宋体" w:eastAsia="宋体" w:cs="宋体"/>
          <w:b/>
          <w:sz w:val="24"/>
        </w:rPr>
      </w:pPr>
      <w:r>
        <w:rPr>
          <w:rFonts w:hint="eastAsia" w:ascii="宋体" w:hAnsi="宋体" w:eastAsia="宋体" w:cs="宋体"/>
          <w:b/>
          <w:sz w:val="24"/>
        </w:rPr>
        <w:t>2.1 单位负责人授权书</w:t>
      </w:r>
    </w:p>
    <w:p w14:paraId="243AFC0B">
      <w:pPr>
        <w:pStyle w:val="40"/>
        <w:spacing w:before="0" w:after="0" w:line="360" w:lineRule="auto"/>
        <w:ind w:firstLine="964" w:firstLineChars="400"/>
        <w:rPr>
          <w:rFonts w:ascii="宋体" w:hAnsi="宋体" w:eastAsia="宋体" w:cs="宋体"/>
          <w:b/>
          <w:sz w:val="24"/>
        </w:rPr>
      </w:pPr>
      <w:r>
        <w:rPr>
          <w:rFonts w:hint="eastAsia" w:ascii="宋体" w:hAnsi="宋体" w:eastAsia="宋体" w:cs="宋体"/>
          <w:b/>
          <w:sz w:val="24"/>
        </w:rPr>
        <w:t>2.2 营业执照等证明文件</w:t>
      </w:r>
    </w:p>
    <w:p w14:paraId="1180220B">
      <w:pPr>
        <w:pStyle w:val="40"/>
        <w:spacing w:before="0" w:after="0" w:line="360" w:lineRule="auto"/>
        <w:ind w:firstLine="964" w:firstLineChars="400"/>
        <w:rPr>
          <w:rFonts w:ascii="宋体" w:hAnsi="宋体" w:eastAsia="宋体" w:cs="宋体"/>
          <w:b/>
          <w:sz w:val="24"/>
        </w:rPr>
      </w:pPr>
      <w:r>
        <w:rPr>
          <w:rFonts w:hint="eastAsia" w:ascii="宋体" w:hAnsi="宋体" w:eastAsia="宋体" w:cs="宋体"/>
          <w:b/>
          <w:sz w:val="24"/>
        </w:rPr>
        <w:t>2.3具备履行合同所必需设备和专业技术能力的声明函</w:t>
      </w:r>
    </w:p>
    <w:p w14:paraId="7EBFEF69">
      <w:pPr>
        <w:pStyle w:val="40"/>
        <w:spacing w:before="0" w:after="0" w:line="360" w:lineRule="auto"/>
        <w:ind w:firstLine="964" w:firstLineChars="400"/>
        <w:rPr>
          <w:rFonts w:ascii="宋体" w:hAnsi="宋体" w:eastAsia="宋体" w:cs="宋体"/>
          <w:b/>
          <w:sz w:val="24"/>
        </w:rPr>
      </w:pPr>
      <w:r>
        <w:rPr>
          <w:rFonts w:hint="eastAsia" w:ascii="宋体" w:hAnsi="宋体" w:eastAsia="宋体" w:cs="宋体"/>
          <w:b/>
          <w:sz w:val="24"/>
        </w:rPr>
        <w:t>2.4参加采购活动前三年内在经营活动中没有重大违法记录书面声明</w:t>
      </w:r>
    </w:p>
    <w:p w14:paraId="11C20E64">
      <w:pPr>
        <w:pStyle w:val="40"/>
        <w:spacing w:before="0" w:after="0" w:line="360" w:lineRule="auto"/>
        <w:ind w:firstLine="964" w:firstLineChars="400"/>
        <w:rPr>
          <w:rFonts w:ascii="宋体" w:hAnsi="宋体" w:eastAsia="宋体" w:cs="宋体"/>
          <w:b/>
          <w:sz w:val="24"/>
        </w:rPr>
      </w:pPr>
      <w:r>
        <w:rPr>
          <w:rFonts w:hint="eastAsia" w:ascii="宋体" w:hAnsi="宋体" w:eastAsia="宋体" w:cs="宋体"/>
          <w:b/>
          <w:sz w:val="24"/>
        </w:rPr>
        <w:t>2.5信用记录查询结果</w:t>
      </w:r>
    </w:p>
    <w:p w14:paraId="1B7BB2CF">
      <w:pPr>
        <w:pStyle w:val="40"/>
        <w:spacing w:before="0" w:after="0" w:line="360" w:lineRule="auto"/>
        <w:ind w:firstLine="964" w:firstLineChars="400"/>
        <w:rPr>
          <w:rFonts w:ascii="宋体" w:hAnsi="宋体" w:eastAsia="宋体" w:cs="宋体"/>
          <w:b/>
          <w:sz w:val="24"/>
        </w:rPr>
      </w:pPr>
      <w:r>
        <w:rPr>
          <w:rFonts w:hint="eastAsia" w:ascii="宋体" w:hAnsi="宋体" w:eastAsia="宋体" w:cs="宋体"/>
          <w:b/>
          <w:sz w:val="24"/>
        </w:rPr>
        <w:t>2</w:t>
      </w:r>
      <w:r>
        <w:rPr>
          <w:rFonts w:ascii="宋体" w:hAnsi="宋体" w:eastAsia="宋体" w:cs="宋体"/>
          <w:b/>
          <w:sz w:val="24"/>
        </w:rPr>
        <w:t>.6</w:t>
      </w:r>
      <w:r>
        <w:rPr>
          <w:rFonts w:hint="eastAsia" w:ascii="宋体" w:hAnsi="宋体" w:eastAsia="宋体" w:cs="宋体"/>
          <w:b/>
          <w:sz w:val="24"/>
        </w:rPr>
        <w:t>联合体协议</w:t>
      </w:r>
    </w:p>
    <w:p w14:paraId="3D3A9842">
      <w:pPr>
        <w:pStyle w:val="40"/>
        <w:spacing w:before="0" w:after="0" w:line="360" w:lineRule="auto"/>
        <w:rPr>
          <w:rFonts w:ascii="宋体" w:hAnsi="宋体" w:eastAsia="宋体" w:cs="宋体"/>
          <w:b/>
          <w:sz w:val="24"/>
        </w:rPr>
      </w:pPr>
      <w:r>
        <w:rPr>
          <w:rFonts w:hint="eastAsia" w:ascii="宋体" w:hAnsi="宋体" w:cs="宋体"/>
          <w:b/>
          <w:sz w:val="24"/>
        </w:rPr>
        <w:t>3</w:t>
      </w:r>
      <w:r>
        <w:rPr>
          <w:rFonts w:hint="eastAsia" w:ascii="宋体" w:hAnsi="宋体" w:eastAsia="宋体" w:cs="宋体"/>
          <w:b/>
          <w:sz w:val="24"/>
        </w:rPr>
        <w:t>、技术商务部分</w:t>
      </w:r>
    </w:p>
    <w:p w14:paraId="3E1B7020">
      <w:pPr>
        <w:pStyle w:val="40"/>
        <w:spacing w:before="0" w:after="0" w:line="360" w:lineRule="auto"/>
        <w:ind w:firstLine="964" w:firstLineChars="400"/>
        <w:rPr>
          <w:rFonts w:ascii="宋体" w:hAnsi="宋体" w:eastAsia="宋体" w:cs="宋体"/>
          <w:b/>
          <w:sz w:val="24"/>
        </w:rPr>
      </w:pPr>
      <w:r>
        <w:rPr>
          <w:rFonts w:hint="eastAsia" w:ascii="宋体" w:hAnsi="宋体" w:eastAsia="宋体" w:cs="宋体"/>
          <w:b/>
          <w:sz w:val="24"/>
        </w:rPr>
        <w:t>3.1 技术和服务要求响应表</w:t>
      </w:r>
    </w:p>
    <w:p w14:paraId="4F974DFC">
      <w:pPr>
        <w:pStyle w:val="40"/>
        <w:spacing w:before="0" w:after="0" w:line="360" w:lineRule="auto"/>
        <w:ind w:firstLine="964" w:firstLineChars="400"/>
        <w:rPr>
          <w:rFonts w:ascii="宋体" w:hAnsi="宋体" w:eastAsia="宋体" w:cs="宋体"/>
          <w:b/>
          <w:sz w:val="24"/>
        </w:rPr>
      </w:pPr>
      <w:r>
        <w:rPr>
          <w:rFonts w:hint="eastAsia" w:ascii="宋体" w:hAnsi="宋体" w:eastAsia="宋体" w:cs="宋体"/>
          <w:b/>
          <w:sz w:val="24"/>
        </w:rPr>
        <w:t>3.2 商务条件响应表</w:t>
      </w:r>
    </w:p>
    <w:p w14:paraId="506E1DA2">
      <w:pPr>
        <w:pStyle w:val="40"/>
        <w:spacing w:before="0" w:after="0" w:line="360" w:lineRule="auto"/>
        <w:ind w:firstLine="964" w:firstLineChars="400"/>
        <w:rPr>
          <w:rFonts w:ascii="宋体" w:hAnsi="宋体" w:eastAsia="宋体" w:cs="宋体"/>
          <w:b/>
          <w:sz w:val="24"/>
        </w:rPr>
      </w:pPr>
      <w:r>
        <w:rPr>
          <w:rFonts w:hint="eastAsia" w:ascii="宋体" w:hAnsi="宋体" w:eastAsia="宋体" w:cs="宋体"/>
          <w:b/>
          <w:sz w:val="24"/>
        </w:rPr>
        <w:t>3.3投标人提交的其他资料</w:t>
      </w:r>
    </w:p>
    <w:p w14:paraId="021C3F14">
      <w:pPr>
        <w:widowControl/>
        <w:jc w:val="left"/>
        <w:rPr>
          <w:rFonts w:ascii="宋体" w:hAnsi="宋体" w:eastAsia="宋体" w:cs="宋体"/>
          <w:b/>
          <w:sz w:val="24"/>
          <w:shd w:val="pct10" w:color="auto" w:fill="FFFFFF"/>
        </w:rPr>
      </w:pPr>
      <w:r>
        <w:rPr>
          <w:rFonts w:ascii="宋体" w:hAnsi="宋体" w:eastAsia="宋体" w:cs="宋体"/>
          <w:b/>
          <w:sz w:val="24"/>
          <w:shd w:val="pct10" w:color="auto" w:fill="FFFFFF"/>
        </w:rPr>
        <w:br w:type="page"/>
      </w:r>
    </w:p>
    <w:p w14:paraId="6E3159E4">
      <w:pPr>
        <w:pStyle w:val="40"/>
        <w:spacing w:before="0" w:after="0" w:line="360" w:lineRule="auto"/>
        <w:ind w:firstLine="0"/>
        <w:jc w:val="left"/>
        <w:outlineLvl w:val="0"/>
        <w:rPr>
          <w:rFonts w:ascii="宋体" w:hAnsi="宋体" w:eastAsia="宋体" w:cs="宋体"/>
          <w:b/>
          <w:sz w:val="24"/>
        </w:rPr>
      </w:pPr>
      <w:r>
        <w:rPr>
          <w:rFonts w:hint="eastAsia" w:ascii="宋体" w:hAnsi="宋体" w:cs="宋体"/>
          <w:b/>
          <w:sz w:val="24"/>
        </w:rPr>
        <w:t>1</w:t>
      </w:r>
      <w:r>
        <w:rPr>
          <w:rFonts w:hint="eastAsia" w:ascii="宋体" w:hAnsi="宋体" w:eastAsia="宋体" w:cs="宋体"/>
          <w:b/>
          <w:sz w:val="24"/>
        </w:rPr>
        <w:t>、开标一览表</w:t>
      </w:r>
    </w:p>
    <w:p w14:paraId="41642517">
      <w:pPr>
        <w:pStyle w:val="13"/>
        <w:widowControl/>
        <w:spacing w:before="0" w:beforeAutospacing="0" w:after="0" w:afterAutospacing="0" w:line="360" w:lineRule="auto"/>
        <w:rPr>
          <w:rFonts w:ascii="宋体" w:hAnsi="宋体" w:cs="宋体"/>
        </w:rPr>
      </w:pPr>
      <w:r>
        <w:rPr>
          <w:rFonts w:hint="eastAsia" w:ascii="宋体" w:hAnsi="宋体" w:cs="宋体"/>
        </w:rPr>
        <w:t>招标编号：</w:t>
      </w:r>
      <w:r>
        <w:rPr>
          <w:rFonts w:hint="eastAsia" w:ascii="宋体" w:hAnsi="宋体" w:cs="宋体"/>
          <w:u w:val="single"/>
        </w:rPr>
        <w:t xml:space="preserve">                 </w:t>
      </w:r>
      <w:r>
        <w:rPr>
          <w:rFonts w:hint="eastAsia" w:ascii="宋体" w:hAnsi="宋体" w:cs="宋体"/>
          <w:b/>
          <w:bCs/>
          <w:u w:val="single"/>
        </w:rPr>
        <w:t xml:space="preserve"> </w:t>
      </w:r>
      <w:r>
        <w:rPr>
          <w:rFonts w:hint="eastAsia" w:ascii="宋体" w:hAnsi="宋体" w:cs="宋体"/>
          <w:u w:val="single"/>
        </w:rPr>
        <w:t> </w:t>
      </w:r>
    </w:p>
    <w:p w14:paraId="70751FE6">
      <w:pPr>
        <w:pStyle w:val="13"/>
        <w:widowControl/>
        <w:spacing w:before="0" w:beforeAutospacing="0" w:after="0" w:afterAutospacing="0" w:line="360" w:lineRule="auto"/>
        <w:jc w:val="right"/>
        <w:rPr>
          <w:rFonts w:ascii="宋体" w:hAnsi="宋体" w:cs="宋体"/>
        </w:rPr>
      </w:pPr>
      <w:r>
        <w:rPr>
          <w:rFonts w:hint="eastAsia" w:ascii="宋体" w:hAnsi="宋体" w:cs="宋体"/>
        </w:rPr>
        <w:t>货币及单位：人民币元</w:t>
      </w: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1439"/>
        <w:gridCol w:w="1537"/>
        <w:gridCol w:w="1202"/>
        <w:gridCol w:w="1396"/>
        <w:gridCol w:w="1989"/>
      </w:tblGrid>
      <w:tr w14:paraId="09457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24" w:hRule="atLeast"/>
        </w:trPr>
        <w:tc>
          <w:tcPr>
            <w:tcW w:w="959" w:type="dxa"/>
            <w:vAlign w:val="center"/>
          </w:tcPr>
          <w:p w14:paraId="03CE01F1">
            <w:pPr>
              <w:spacing w:line="360" w:lineRule="auto"/>
              <w:jc w:val="center"/>
              <w:rPr>
                <w:rFonts w:ascii="宋体" w:hAnsi="宋体" w:eastAsia="宋体" w:cs="宋体"/>
              </w:rPr>
            </w:pPr>
            <w:r>
              <w:rPr>
                <w:rFonts w:hint="eastAsia" w:ascii="宋体" w:hAnsi="宋体" w:eastAsia="宋体" w:cs="宋体"/>
              </w:rPr>
              <w:t>合同包</w:t>
            </w:r>
          </w:p>
        </w:tc>
        <w:tc>
          <w:tcPr>
            <w:tcW w:w="1439" w:type="dxa"/>
            <w:vAlign w:val="center"/>
          </w:tcPr>
          <w:p w14:paraId="6437D573">
            <w:pPr>
              <w:spacing w:line="360" w:lineRule="auto"/>
              <w:jc w:val="center"/>
              <w:rPr>
                <w:rFonts w:ascii="宋体" w:hAnsi="宋体" w:eastAsia="宋体" w:cs="宋体"/>
              </w:rPr>
            </w:pPr>
            <w:r>
              <w:rPr>
                <w:rFonts w:hint="eastAsia" w:ascii="宋体" w:hAnsi="宋体" w:eastAsia="宋体" w:cs="宋体"/>
              </w:rPr>
              <w:t>品目号</w:t>
            </w:r>
          </w:p>
        </w:tc>
        <w:tc>
          <w:tcPr>
            <w:tcW w:w="1537" w:type="dxa"/>
            <w:vAlign w:val="center"/>
          </w:tcPr>
          <w:p w14:paraId="4D51A75E">
            <w:pPr>
              <w:spacing w:line="360" w:lineRule="auto"/>
              <w:jc w:val="center"/>
              <w:rPr>
                <w:rFonts w:ascii="宋体" w:hAnsi="宋体" w:eastAsia="宋体" w:cs="宋体"/>
              </w:rPr>
            </w:pPr>
            <w:r>
              <w:rPr>
                <w:rFonts w:hint="eastAsia" w:ascii="宋体" w:hAnsi="宋体" w:eastAsia="宋体" w:cs="宋体"/>
              </w:rPr>
              <w:t>采购标的</w:t>
            </w:r>
          </w:p>
        </w:tc>
        <w:tc>
          <w:tcPr>
            <w:tcW w:w="1202" w:type="dxa"/>
            <w:vAlign w:val="center"/>
          </w:tcPr>
          <w:p w14:paraId="694D6A14">
            <w:pPr>
              <w:spacing w:line="360" w:lineRule="auto"/>
              <w:jc w:val="center"/>
              <w:rPr>
                <w:rFonts w:ascii="宋体" w:hAnsi="宋体" w:eastAsia="宋体" w:cs="宋体"/>
              </w:rPr>
            </w:pPr>
            <w:r>
              <w:rPr>
                <w:rFonts w:hint="eastAsia" w:ascii="宋体" w:hAnsi="宋体" w:eastAsia="宋体" w:cs="宋体"/>
              </w:rPr>
              <w:t>服务期限</w:t>
            </w:r>
          </w:p>
        </w:tc>
        <w:tc>
          <w:tcPr>
            <w:tcW w:w="1396" w:type="dxa"/>
            <w:vAlign w:val="center"/>
          </w:tcPr>
          <w:p w14:paraId="4C9CDCA5">
            <w:pPr>
              <w:spacing w:line="360" w:lineRule="auto"/>
              <w:jc w:val="center"/>
              <w:rPr>
                <w:rFonts w:ascii="宋体" w:hAnsi="宋体" w:eastAsia="宋体" w:cs="宋体"/>
              </w:rPr>
            </w:pPr>
            <w:r>
              <w:rPr>
                <w:rFonts w:hint="eastAsia" w:ascii="宋体" w:hAnsi="宋体" w:eastAsia="宋体" w:cs="宋体"/>
              </w:rPr>
              <w:t>报价</w:t>
            </w:r>
          </w:p>
        </w:tc>
        <w:tc>
          <w:tcPr>
            <w:tcW w:w="1989" w:type="dxa"/>
            <w:vAlign w:val="center"/>
          </w:tcPr>
          <w:p w14:paraId="4839F486">
            <w:pPr>
              <w:spacing w:line="360" w:lineRule="auto"/>
              <w:jc w:val="center"/>
              <w:rPr>
                <w:rFonts w:ascii="宋体" w:hAnsi="宋体" w:eastAsia="宋体" w:cs="宋体"/>
              </w:rPr>
            </w:pPr>
            <w:r>
              <w:rPr>
                <w:rFonts w:hint="eastAsia" w:ascii="宋体" w:hAnsi="宋体" w:eastAsia="宋体" w:cs="宋体"/>
              </w:rPr>
              <w:t>备注</w:t>
            </w:r>
          </w:p>
        </w:tc>
      </w:tr>
      <w:tr w14:paraId="35FEE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6" w:hRule="atLeast"/>
        </w:trPr>
        <w:tc>
          <w:tcPr>
            <w:tcW w:w="959" w:type="dxa"/>
            <w:vAlign w:val="center"/>
          </w:tcPr>
          <w:p w14:paraId="06F951B9">
            <w:pPr>
              <w:spacing w:line="360" w:lineRule="auto"/>
              <w:ind w:firstLine="480"/>
              <w:jc w:val="center"/>
              <w:rPr>
                <w:rFonts w:ascii="宋体" w:hAnsi="宋体" w:eastAsia="宋体" w:cs="宋体"/>
              </w:rPr>
            </w:pPr>
            <w:r>
              <w:rPr>
                <w:rFonts w:hint="eastAsia" w:ascii="宋体" w:hAnsi="宋体" w:eastAsia="宋体" w:cs="宋体"/>
              </w:rPr>
              <w:t>*</w:t>
            </w:r>
          </w:p>
        </w:tc>
        <w:tc>
          <w:tcPr>
            <w:tcW w:w="1439" w:type="dxa"/>
            <w:vAlign w:val="center"/>
          </w:tcPr>
          <w:p w14:paraId="0A487B69">
            <w:pPr>
              <w:spacing w:line="360" w:lineRule="auto"/>
              <w:rPr>
                <w:rFonts w:ascii="宋体" w:hAnsi="宋体" w:eastAsia="宋体" w:cs="宋体"/>
              </w:rPr>
            </w:pPr>
            <w:r>
              <w:rPr>
                <w:rFonts w:hint="eastAsia" w:ascii="宋体" w:hAnsi="宋体" w:eastAsia="宋体" w:cs="宋体"/>
              </w:rPr>
              <w:t>*</w:t>
            </w:r>
          </w:p>
        </w:tc>
        <w:tc>
          <w:tcPr>
            <w:tcW w:w="1537" w:type="dxa"/>
            <w:vAlign w:val="center"/>
          </w:tcPr>
          <w:p w14:paraId="08BDA215">
            <w:pPr>
              <w:spacing w:line="360" w:lineRule="auto"/>
              <w:rPr>
                <w:rFonts w:ascii="宋体" w:hAnsi="宋体" w:eastAsia="宋体" w:cs="宋体"/>
              </w:rPr>
            </w:pPr>
            <w:r>
              <w:rPr>
                <w:rFonts w:hint="eastAsia" w:ascii="宋体" w:hAnsi="宋体" w:eastAsia="宋体" w:cs="宋体"/>
              </w:rPr>
              <w:t>XXXXXX</w:t>
            </w:r>
          </w:p>
        </w:tc>
        <w:tc>
          <w:tcPr>
            <w:tcW w:w="1202" w:type="dxa"/>
            <w:vAlign w:val="center"/>
          </w:tcPr>
          <w:p w14:paraId="3298DED9">
            <w:pPr>
              <w:spacing w:line="360" w:lineRule="auto"/>
              <w:ind w:firstLine="480"/>
              <w:jc w:val="center"/>
              <w:rPr>
                <w:rFonts w:ascii="宋体" w:hAnsi="宋体" w:eastAsia="宋体" w:cs="宋体"/>
              </w:rPr>
            </w:pPr>
            <w:r>
              <w:rPr>
                <w:rFonts w:hint="eastAsia" w:ascii="宋体" w:hAnsi="宋体" w:eastAsia="宋体" w:cs="宋体"/>
              </w:rPr>
              <w:t>1年</w:t>
            </w:r>
          </w:p>
        </w:tc>
        <w:tc>
          <w:tcPr>
            <w:tcW w:w="1396" w:type="dxa"/>
            <w:vAlign w:val="center"/>
          </w:tcPr>
          <w:p w14:paraId="22029C01">
            <w:pPr>
              <w:spacing w:line="360" w:lineRule="auto"/>
              <w:rPr>
                <w:rFonts w:ascii="宋体" w:hAnsi="宋体" w:eastAsia="宋体" w:cs="宋体"/>
              </w:rPr>
            </w:pPr>
            <w:r>
              <w:rPr>
                <w:rFonts w:hint="eastAsia" w:ascii="宋体" w:hAnsi="宋体" w:eastAsia="宋体" w:cs="宋体"/>
              </w:rPr>
              <w:t>******.**</w:t>
            </w:r>
          </w:p>
        </w:tc>
        <w:tc>
          <w:tcPr>
            <w:tcW w:w="1989" w:type="dxa"/>
            <w:tcBorders>
              <w:bottom w:val="single" w:color="auto" w:sz="4" w:space="0"/>
            </w:tcBorders>
            <w:vAlign w:val="center"/>
          </w:tcPr>
          <w:p w14:paraId="6EB189B7">
            <w:pPr>
              <w:spacing w:line="360" w:lineRule="auto"/>
              <w:rPr>
                <w:rFonts w:ascii="宋体" w:hAnsi="宋体" w:eastAsia="宋体" w:cs="宋体"/>
              </w:rPr>
            </w:pPr>
          </w:p>
        </w:tc>
      </w:tr>
      <w:tr w14:paraId="33AB7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6" w:hRule="atLeast"/>
        </w:trPr>
        <w:tc>
          <w:tcPr>
            <w:tcW w:w="959" w:type="dxa"/>
            <w:vAlign w:val="center"/>
          </w:tcPr>
          <w:p w14:paraId="2C22AFEF">
            <w:pPr>
              <w:spacing w:line="360" w:lineRule="auto"/>
              <w:ind w:firstLine="480"/>
              <w:jc w:val="center"/>
              <w:rPr>
                <w:rFonts w:ascii="宋体" w:hAnsi="宋体" w:eastAsia="宋体" w:cs="宋体"/>
              </w:rPr>
            </w:pPr>
            <w:r>
              <w:rPr>
                <w:rFonts w:hint="eastAsia" w:ascii="宋体" w:hAnsi="宋体" w:eastAsia="宋体" w:cs="宋体"/>
              </w:rPr>
              <w:t>*</w:t>
            </w:r>
          </w:p>
        </w:tc>
        <w:tc>
          <w:tcPr>
            <w:tcW w:w="1439" w:type="dxa"/>
            <w:vAlign w:val="center"/>
          </w:tcPr>
          <w:p w14:paraId="0BB4D003">
            <w:pPr>
              <w:spacing w:line="360" w:lineRule="auto"/>
              <w:rPr>
                <w:rFonts w:ascii="宋体" w:hAnsi="宋体" w:eastAsia="宋体" w:cs="宋体"/>
              </w:rPr>
            </w:pPr>
            <w:r>
              <w:rPr>
                <w:rFonts w:hint="eastAsia" w:ascii="宋体" w:hAnsi="宋体" w:eastAsia="宋体" w:cs="宋体"/>
              </w:rPr>
              <w:t>*</w:t>
            </w:r>
          </w:p>
        </w:tc>
        <w:tc>
          <w:tcPr>
            <w:tcW w:w="1537" w:type="dxa"/>
            <w:vAlign w:val="center"/>
          </w:tcPr>
          <w:p w14:paraId="2F332BF2">
            <w:pPr>
              <w:spacing w:line="360" w:lineRule="auto"/>
              <w:rPr>
                <w:rFonts w:ascii="宋体" w:hAnsi="宋体" w:eastAsia="宋体" w:cs="宋体"/>
              </w:rPr>
            </w:pPr>
            <w:r>
              <w:rPr>
                <w:rFonts w:hint="eastAsia" w:ascii="宋体" w:hAnsi="宋体" w:eastAsia="宋体" w:cs="宋体"/>
              </w:rPr>
              <w:t>XXXXXX</w:t>
            </w:r>
          </w:p>
        </w:tc>
        <w:tc>
          <w:tcPr>
            <w:tcW w:w="1202" w:type="dxa"/>
            <w:vAlign w:val="center"/>
          </w:tcPr>
          <w:p w14:paraId="43FCD17C">
            <w:pPr>
              <w:spacing w:line="360" w:lineRule="auto"/>
              <w:ind w:firstLine="480"/>
              <w:jc w:val="center"/>
              <w:rPr>
                <w:rFonts w:ascii="宋体" w:hAnsi="宋体" w:eastAsia="宋体" w:cs="宋体"/>
              </w:rPr>
            </w:pPr>
            <w:r>
              <w:rPr>
                <w:rFonts w:hint="eastAsia" w:ascii="宋体" w:hAnsi="宋体" w:eastAsia="宋体" w:cs="宋体"/>
              </w:rPr>
              <w:t>1年</w:t>
            </w:r>
          </w:p>
        </w:tc>
        <w:tc>
          <w:tcPr>
            <w:tcW w:w="1396" w:type="dxa"/>
            <w:vAlign w:val="center"/>
          </w:tcPr>
          <w:p w14:paraId="63A96F17">
            <w:pPr>
              <w:spacing w:line="360" w:lineRule="auto"/>
              <w:rPr>
                <w:rFonts w:ascii="宋体" w:hAnsi="宋体" w:eastAsia="宋体" w:cs="宋体"/>
              </w:rPr>
            </w:pPr>
            <w:r>
              <w:rPr>
                <w:rFonts w:hint="eastAsia" w:ascii="宋体" w:hAnsi="宋体" w:eastAsia="宋体" w:cs="宋体"/>
              </w:rPr>
              <w:t>******.**</w:t>
            </w:r>
          </w:p>
        </w:tc>
        <w:tc>
          <w:tcPr>
            <w:tcW w:w="1989" w:type="dxa"/>
            <w:tcBorders>
              <w:bottom w:val="single" w:color="auto" w:sz="4" w:space="0"/>
            </w:tcBorders>
            <w:vAlign w:val="center"/>
          </w:tcPr>
          <w:p w14:paraId="2BF3D605">
            <w:pPr>
              <w:spacing w:line="360" w:lineRule="auto"/>
              <w:rPr>
                <w:rFonts w:ascii="宋体" w:hAnsi="宋体" w:eastAsia="宋体" w:cs="宋体"/>
              </w:rPr>
            </w:pPr>
          </w:p>
        </w:tc>
      </w:tr>
      <w:tr w14:paraId="5EEB4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6" w:hRule="atLeast"/>
        </w:trPr>
        <w:tc>
          <w:tcPr>
            <w:tcW w:w="2398" w:type="dxa"/>
            <w:gridSpan w:val="2"/>
          </w:tcPr>
          <w:p w14:paraId="7D606CF5">
            <w:pPr>
              <w:spacing w:line="360" w:lineRule="auto"/>
              <w:ind w:firstLine="480"/>
              <w:jc w:val="center"/>
              <w:rPr>
                <w:rFonts w:ascii="宋体" w:hAnsi="宋体" w:eastAsia="宋体" w:cs="宋体"/>
              </w:rPr>
            </w:pPr>
            <w:r>
              <w:rPr>
                <w:rFonts w:hint="eastAsia" w:ascii="宋体" w:hAnsi="宋体" w:eastAsia="宋体" w:cs="宋体"/>
              </w:rPr>
              <w:t>投标总价</w:t>
            </w:r>
          </w:p>
        </w:tc>
        <w:tc>
          <w:tcPr>
            <w:tcW w:w="6124" w:type="dxa"/>
            <w:gridSpan w:val="4"/>
            <w:vAlign w:val="center"/>
          </w:tcPr>
          <w:p w14:paraId="5EFFE049">
            <w:pPr>
              <w:spacing w:line="360" w:lineRule="auto"/>
              <w:rPr>
                <w:rFonts w:ascii="宋体" w:hAnsi="宋体" w:eastAsia="宋体" w:cs="宋体"/>
              </w:rPr>
            </w:pPr>
            <w:r>
              <w:rPr>
                <w:rFonts w:hint="eastAsia" w:ascii="宋体" w:hAnsi="宋体" w:eastAsia="宋体" w:cs="宋体"/>
              </w:rPr>
              <w:t>小写：</w:t>
            </w:r>
            <w:r>
              <w:rPr>
                <w:rFonts w:hint="eastAsia" w:ascii="宋体" w:hAnsi="宋体" w:eastAsia="宋体" w:cs="宋体"/>
                <w:u w:val="single"/>
              </w:rPr>
              <w:t xml:space="preserve">             </w:t>
            </w:r>
            <w:r>
              <w:rPr>
                <w:rFonts w:hint="eastAsia" w:ascii="宋体" w:hAnsi="宋体" w:eastAsia="宋体" w:cs="宋体"/>
              </w:rPr>
              <w:t xml:space="preserve">                   大写：</w:t>
            </w:r>
            <w:r>
              <w:rPr>
                <w:rFonts w:hint="eastAsia" w:ascii="宋体" w:hAnsi="宋体" w:eastAsia="宋体" w:cs="宋体"/>
                <w:u w:val="single"/>
              </w:rPr>
              <w:t xml:space="preserve">                 </w:t>
            </w:r>
          </w:p>
        </w:tc>
      </w:tr>
    </w:tbl>
    <w:p w14:paraId="14E65C8C">
      <w:pPr>
        <w:widowControl/>
        <w:spacing w:line="360" w:lineRule="auto"/>
        <w:jc w:val="left"/>
        <w:rPr>
          <w:rFonts w:ascii="宋体" w:hAnsi="宋体" w:eastAsia="宋体" w:cs="宋体"/>
          <w:kern w:val="0"/>
          <w:sz w:val="24"/>
        </w:rPr>
      </w:pPr>
    </w:p>
    <w:p w14:paraId="61F71A7E">
      <w:pPr>
        <w:widowControl/>
        <w:spacing w:line="360" w:lineRule="auto"/>
        <w:jc w:val="left"/>
        <w:rPr>
          <w:rFonts w:ascii="宋体" w:hAnsi="宋体" w:eastAsia="宋体" w:cs="宋体"/>
          <w:kern w:val="0"/>
          <w:sz w:val="24"/>
        </w:rPr>
      </w:pPr>
      <w:r>
        <w:rPr>
          <w:rFonts w:hint="eastAsia" w:ascii="宋体" w:hAnsi="宋体" w:eastAsia="宋体" w:cs="宋体"/>
          <w:kern w:val="0"/>
          <w:sz w:val="24"/>
        </w:rPr>
        <w:t>投标人：</w:t>
      </w:r>
      <w:r>
        <w:rPr>
          <w:rFonts w:hint="eastAsia" w:ascii="宋体" w:hAnsi="宋体" w:eastAsia="宋体" w:cs="宋体"/>
          <w:bCs/>
          <w:sz w:val="24"/>
          <w:u w:val="single"/>
        </w:rPr>
        <w:t xml:space="preserve">             </w:t>
      </w:r>
      <w:r>
        <w:rPr>
          <w:rFonts w:hint="eastAsia" w:ascii="宋体" w:hAnsi="宋体" w:eastAsia="宋体" w:cs="宋体"/>
          <w:kern w:val="0"/>
          <w:sz w:val="24"/>
          <w:u w:val="single"/>
        </w:rPr>
        <w:t>（全称并加盖单位公章）</w:t>
      </w:r>
    </w:p>
    <w:p w14:paraId="11E10F2F">
      <w:pPr>
        <w:widowControl/>
        <w:spacing w:line="360" w:lineRule="auto"/>
        <w:jc w:val="left"/>
        <w:rPr>
          <w:rFonts w:ascii="宋体" w:hAnsi="宋体" w:eastAsia="宋体" w:cs="宋体"/>
          <w:kern w:val="0"/>
          <w:sz w:val="24"/>
        </w:rPr>
      </w:pPr>
      <w:r>
        <w:rPr>
          <w:rFonts w:hint="eastAsia" w:ascii="宋体" w:hAnsi="宋体" w:eastAsia="宋体" w:cs="宋体"/>
          <w:kern w:val="0"/>
          <w:sz w:val="24"/>
        </w:rPr>
        <w:t>投标人代表签字：</w:t>
      </w:r>
      <w:r>
        <w:rPr>
          <w:rFonts w:hint="eastAsia" w:ascii="宋体" w:hAnsi="宋体" w:eastAsia="宋体" w:cs="宋体"/>
          <w:kern w:val="0"/>
          <w:sz w:val="24"/>
          <w:u w:val="single"/>
        </w:rPr>
        <w:t>        </w:t>
      </w:r>
    </w:p>
    <w:p w14:paraId="02E51C3E">
      <w:pPr>
        <w:widowControl/>
        <w:spacing w:line="360" w:lineRule="auto"/>
        <w:jc w:val="left"/>
        <w:rPr>
          <w:rFonts w:ascii="宋体" w:hAnsi="宋体" w:eastAsia="宋体" w:cs="宋体"/>
          <w:kern w:val="0"/>
          <w:sz w:val="24"/>
          <w:u w:val="single"/>
        </w:rPr>
      </w:pPr>
      <w:r>
        <w:rPr>
          <w:rFonts w:hint="eastAsia" w:ascii="宋体" w:hAnsi="宋体" w:eastAsia="宋体" w:cs="宋体"/>
          <w:kern w:val="0"/>
          <w:sz w:val="24"/>
        </w:rPr>
        <w:t>日期：</w:t>
      </w:r>
      <w:r>
        <w:rPr>
          <w:rFonts w:hint="eastAsia" w:ascii="宋体" w:hAnsi="宋体" w:eastAsia="宋体" w:cs="宋体"/>
          <w:kern w:val="0"/>
          <w:sz w:val="24"/>
          <w:u w:val="single"/>
        </w:rPr>
        <w:t xml:space="preserve"> XXXX 年 X 月XX  日</w:t>
      </w:r>
    </w:p>
    <w:p w14:paraId="6D146E16">
      <w:pPr>
        <w:widowControl/>
        <w:jc w:val="left"/>
      </w:pPr>
      <w:r>
        <w:br w:type="page"/>
      </w:r>
    </w:p>
    <w:p w14:paraId="7170BD01">
      <w:pPr>
        <w:pStyle w:val="40"/>
        <w:spacing w:before="0" w:after="0" w:line="360" w:lineRule="auto"/>
        <w:ind w:firstLine="0"/>
        <w:jc w:val="left"/>
        <w:outlineLvl w:val="0"/>
        <w:rPr>
          <w:rFonts w:ascii="宋体" w:hAnsi="宋体" w:eastAsia="宋体" w:cs="宋体"/>
          <w:b/>
          <w:sz w:val="24"/>
        </w:rPr>
      </w:pPr>
      <w:r>
        <w:rPr>
          <w:rFonts w:hint="eastAsia" w:ascii="宋体" w:hAnsi="宋体" w:cs="宋体"/>
          <w:b/>
          <w:sz w:val="24"/>
        </w:rPr>
        <w:t>2</w:t>
      </w:r>
      <w:r>
        <w:rPr>
          <w:rFonts w:hint="eastAsia" w:ascii="宋体" w:hAnsi="宋体" w:eastAsia="宋体" w:cs="宋体"/>
          <w:b/>
          <w:sz w:val="24"/>
        </w:rPr>
        <w:t>、资格及资信证明</w:t>
      </w:r>
    </w:p>
    <w:p w14:paraId="7547B193">
      <w:pPr>
        <w:pStyle w:val="40"/>
        <w:spacing w:before="0" w:after="0" w:line="360" w:lineRule="auto"/>
        <w:ind w:firstLine="0"/>
        <w:jc w:val="left"/>
        <w:outlineLvl w:val="1"/>
        <w:rPr>
          <w:rFonts w:ascii="宋体" w:hAnsi="宋体" w:eastAsia="宋体" w:cs="宋体"/>
          <w:b/>
          <w:sz w:val="24"/>
        </w:rPr>
      </w:pPr>
      <w:r>
        <w:rPr>
          <w:rFonts w:hint="eastAsia" w:ascii="宋体" w:hAnsi="宋体" w:eastAsia="宋体" w:cs="宋体"/>
          <w:b/>
          <w:sz w:val="24"/>
        </w:rPr>
        <w:t>2.1 单位负责人授权书</w:t>
      </w:r>
    </w:p>
    <w:p w14:paraId="0EED7053">
      <w:pPr>
        <w:widowControl/>
        <w:spacing w:line="360" w:lineRule="auto"/>
        <w:jc w:val="left"/>
        <w:rPr>
          <w:rFonts w:ascii="宋体" w:hAnsi="宋体" w:eastAsia="宋体" w:cs="宋体"/>
          <w:kern w:val="0"/>
          <w:sz w:val="24"/>
        </w:rPr>
      </w:pPr>
      <w:r>
        <w:rPr>
          <w:rFonts w:hint="eastAsia" w:ascii="宋体" w:hAnsi="宋体" w:eastAsia="宋体" w:cs="宋体"/>
          <w:kern w:val="0"/>
          <w:sz w:val="24"/>
        </w:rPr>
        <w:t> 致：</w:t>
      </w:r>
      <w:r>
        <w:rPr>
          <w:rFonts w:hint="eastAsia" w:ascii="宋体" w:hAnsi="宋体" w:eastAsia="宋体" w:cs="宋体"/>
          <w:kern w:val="0"/>
          <w:sz w:val="24"/>
          <w:u w:val="single"/>
        </w:rPr>
        <w:t xml:space="preserve">                </w:t>
      </w:r>
    </w:p>
    <w:p w14:paraId="402328F5">
      <w:pPr>
        <w:widowControl/>
        <w:spacing w:line="360" w:lineRule="auto"/>
        <w:ind w:firstLine="351"/>
        <w:jc w:val="left"/>
        <w:rPr>
          <w:rFonts w:ascii="宋体" w:hAnsi="宋体" w:eastAsia="宋体" w:cs="宋体"/>
          <w:kern w:val="0"/>
          <w:sz w:val="24"/>
        </w:rPr>
      </w:pPr>
      <w:r>
        <w:rPr>
          <w:rFonts w:hint="eastAsia" w:ascii="宋体" w:hAnsi="宋体" w:eastAsia="宋体" w:cs="宋体"/>
          <w:kern w:val="0"/>
          <w:sz w:val="24"/>
        </w:rPr>
        <w:t>我方的单位负责人</w:t>
      </w:r>
      <w:r>
        <w:rPr>
          <w:rFonts w:hint="eastAsia" w:ascii="宋体" w:hAnsi="宋体" w:eastAsia="宋体" w:cs="宋体"/>
          <w:kern w:val="0"/>
          <w:sz w:val="24"/>
          <w:u w:val="single"/>
        </w:rPr>
        <w:t>（    ）</w:t>
      </w:r>
      <w:r>
        <w:rPr>
          <w:rFonts w:hint="eastAsia" w:ascii="宋体" w:hAnsi="宋体" w:eastAsia="宋体" w:cs="宋体"/>
          <w:kern w:val="0"/>
          <w:sz w:val="24"/>
        </w:rPr>
        <w:t>授权</w:t>
      </w:r>
      <w:r>
        <w:rPr>
          <w:rFonts w:hint="eastAsia" w:ascii="宋体" w:hAnsi="宋体" w:eastAsia="宋体" w:cs="宋体"/>
          <w:kern w:val="0"/>
          <w:sz w:val="24"/>
          <w:u w:val="single"/>
        </w:rPr>
        <w:t>（   ）</w:t>
      </w:r>
      <w:r>
        <w:rPr>
          <w:rFonts w:hint="eastAsia" w:ascii="宋体" w:hAnsi="宋体" w:eastAsia="宋体" w:cs="宋体"/>
          <w:kern w:val="0"/>
          <w:sz w:val="24"/>
        </w:rPr>
        <w:t>为投标人代表，代表我方参加</w:t>
      </w:r>
      <w:r>
        <w:rPr>
          <w:rFonts w:hint="eastAsia" w:ascii="宋体" w:hAnsi="宋体" w:eastAsia="宋体" w:cs="宋体"/>
          <w:kern w:val="0"/>
          <w:sz w:val="24"/>
          <w:u w:val="single"/>
        </w:rPr>
        <w:t>（      ）</w:t>
      </w:r>
      <w:r>
        <w:rPr>
          <w:rFonts w:hint="eastAsia" w:ascii="宋体" w:hAnsi="宋体" w:eastAsia="宋体" w:cs="宋体"/>
          <w:kern w:val="0"/>
          <w:sz w:val="24"/>
        </w:rPr>
        <w:t>项目（招标编号：</w:t>
      </w:r>
      <w:r>
        <w:rPr>
          <w:rFonts w:hint="eastAsia" w:ascii="宋体" w:hAnsi="宋体" w:eastAsia="宋体" w:cs="宋体"/>
          <w:kern w:val="0"/>
          <w:sz w:val="24"/>
          <w:u w:val="single"/>
        </w:rPr>
        <w:t xml:space="preserve">       </w:t>
      </w:r>
      <w:r>
        <w:rPr>
          <w:rFonts w:hint="eastAsia" w:ascii="宋体" w:hAnsi="宋体" w:eastAsia="宋体" w:cs="宋体"/>
          <w:kern w:val="0"/>
          <w:sz w:val="24"/>
        </w:rPr>
        <w:t>）的投标，全权代表我方处理投标过程的一切事宜，包括但不限于：投标、参加开标、谈判、澄清、签约等。投标人代表在投标过程中所签署的一切文件和处理与之有关的一切事务，我方均予以认可并对此承担责任。</w:t>
      </w:r>
    </w:p>
    <w:p w14:paraId="4D7C7D5F">
      <w:pPr>
        <w:widowControl/>
        <w:spacing w:line="360" w:lineRule="auto"/>
        <w:ind w:firstLine="351"/>
        <w:jc w:val="left"/>
        <w:rPr>
          <w:rFonts w:ascii="宋体" w:hAnsi="宋体" w:eastAsia="宋体" w:cs="宋体"/>
          <w:kern w:val="0"/>
          <w:sz w:val="24"/>
        </w:rPr>
      </w:pPr>
      <w:r>
        <w:rPr>
          <w:rFonts w:hint="eastAsia" w:ascii="宋体" w:hAnsi="宋体" w:eastAsia="宋体" w:cs="宋体"/>
          <w:kern w:val="0"/>
          <w:sz w:val="24"/>
        </w:rPr>
        <w:t>投标人代表无转委权。特此授权。</w:t>
      </w:r>
    </w:p>
    <w:p w14:paraId="27C8F0EA">
      <w:pPr>
        <w:widowControl/>
        <w:spacing w:line="360" w:lineRule="auto"/>
        <w:jc w:val="center"/>
        <w:rPr>
          <w:rFonts w:ascii="宋体" w:hAnsi="宋体" w:eastAsia="宋体" w:cs="宋体"/>
          <w:kern w:val="0"/>
          <w:sz w:val="24"/>
        </w:rPr>
      </w:pPr>
      <w:r>
        <w:rPr>
          <w:rFonts w:hint="eastAsia" w:ascii="宋体" w:hAnsi="宋体" w:eastAsia="宋体" w:cs="宋体"/>
          <w:kern w:val="0"/>
          <w:sz w:val="24"/>
        </w:rPr>
        <w:t>（以下无正文）</w:t>
      </w:r>
    </w:p>
    <w:p w14:paraId="5E439385">
      <w:pPr>
        <w:pStyle w:val="13"/>
        <w:widowControl/>
        <w:spacing w:before="0" w:beforeAutospacing="0" w:after="0" w:afterAutospacing="0" w:line="360" w:lineRule="auto"/>
        <w:rPr>
          <w:rFonts w:ascii="宋体" w:hAnsi="宋体" w:cs="宋体"/>
          <w:bCs/>
        </w:rPr>
      </w:pPr>
      <w:r>
        <w:rPr>
          <w:rFonts w:hint="eastAsia" w:ascii="宋体" w:hAnsi="宋体" w:cs="宋体"/>
          <w:bCs/>
        </w:rPr>
        <w:t>单位负责人：</w:t>
      </w:r>
      <w:r>
        <w:rPr>
          <w:rFonts w:hint="eastAsia" w:ascii="宋体" w:hAnsi="宋体" w:cs="宋体"/>
          <w:bCs/>
          <w:u w:val="single"/>
        </w:rPr>
        <w:t> </w:t>
      </w:r>
      <w:r>
        <w:rPr>
          <w:rFonts w:hint="eastAsia" w:ascii="宋体" w:hAnsi="宋体" w:cs="宋体"/>
          <w:u w:val="single"/>
        </w:rPr>
        <w:t xml:space="preserve">    </w:t>
      </w:r>
      <w:r>
        <w:rPr>
          <w:rFonts w:hint="eastAsia" w:ascii="宋体" w:hAnsi="宋体" w:cs="宋体"/>
          <w:bCs/>
          <w:u w:val="single"/>
        </w:rPr>
        <w:t>  </w:t>
      </w:r>
      <w:r>
        <w:rPr>
          <w:rFonts w:hint="eastAsia" w:ascii="宋体" w:hAnsi="宋体" w:cs="宋体"/>
          <w:bCs/>
        </w:rPr>
        <w:t>身份证号：</w:t>
      </w:r>
      <w:r>
        <w:rPr>
          <w:rFonts w:hint="eastAsia" w:ascii="宋体" w:hAnsi="宋体" w:cs="宋体"/>
          <w:bCs/>
          <w:u w:val="single"/>
        </w:rPr>
        <w:t> </w:t>
      </w:r>
      <w:r>
        <w:rPr>
          <w:rFonts w:hint="eastAsia" w:ascii="宋体" w:hAnsi="宋体" w:cs="宋体"/>
          <w:u w:val="single"/>
        </w:rPr>
        <w:t xml:space="preserve">   </w:t>
      </w:r>
      <w:r>
        <w:rPr>
          <w:rFonts w:hint="eastAsia" w:ascii="宋体" w:hAnsi="宋体" w:cs="宋体"/>
          <w:bCs/>
          <w:u w:val="single"/>
        </w:rPr>
        <w:t>        </w:t>
      </w:r>
      <w:r>
        <w:rPr>
          <w:rFonts w:hint="eastAsia" w:ascii="宋体" w:hAnsi="宋体" w:cs="宋体"/>
          <w:bCs/>
        </w:rPr>
        <w:t>手机：</w:t>
      </w:r>
      <w:r>
        <w:rPr>
          <w:rFonts w:hint="eastAsia" w:ascii="宋体" w:hAnsi="宋体" w:cs="宋体"/>
          <w:bCs/>
          <w:u w:val="single"/>
        </w:rPr>
        <w:t> </w:t>
      </w:r>
      <w:r>
        <w:rPr>
          <w:rFonts w:hint="eastAsia" w:ascii="宋体" w:hAnsi="宋体" w:cs="宋体"/>
          <w:u w:val="single"/>
        </w:rPr>
        <w:t xml:space="preserve">   </w:t>
      </w:r>
      <w:r>
        <w:rPr>
          <w:rFonts w:hint="eastAsia" w:ascii="宋体" w:hAnsi="宋体" w:cs="宋体"/>
          <w:bCs/>
          <w:u w:val="single"/>
        </w:rPr>
        <w:t>  </w:t>
      </w:r>
    </w:p>
    <w:p w14:paraId="56CD6545">
      <w:pPr>
        <w:pStyle w:val="13"/>
        <w:widowControl/>
        <w:spacing w:before="0" w:beforeAutospacing="0" w:after="0" w:afterAutospacing="0" w:line="360" w:lineRule="auto"/>
        <w:rPr>
          <w:rFonts w:ascii="宋体" w:hAnsi="宋体" w:cs="宋体"/>
          <w:bCs/>
        </w:rPr>
      </w:pPr>
      <w:r>
        <w:rPr>
          <w:rFonts w:hint="eastAsia" w:ascii="宋体" w:hAnsi="宋体" w:cs="宋体"/>
          <w:bCs/>
        </w:rPr>
        <w:t>投标人代表：</w:t>
      </w:r>
      <w:r>
        <w:rPr>
          <w:rFonts w:hint="eastAsia" w:ascii="宋体" w:hAnsi="宋体" w:cs="宋体"/>
          <w:bCs/>
          <w:u w:val="single"/>
        </w:rPr>
        <w:t>     </w:t>
      </w:r>
      <w:r>
        <w:rPr>
          <w:rFonts w:hint="eastAsia" w:ascii="宋体" w:hAnsi="宋体" w:cs="宋体"/>
          <w:bCs/>
        </w:rPr>
        <w:t>身份证号：</w:t>
      </w:r>
      <w:r>
        <w:rPr>
          <w:rFonts w:hint="eastAsia" w:ascii="宋体" w:hAnsi="宋体" w:cs="宋体"/>
          <w:bCs/>
          <w:u w:val="single"/>
        </w:rPr>
        <w:t>             </w:t>
      </w:r>
      <w:r>
        <w:rPr>
          <w:rFonts w:hint="eastAsia" w:ascii="宋体" w:hAnsi="宋体" w:cs="宋体"/>
          <w:bCs/>
        </w:rPr>
        <w:t>手机：</w:t>
      </w:r>
      <w:r>
        <w:rPr>
          <w:rFonts w:hint="eastAsia" w:ascii="宋体" w:hAnsi="宋体" w:cs="宋体"/>
          <w:bCs/>
          <w:u w:val="single"/>
        </w:rPr>
        <w:t>  </w:t>
      </w:r>
      <w:r>
        <w:rPr>
          <w:rFonts w:hint="eastAsia" w:ascii="宋体" w:hAnsi="宋体" w:cs="宋体"/>
          <w:u w:val="single"/>
        </w:rPr>
        <w:t xml:space="preserve">   </w:t>
      </w:r>
      <w:r>
        <w:rPr>
          <w:rFonts w:hint="eastAsia" w:ascii="宋体" w:hAnsi="宋体" w:cs="宋体"/>
          <w:bCs/>
          <w:u w:val="single"/>
        </w:rPr>
        <w:t> </w:t>
      </w:r>
    </w:p>
    <w:p w14:paraId="6B3391DE">
      <w:pPr>
        <w:pStyle w:val="13"/>
        <w:widowControl/>
        <w:spacing w:before="0" w:beforeAutospacing="0" w:after="0" w:afterAutospacing="0" w:line="360" w:lineRule="auto"/>
        <w:rPr>
          <w:rFonts w:ascii="宋体" w:hAnsi="宋体" w:cs="宋体"/>
          <w:bCs/>
        </w:rPr>
      </w:pPr>
      <w:r>
        <w:rPr>
          <w:rFonts w:hint="eastAsia" w:ascii="宋体" w:hAnsi="宋体" w:cs="宋体"/>
          <w:bCs/>
        </w:rPr>
        <w:t> </w:t>
      </w:r>
    </w:p>
    <w:p w14:paraId="3579FC37">
      <w:pPr>
        <w:pStyle w:val="13"/>
        <w:widowControl/>
        <w:spacing w:before="0" w:beforeAutospacing="0" w:after="0" w:afterAutospacing="0" w:line="360" w:lineRule="auto"/>
        <w:rPr>
          <w:rFonts w:ascii="宋体" w:hAnsi="宋体" w:cs="宋体"/>
          <w:bCs/>
        </w:rPr>
      </w:pPr>
      <w:r>
        <w:rPr>
          <w:rFonts w:hint="eastAsia" w:ascii="宋体" w:hAnsi="宋体" w:cs="宋体"/>
          <w:bCs/>
        </w:rPr>
        <w:t>授权方</w:t>
      </w:r>
    </w:p>
    <w:p w14:paraId="23ADEEE1">
      <w:pPr>
        <w:pStyle w:val="13"/>
        <w:widowControl/>
        <w:spacing w:before="0" w:beforeAutospacing="0" w:after="0" w:afterAutospacing="0" w:line="360" w:lineRule="auto"/>
        <w:rPr>
          <w:rFonts w:ascii="宋体" w:hAnsi="宋体" w:cs="宋体"/>
          <w:bCs/>
        </w:rPr>
      </w:pPr>
      <w:r>
        <w:rPr>
          <w:rFonts w:hint="eastAsia" w:ascii="宋体" w:hAnsi="宋体" w:cs="宋体"/>
          <w:bCs/>
        </w:rPr>
        <w:t>投标人：</w:t>
      </w:r>
      <w:r>
        <w:rPr>
          <w:rFonts w:hint="eastAsia" w:ascii="宋体" w:hAnsi="宋体" w:cs="宋体"/>
          <w:bCs/>
          <w:u w:val="single"/>
        </w:rPr>
        <w:t xml:space="preserve">        （全称并加盖单位公章）</w:t>
      </w:r>
    </w:p>
    <w:p w14:paraId="47101EFD">
      <w:pPr>
        <w:pStyle w:val="13"/>
        <w:widowControl/>
        <w:spacing w:before="0" w:beforeAutospacing="0" w:after="0" w:afterAutospacing="0" w:line="360" w:lineRule="auto"/>
        <w:rPr>
          <w:rFonts w:ascii="宋体" w:hAnsi="宋体" w:cs="宋体"/>
          <w:bCs/>
        </w:rPr>
      </w:pPr>
      <w:r>
        <w:rPr>
          <w:rFonts w:hint="eastAsia" w:ascii="宋体" w:hAnsi="宋体" w:cs="宋体"/>
          <w:bCs/>
        </w:rPr>
        <w:t>单位负责人签字或盖章：</w:t>
      </w:r>
      <w:r>
        <w:rPr>
          <w:rFonts w:hint="eastAsia" w:ascii="宋体" w:hAnsi="宋体" w:cs="宋体"/>
          <w:bCs/>
          <w:u w:val="single"/>
        </w:rPr>
        <w:t>          </w:t>
      </w:r>
    </w:p>
    <w:p w14:paraId="4682C38B">
      <w:pPr>
        <w:pStyle w:val="13"/>
        <w:widowControl/>
        <w:spacing w:before="0" w:beforeAutospacing="0" w:after="0" w:afterAutospacing="0" w:line="360" w:lineRule="auto"/>
        <w:rPr>
          <w:rFonts w:ascii="宋体" w:hAnsi="宋体" w:cs="宋体"/>
          <w:bCs/>
        </w:rPr>
      </w:pPr>
      <w:r>
        <w:rPr>
          <w:rFonts w:hint="eastAsia" w:ascii="宋体" w:hAnsi="宋体" w:cs="宋体"/>
          <w:bCs/>
        </w:rPr>
        <w:t xml:space="preserve">  </w:t>
      </w:r>
    </w:p>
    <w:p w14:paraId="65CDF0E4">
      <w:pPr>
        <w:pStyle w:val="13"/>
        <w:widowControl/>
        <w:spacing w:before="0" w:beforeAutospacing="0" w:after="0" w:afterAutospacing="0" w:line="360" w:lineRule="auto"/>
        <w:rPr>
          <w:rFonts w:ascii="宋体" w:hAnsi="宋体" w:cs="宋体"/>
          <w:bCs/>
        </w:rPr>
      </w:pPr>
      <w:r>
        <w:rPr>
          <w:rFonts w:hint="eastAsia" w:ascii="宋体" w:hAnsi="宋体" w:cs="宋体"/>
          <w:bCs/>
        </w:rPr>
        <w:t>接受授权方</w:t>
      </w:r>
    </w:p>
    <w:p w14:paraId="43D6307E">
      <w:pPr>
        <w:pStyle w:val="13"/>
        <w:widowControl/>
        <w:spacing w:before="0" w:beforeAutospacing="0" w:after="0" w:afterAutospacing="0" w:line="360" w:lineRule="auto"/>
        <w:rPr>
          <w:rFonts w:ascii="宋体" w:hAnsi="宋体" w:cs="宋体"/>
          <w:bCs/>
        </w:rPr>
      </w:pPr>
      <w:r>
        <w:rPr>
          <w:rFonts w:hint="eastAsia" w:ascii="宋体" w:hAnsi="宋体" w:cs="宋体"/>
          <w:bCs/>
        </w:rPr>
        <w:t>投标人代表签字：</w:t>
      </w:r>
      <w:r>
        <w:rPr>
          <w:rFonts w:hint="eastAsia" w:ascii="宋体" w:hAnsi="宋体" w:cs="宋体"/>
          <w:bCs/>
          <w:u w:val="single"/>
        </w:rPr>
        <w:t>             </w:t>
      </w:r>
    </w:p>
    <w:p w14:paraId="17287078">
      <w:pPr>
        <w:widowControl/>
        <w:spacing w:line="360" w:lineRule="auto"/>
        <w:jc w:val="left"/>
        <w:rPr>
          <w:rFonts w:ascii="宋体" w:hAnsi="宋体" w:eastAsia="宋体" w:cs="宋体"/>
          <w:kern w:val="0"/>
          <w:sz w:val="24"/>
        </w:rPr>
      </w:pPr>
      <w:r>
        <w:rPr>
          <w:rFonts w:hint="eastAsia" w:ascii="宋体" w:hAnsi="宋体" w:eastAsia="宋体" w:cs="宋体"/>
          <w:sz w:val="24"/>
        </w:rPr>
        <w:t>签署日期：</w:t>
      </w:r>
      <w:r>
        <w:rPr>
          <w:rFonts w:hint="eastAsia" w:ascii="宋体" w:hAnsi="宋体" w:eastAsia="宋体" w:cs="宋体"/>
          <w:sz w:val="24"/>
          <w:u w:val="single"/>
        </w:rPr>
        <w:t xml:space="preserve">    年    月   日   </w:t>
      </w:r>
      <w:r>
        <w:rPr>
          <w:rFonts w:hint="eastAsia" w:ascii="宋体" w:hAnsi="宋体" w:eastAsia="宋体" w:cs="宋体"/>
          <w:sz w:val="24"/>
        </w:rPr>
        <w:t xml:space="preserve">  </w:t>
      </w:r>
      <w:r>
        <w:rPr>
          <w:rFonts w:hint="eastAsia" w:ascii="宋体" w:hAnsi="宋体" w:eastAsia="宋体" w:cs="宋体"/>
          <w:kern w:val="0"/>
          <w:sz w:val="24"/>
        </w:rPr>
        <w:t> </w:t>
      </w:r>
    </w:p>
    <w:p w14:paraId="1CFE68DE">
      <w:pPr>
        <w:pStyle w:val="2"/>
        <w:ind w:firstLine="210"/>
      </w:pPr>
    </w:p>
    <w:p w14:paraId="2EE9A8E2">
      <w:pPr>
        <w:spacing w:line="360" w:lineRule="auto"/>
        <w:rPr>
          <w:rFonts w:ascii="宋体" w:hAnsi="宋体" w:eastAsia="宋体" w:cs="宋体"/>
          <w:sz w:val="24"/>
        </w:rPr>
      </w:pPr>
      <w:r>
        <w:rPr>
          <w:rFonts w:hint="eastAsia" w:ascii="宋体" w:hAnsi="宋体" w:eastAsia="宋体" w:cs="宋体"/>
          <w:sz w:val="24"/>
        </w:rPr>
        <w:t>附：单位负责人、投标人代表的身份证正反面复印件</w:t>
      </w:r>
    </w:p>
    <w:p w14:paraId="0C42F543">
      <w:pPr>
        <w:widowControl/>
        <w:jc w:val="left"/>
        <w:rPr>
          <w:rFonts w:ascii="宋体" w:hAnsi="宋体" w:eastAsia="宋体" w:cs="宋体"/>
        </w:rPr>
      </w:pPr>
    </w:p>
    <w:p w14:paraId="4A6F2B65">
      <w:pPr>
        <w:pStyle w:val="41"/>
        <w:ind w:firstLine="210"/>
        <w:rPr>
          <w:rFonts w:hint="default"/>
        </w:rPr>
      </w:pPr>
      <w:r>
        <w:t>要求：真实、有效、清晰</w:t>
      </w:r>
    </w:p>
    <w:p w14:paraId="7FE7C55A">
      <w:pPr>
        <w:pStyle w:val="41"/>
        <w:ind w:firstLine="210"/>
        <w:rPr>
          <w:rFonts w:hint="default"/>
        </w:rPr>
      </w:pPr>
      <w:r>
        <w:t>※注意：</w:t>
      </w:r>
    </w:p>
    <w:p w14:paraId="08CEF817">
      <w:pPr>
        <w:pStyle w:val="41"/>
        <w:ind w:firstLine="210"/>
        <w:rPr>
          <w:rFonts w:hint="default"/>
        </w:rPr>
      </w:pPr>
      <w:r>
        <w:t>1、企业（银行、保险、石油石化、电力、电信等行业除外）、事业单位和社会团体法人的“单位负责人”指法定代表人，即与实际提交的“营业执照等证明文件”载明的一致。</w:t>
      </w:r>
    </w:p>
    <w:p w14:paraId="3EE40D00">
      <w:pPr>
        <w:pStyle w:val="41"/>
        <w:ind w:firstLine="210"/>
        <w:rPr>
          <w:rFonts w:hint="default"/>
        </w:rPr>
      </w:pPr>
      <w:r>
        <w:t>2、银行、保险、石油石化、电力、电信等行业：以法人身份参加磋商的，“单位负责人”指法定代表人，即与实际提交的“营业执照等证明文件”载明的一致；以非法人身份参加磋商的，“单位负责人”指代表单位行使职权的主要负责人，即与实际提交的“营业执照等证明文件”载明的一致。</w:t>
      </w:r>
    </w:p>
    <w:p w14:paraId="358A55A2">
      <w:pPr>
        <w:pStyle w:val="41"/>
        <w:ind w:firstLine="210"/>
        <w:rPr>
          <w:rFonts w:hint="default"/>
        </w:rPr>
      </w:pPr>
      <w:r>
        <w:t>3、负责响应文件签字的供应商代表如果不是上述规定的单位负责人，则供应商应当在响应文件中提供本授权书，纸质响应文件正本中的本授权书应为原件。供应商为自然人的，可不填写本授权书，但应当提供其身份证正反面复印件。。</w:t>
      </w:r>
    </w:p>
    <w:p w14:paraId="74B88041">
      <w:pPr>
        <w:pStyle w:val="41"/>
        <w:ind w:firstLine="210"/>
        <w:rPr>
          <w:rFonts w:hint="default"/>
        </w:rPr>
      </w:pPr>
      <w:r>
        <w:t>4、对于接受联合体形式的磋商且供应商是联合体的，则只需要联合体的牵头方提交本授权书，在纸质响应文件正本中的本授权书应为原件</w:t>
      </w:r>
    </w:p>
    <w:p w14:paraId="16055DA1">
      <w:pPr>
        <w:pStyle w:val="40"/>
        <w:spacing w:before="0" w:after="0" w:line="360" w:lineRule="auto"/>
        <w:ind w:firstLine="0"/>
        <w:jc w:val="left"/>
        <w:outlineLvl w:val="1"/>
        <w:rPr>
          <w:rFonts w:ascii="宋体" w:hAnsi="宋体" w:eastAsia="宋体" w:cs="宋体"/>
          <w:b/>
          <w:sz w:val="24"/>
        </w:rPr>
      </w:pPr>
      <w:r>
        <w:rPr>
          <w:rFonts w:hint="eastAsia" w:ascii="宋体" w:hAnsi="宋体" w:eastAsia="宋体" w:cs="宋体"/>
          <w:b/>
          <w:sz w:val="24"/>
        </w:rPr>
        <w:t>2.2 营业执照等证明文件</w:t>
      </w:r>
    </w:p>
    <w:p w14:paraId="1F16D4F8">
      <w:pPr>
        <w:widowControl/>
        <w:spacing w:line="360" w:lineRule="auto"/>
        <w:jc w:val="left"/>
        <w:rPr>
          <w:rFonts w:ascii="宋体" w:hAnsi="宋体" w:eastAsia="宋体" w:cs="宋体"/>
          <w:kern w:val="0"/>
          <w:sz w:val="24"/>
        </w:rPr>
      </w:pPr>
      <w:r>
        <w:rPr>
          <w:rFonts w:hint="eastAsia" w:ascii="宋体" w:hAnsi="宋体" w:eastAsia="宋体" w:cs="宋体"/>
          <w:kern w:val="0"/>
          <w:sz w:val="24"/>
        </w:rPr>
        <w:t>致：</w:t>
      </w:r>
      <w:r>
        <w:rPr>
          <w:rFonts w:hint="eastAsia" w:ascii="宋体" w:hAnsi="宋体" w:eastAsia="宋体" w:cs="宋体"/>
          <w:kern w:val="0"/>
          <w:sz w:val="24"/>
          <w:u w:val="single"/>
        </w:rPr>
        <w:t xml:space="preserve">               </w:t>
      </w:r>
    </w:p>
    <w:p w14:paraId="75140A47">
      <w:pPr>
        <w:spacing w:line="360" w:lineRule="auto"/>
        <w:rPr>
          <w:rFonts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bCs/>
          <w:sz w:val="24"/>
        </w:rPr>
        <w:t>√</w:t>
      </w:r>
      <w:r>
        <w:rPr>
          <w:rFonts w:hint="eastAsia" w:ascii="宋体" w:hAnsi="宋体" w:eastAsia="宋体" w:cs="宋体"/>
          <w:kern w:val="0"/>
          <w:sz w:val="24"/>
        </w:rPr>
        <w:t>）投标人为法人（包括企业、事业单位和社会团体）的</w:t>
      </w:r>
    </w:p>
    <w:p w14:paraId="6714F02A">
      <w:pPr>
        <w:widowControl/>
        <w:spacing w:line="360" w:lineRule="auto"/>
        <w:ind w:firstLine="351"/>
        <w:jc w:val="left"/>
        <w:rPr>
          <w:rFonts w:ascii="宋体" w:hAnsi="宋体" w:eastAsia="宋体" w:cs="宋体"/>
          <w:kern w:val="0"/>
          <w:sz w:val="24"/>
        </w:rPr>
      </w:pPr>
      <w:r>
        <w:rPr>
          <w:rFonts w:hint="eastAsia" w:ascii="宋体" w:hAnsi="宋体" w:eastAsia="宋体" w:cs="宋体"/>
          <w:kern w:val="0"/>
          <w:sz w:val="24"/>
        </w:rPr>
        <w:t>现附上由</w:t>
      </w:r>
      <w:r>
        <w:rPr>
          <w:rFonts w:hint="eastAsia" w:ascii="宋体" w:hAnsi="宋体" w:eastAsia="宋体" w:cs="宋体"/>
          <w:kern w:val="0"/>
          <w:sz w:val="24"/>
          <w:u w:val="single"/>
        </w:rPr>
        <w:t>（</w:t>
      </w:r>
      <w:r>
        <w:rPr>
          <w:rFonts w:hint="eastAsia" w:ascii="宋体" w:hAnsi="宋体" w:eastAsia="宋体" w:cs="宋体"/>
          <w:bCs/>
          <w:sz w:val="24"/>
          <w:u w:val="single"/>
        </w:rPr>
        <w:t xml:space="preserve">      </w:t>
      </w:r>
      <w:r>
        <w:rPr>
          <w:rFonts w:hint="eastAsia" w:ascii="宋体" w:hAnsi="宋体" w:eastAsia="宋体" w:cs="宋体"/>
          <w:kern w:val="0"/>
          <w:sz w:val="24"/>
          <w:u w:val="single"/>
        </w:rPr>
        <w:t>）</w:t>
      </w:r>
      <w:r>
        <w:rPr>
          <w:rFonts w:hint="eastAsia" w:ascii="宋体" w:hAnsi="宋体" w:eastAsia="宋体" w:cs="宋体"/>
          <w:kern w:val="0"/>
          <w:sz w:val="24"/>
        </w:rPr>
        <w:t>签发的我方统一社会信用代码</w:t>
      </w:r>
      <w:r>
        <w:rPr>
          <w:rFonts w:hint="eastAsia" w:ascii="宋体" w:hAnsi="宋体" w:eastAsia="宋体" w:cs="宋体"/>
          <w:bCs/>
          <w:sz w:val="24"/>
          <w:u w:val="single"/>
        </w:rPr>
        <w:t xml:space="preserve">          </w:t>
      </w:r>
      <w:r>
        <w:rPr>
          <w:rFonts w:hint="eastAsia" w:ascii="宋体" w:hAnsi="宋体" w:eastAsia="宋体" w:cs="宋体"/>
          <w:kern w:val="0"/>
          <w:sz w:val="24"/>
        </w:rPr>
        <w:t>复印件，该证明材料真实有效，否则我方负全部责任。</w:t>
      </w:r>
    </w:p>
    <w:p w14:paraId="73FC555B">
      <w:pPr>
        <w:spacing w:line="360" w:lineRule="auto"/>
        <w:rPr>
          <w:rFonts w:ascii="宋体" w:hAnsi="宋体" w:eastAsia="宋体" w:cs="宋体"/>
          <w:kern w:val="0"/>
          <w:sz w:val="24"/>
        </w:rPr>
      </w:pPr>
      <w:r>
        <w:rPr>
          <w:rFonts w:hint="eastAsia" w:ascii="宋体" w:hAnsi="宋体" w:eastAsia="宋体" w:cs="宋体"/>
          <w:kern w:val="0"/>
          <w:sz w:val="24"/>
        </w:rPr>
        <w:t>（ ）投标人为非法人（包括其他组织、自然人）的</w:t>
      </w:r>
    </w:p>
    <w:p w14:paraId="55F2BADB">
      <w:pPr>
        <w:widowControl/>
        <w:spacing w:line="360" w:lineRule="auto"/>
        <w:ind w:firstLine="351"/>
        <w:jc w:val="left"/>
        <w:rPr>
          <w:rFonts w:ascii="宋体" w:hAnsi="宋体" w:eastAsia="宋体" w:cs="宋体"/>
          <w:kern w:val="0"/>
          <w:sz w:val="24"/>
        </w:rPr>
      </w:pPr>
      <w:r>
        <w:rPr>
          <w:rFonts w:hint="eastAsia" w:ascii="宋体" w:hAnsi="宋体" w:eastAsia="宋体" w:cs="宋体"/>
          <w:kern w:val="0"/>
          <w:sz w:val="24"/>
        </w:rPr>
        <w:t>□现附上由</w:t>
      </w:r>
      <w:r>
        <w:rPr>
          <w:rFonts w:hint="eastAsia" w:ascii="宋体" w:hAnsi="宋体" w:eastAsia="宋体" w:cs="宋体"/>
          <w:kern w:val="0"/>
          <w:sz w:val="24"/>
          <w:u w:val="single"/>
        </w:rPr>
        <w:t>（填写“签发机关全称”）</w:t>
      </w:r>
      <w:r>
        <w:rPr>
          <w:rFonts w:hint="eastAsia" w:ascii="宋体" w:hAnsi="宋体" w:eastAsia="宋体" w:cs="宋体"/>
          <w:kern w:val="0"/>
          <w:sz w:val="24"/>
        </w:rPr>
        <w:t>签发的我方</w:t>
      </w:r>
      <w:r>
        <w:rPr>
          <w:rFonts w:hint="eastAsia" w:ascii="宋体" w:hAnsi="宋体" w:eastAsia="宋体" w:cs="宋体"/>
          <w:kern w:val="0"/>
          <w:sz w:val="24"/>
          <w:u w:val="single"/>
        </w:rPr>
        <w:t>（请填写非自然人的非法人的具体证照名称）</w:t>
      </w:r>
      <w:r>
        <w:rPr>
          <w:rFonts w:hint="eastAsia" w:ascii="宋体" w:hAnsi="宋体" w:eastAsia="宋体" w:cs="宋体"/>
          <w:kern w:val="0"/>
          <w:sz w:val="24"/>
        </w:rPr>
        <w:t>复印件，该证明材料真实有效，否则我方负全部责任。</w:t>
      </w:r>
    </w:p>
    <w:p w14:paraId="3DB88EA1">
      <w:pPr>
        <w:widowControl/>
        <w:spacing w:line="360" w:lineRule="auto"/>
        <w:ind w:firstLine="351"/>
        <w:jc w:val="left"/>
        <w:rPr>
          <w:rFonts w:ascii="宋体" w:hAnsi="宋体" w:eastAsia="宋体" w:cs="宋体"/>
          <w:kern w:val="0"/>
          <w:sz w:val="24"/>
        </w:rPr>
      </w:pPr>
      <w:r>
        <w:rPr>
          <w:rFonts w:hint="eastAsia" w:ascii="宋体" w:hAnsi="宋体" w:eastAsia="宋体" w:cs="宋体"/>
          <w:kern w:val="0"/>
          <w:sz w:val="24"/>
        </w:rPr>
        <w:t>□现附上由</w:t>
      </w:r>
      <w:r>
        <w:rPr>
          <w:rFonts w:hint="eastAsia" w:ascii="宋体" w:hAnsi="宋体" w:eastAsia="宋体" w:cs="宋体"/>
          <w:kern w:val="0"/>
          <w:sz w:val="24"/>
          <w:u w:val="single"/>
        </w:rPr>
        <w:t>（填写“签发机关全称”）</w:t>
      </w:r>
      <w:r>
        <w:rPr>
          <w:rFonts w:hint="eastAsia" w:ascii="宋体" w:hAnsi="宋体" w:eastAsia="宋体" w:cs="宋体"/>
          <w:kern w:val="0"/>
          <w:sz w:val="24"/>
        </w:rPr>
        <w:t>签发的我方</w:t>
      </w:r>
      <w:r>
        <w:rPr>
          <w:rFonts w:hint="eastAsia" w:ascii="宋体" w:hAnsi="宋体" w:eastAsia="宋体" w:cs="宋体"/>
          <w:kern w:val="0"/>
          <w:sz w:val="24"/>
          <w:u w:val="single"/>
        </w:rPr>
        <w:t>（请填写自然人的身份证件名称）</w:t>
      </w:r>
      <w:r>
        <w:rPr>
          <w:rFonts w:hint="eastAsia" w:ascii="宋体" w:hAnsi="宋体" w:eastAsia="宋体" w:cs="宋体"/>
          <w:kern w:val="0"/>
          <w:sz w:val="24"/>
        </w:rPr>
        <w:t>复印件，该证明材料真实有效，否则我方负全部责任。</w:t>
      </w:r>
    </w:p>
    <w:p w14:paraId="61DED49A">
      <w:pPr>
        <w:widowControl/>
        <w:spacing w:line="360" w:lineRule="auto"/>
        <w:jc w:val="left"/>
        <w:rPr>
          <w:rFonts w:ascii="宋体" w:hAnsi="宋体" w:eastAsia="宋体" w:cs="宋体"/>
          <w:kern w:val="0"/>
          <w:sz w:val="24"/>
        </w:rPr>
      </w:pPr>
    </w:p>
    <w:p w14:paraId="5E2E6D5B">
      <w:pPr>
        <w:widowControl/>
        <w:spacing w:line="360" w:lineRule="auto"/>
        <w:jc w:val="left"/>
        <w:rPr>
          <w:rFonts w:ascii="宋体" w:hAnsi="宋体" w:eastAsia="宋体" w:cs="宋体"/>
          <w:kern w:val="0"/>
          <w:sz w:val="24"/>
        </w:rPr>
      </w:pPr>
      <w:r>
        <w:rPr>
          <w:rFonts w:hint="eastAsia" w:ascii="宋体" w:hAnsi="宋体" w:eastAsia="宋体" w:cs="宋体"/>
          <w:kern w:val="0"/>
          <w:sz w:val="24"/>
        </w:rPr>
        <w:t> </w:t>
      </w:r>
    </w:p>
    <w:p w14:paraId="56659318">
      <w:pPr>
        <w:widowControl/>
        <w:spacing w:line="360" w:lineRule="auto"/>
        <w:jc w:val="left"/>
        <w:rPr>
          <w:rFonts w:ascii="宋体" w:hAnsi="宋体" w:eastAsia="宋体" w:cs="宋体"/>
          <w:kern w:val="0"/>
          <w:sz w:val="24"/>
        </w:rPr>
      </w:pPr>
      <w:r>
        <w:rPr>
          <w:rFonts w:hint="eastAsia" w:ascii="宋体" w:hAnsi="宋体" w:eastAsia="宋体" w:cs="宋体"/>
          <w:kern w:val="0"/>
          <w:sz w:val="24"/>
        </w:rPr>
        <w:t>投标人：</w:t>
      </w:r>
      <w:r>
        <w:rPr>
          <w:rFonts w:hint="eastAsia" w:ascii="宋体" w:hAnsi="宋体" w:eastAsia="宋体" w:cs="宋体"/>
          <w:kern w:val="0"/>
          <w:sz w:val="24"/>
          <w:u w:val="single"/>
        </w:rPr>
        <w:t xml:space="preserve">       （全称并加盖单位公章）</w:t>
      </w:r>
    </w:p>
    <w:p w14:paraId="1B680CDD">
      <w:pPr>
        <w:widowControl/>
        <w:spacing w:line="360" w:lineRule="auto"/>
        <w:jc w:val="left"/>
        <w:rPr>
          <w:rFonts w:ascii="宋体" w:hAnsi="宋体" w:eastAsia="宋体" w:cs="宋体"/>
          <w:kern w:val="0"/>
          <w:sz w:val="24"/>
        </w:rPr>
      </w:pPr>
      <w:r>
        <w:rPr>
          <w:rFonts w:hint="eastAsia" w:ascii="宋体" w:hAnsi="宋体" w:eastAsia="宋体" w:cs="宋体"/>
          <w:kern w:val="0"/>
          <w:sz w:val="24"/>
        </w:rPr>
        <w:t>投标人代表签字：</w:t>
      </w:r>
      <w:r>
        <w:rPr>
          <w:rFonts w:hint="eastAsia" w:ascii="宋体" w:hAnsi="宋体" w:eastAsia="宋体" w:cs="宋体"/>
          <w:kern w:val="0"/>
          <w:sz w:val="24"/>
          <w:u w:val="single"/>
        </w:rPr>
        <w:t>           </w:t>
      </w:r>
    </w:p>
    <w:p w14:paraId="4F45FE72">
      <w:pPr>
        <w:widowControl/>
        <w:spacing w:line="360" w:lineRule="auto"/>
        <w:jc w:val="left"/>
        <w:rPr>
          <w:rFonts w:ascii="宋体" w:hAnsi="宋体" w:eastAsia="宋体" w:cs="宋体"/>
          <w:kern w:val="0"/>
          <w:sz w:val="24"/>
        </w:rPr>
      </w:pPr>
      <w:r>
        <w:rPr>
          <w:rFonts w:hint="eastAsia" w:ascii="宋体" w:hAnsi="宋体" w:eastAsia="宋体" w:cs="宋体"/>
          <w:kern w:val="0"/>
          <w:sz w:val="24"/>
        </w:rPr>
        <w:t>日期：</w:t>
      </w:r>
      <w:r>
        <w:rPr>
          <w:rFonts w:hint="eastAsia" w:ascii="宋体" w:hAnsi="宋体" w:eastAsia="宋体" w:cs="宋体"/>
          <w:kern w:val="0"/>
          <w:sz w:val="24"/>
          <w:u w:val="single"/>
        </w:rPr>
        <w:t xml:space="preserve">    年    月   日   </w:t>
      </w:r>
    </w:p>
    <w:p w14:paraId="0E549B25">
      <w:pPr>
        <w:widowControl/>
        <w:spacing w:line="360" w:lineRule="auto"/>
        <w:jc w:val="left"/>
        <w:rPr>
          <w:rFonts w:ascii="宋体" w:hAnsi="宋体" w:eastAsia="宋体" w:cs="宋体"/>
          <w:kern w:val="0"/>
          <w:sz w:val="24"/>
        </w:rPr>
      </w:pPr>
      <w:r>
        <w:rPr>
          <w:rFonts w:hint="eastAsia" w:ascii="宋体" w:hAnsi="宋体" w:eastAsia="宋体" w:cs="宋体"/>
          <w:kern w:val="0"/>
          <w:sz w:val="24"/>
        </w:rPr>
        <w:t> </w:t>
      </w:r>
    </w:p>
    <w:p w14:paraId="283B3F90">
      <w:pPr>
        <w:pStyle w:val="2"/>
        <w:ind w:firstLine="210"/>
      </w:pPr>
      <w:r>
        <w:br w:type="page"/>
      </w:r>
    </w:p>
    <w:p w14:paraId="28AFA712">
      <w:pPr>
        <w:pStyle w:val="40"/>
        <w:spacing w:before="0" w:after="0" w:line="360" w:lineRule="auto"/>
        <w:ind w:firstLine="0"/>
        <w:jc w:val="left"/>
        <w:outlineLvl w:val="1"/>
        <w:rPr>
          <w:rFonts w:ascii="宋体" w:hAnsi="宋体" w:eastAsia="宋体" w:cs="宋体"/>
          <w:kern w:val="0"/>
          <w:sz w:val="24"/>
        </w:rPr>
      </w:pPr>
      <w:r>
        <w:rPr>
          <w:rFonts w:hint="eastAsia" w:ascii="宋体" w:hAnsi="宋体" w:eastAsia="宋体" w:cs="宋体"/>
          <w:b/>
          <w:sz w:val="24"/>
        </w:rPr>
        <w:t>2.3具备履行合同所必需设备和专业技术能力的声明函</w:t>
      </w:r>
    </w:p>
    <w:p w14:paraId="6DD579A4">
      <w:pPr>
        <w:widowControl/>
        <w:spacing w:line="360" w:lineRule="auto"/>
        <w:jc w:val="left"/>
        <w:rPr>
          <w:rFonts w:ascii="宋体" w:hAnsi="宋体" w:eastAsia="宋体" w:cs="宋体"/>
          <w:kern w:val="0"/>
          <w:sz w:val="24"/>
        </w:rPr>
      </w:pPr>
      <w:r>
        <w:rPr>
          <w:rFonts w:hint="eastAsia" w:ascii="宋体" w:hAnsi="宋体" w:eastAsia="宋体" w:cs="宋体"/>
          <w:kern w:val="0"/>
          <w:sz w:val="24"/>
        </w:rPr>
        <w:t>致：</w:t>
      </w:r>
      <w:r>
        <w:rPr>
          <w:rFonts w:hint="eastAsia" w:ascii="宋体" w:hAnsi="宋体" w:eastAsia="宋体" w:cs="宋体"/>
          <w:kern w:val="0"/>
          <w:sz w:val="24"/>
          <w:u w:val="single"/>
        </w:rPr>
        <w:t>          </w:t>
      </w:r>
    </w:p>
    <w:p w14:paraId="10025D28">
      <w:pPr>
        <w:widowControl/>
        <w:spacing w:line="360" w:lineRule="auto"/>
        <w:ind w:firstLine="351"/>
        <w:jc w:val="left"/>
        <w:rPr>
          <w:rFonts w:ascii="宋体" w:hAnsi="宋体" w:eastAsia="宋体" w:cs="宋体"/>
          <w:kern w:val="0"/>
          <w:sz w:val="24"/>
        </w:rPr>
      </w:pPr>
      <w:r>
        <w:rPr>
          <w:rFonts w:hint="eastAsia" w:ascii="宋体" w:hAnsi="宋体" w:eastAsia="宋体" w:cs="宋体"/>
          <w:kern w:val="0"/>
          <w:sz w:val="24"/>
        </w:rPr>
        <w:t>我方具备履行合同所必需的设备和专业技术能力，否则产生不利后果由我方承担责任。</w:t>
      </w:r>
    </w:p>
    <w:p w14:paraId="53E74A48">
      <w:pPr>
        <w:widowControl/>
        <w:spacing w:line="360" w:lineRule="auto"/>
        <w:ind w:firstLine="351"/>
        <w:jc w:val="left"/>
        <w:rPr>
          <w:rFonts w:ascii="宋体" w:hAnsi="宋体" w:eastAsia="宋体" w:cs="宋体"/>
          <w:kern w:val="0"/>
          <w:sz w:val="24"/>
        </w:rPr>
      </w:pPr>
    </w:p>
    <w:p w14:paraId="3C6A6A24">
      <w:pPr>
        <w:widowControl/>
        <w:spacing w:line="360" w:lineRule="auto"/>
        <w:ind w:firstLine="351"/>
        <w:jc w:val="left"/>
        <w:rPr>
          <w:rFonts w:ascii="宋体" w:hAnsi="宋体" w:eastAsia="宋体" w:cs="宋体"/>
          <w:kern w:val="0"/>
          <w:sz w:val="24"/>
        </w:rPr>
      </w:pPr>
      <w:r>
        <w:rPr>
          <w:rFonts w:hint="eastAsia" w:ascii="宋体" w:hAnsi="宋体" w:eastAsia="宋体" w:cs="宋体"/>
          <w:kern w:val="0"/>
          <w:sz w:val="24"/>
        </w:rPr>
        <w:t>特此声明。</w:t>
      </w:r>
    </w:p>
    <w:p w14:paraId="2A2BE78B">
      <w:pPr>
        <w:widowControl/>
        <w:spacing w:line="360" w:lineRule="auto"/>
        <w:jc w:val="left"/>
        <w:rPr>
          <w:rFonts w:ascii="宋体" w:hAnsi="宋体" w:eastAsia="宋体" w:cs="宋体"/>
          <w:kern w:val="0"/>
          <w:sz w:val="24"/>
        </w:rPr>
      </w:pPr>
    </w:p>
    <w:p w14:paraId="037FA634">
      <w:pPr>
        <w:widowControl/>
        <w:spacing w:line="360" w:lineRule="auto"/>
        <w:jc w:val="left"/>
        <w:rPr>
          <w:rFonts w:ascii="宋体" w:hAnsi="宋体" w:eastAsia="宋体" w:cs="宋体"/>
          <w:kern w:val="0"/>
          <w:sz w:val="24"/>
        </w:rPr>
      </w:pPr>
      <w:r>
        <w:rPr>
          <w:rFonts w:hint="eastAsia" w:ascii="宋体" w:hAnsi="宋体" w:eastAsia="宋体" w:cs="宋体"/>
          <w:kern w:val="0"/>
          <w:sz w:val="24"/>
        </w:rPr>
        <w:t> </w:t>
      </w:r>
    </w:p>
    <w:p w14:paraId="5868DC11">
      <w:pPr>
        <w:widowControl/>
        <w:spacing w:line="360" w:lineRule="auto"/>
        <w:jc w:val="left"/>
        <w:rPr>
          <w:rFonts w:ascii="宋体" w:hAnsi="宋体" w:eastAsia="宋体" w:cs="宋体"/>
          <w:kern w:val="0"/>
          <w:sz w:val="24"/>
        </w:rPr>
      </w:pPr>
      <w:r>
        <w:rPr>
          <w:rFonts w:hint="eastAsia" w:ascii="宋体" w:hAnsi="宋体" w:eastAsia="宋体" w:cs="宋体"/>
          <w:kern w:val="0"/>
          <w:sz w:val="24"/>
        </w:rPr>
        <w:t>投标人：</w:t>
      </w:r>
      <w:r>
        <w:rPr>
          <w:rFonts w:hint="eastAsia" w:ascii="宋体" w:hAnsi="宋体" w:eastAsia="宋体" w:cs="宋体"/>
          <w:kern w:val="0"/>
          <w:sz w:val="24"/>
          <w:u w:val="single"/>
        </w:rPr>
        <w:t xml:space="preserve">       （全称并加盖单位公章）</w:t>
      </w:r>
    </w:p>
    <w:p w14:paraId="71D7499B">
      <w:pPr>
        <w:widowControl/>
        <w:spacing w:line="360" w:lineRule="auto"/>
        <w:jc w:val="left"/>
        <w:rPr>
          <w:rFonts w:ascii="宋体" w:hAnsi="宋体" w:eastAsia="宋体" w:cs="宋体"/>
          <w:kern w:val="0"/>
          <w:sz w:val="24"/>
        </w:rPr>
      </w:pPr>
      <w:r>
        <w:rPr>
          <w:rFonts w:hint="eastAsia" w:ascii="宋体" w:hAnsi="宋体" w:eastAsia="宋体" w:cs="宋体"/>
          <w:kern w:val="0"/>
          <w:sz w:val="24"/>
        </w:rPr>
        <w:t>投标人代表签字：</w:t>
      </w:r>
      <w:r>
        <w:rPr>
          <w:rFonts w:hint="eastAsia" w:ascii="宋体" w:hAnsi="宋体" w:eastAsia="宋体" w:cs="宋体"/>
          <w:kern w:val="0"/>
          <w:sz w:val="24"/>
          <w:u w:val="single"/>
        </w:rPr>
        <w:t>           </w:t>
      </w:r>
    </w:p>
    <w:p w14:paraId="6B06E739">
      <w:pPr>
        <w:widowControl/>
        <w:spacing w:line="360" w:lineRule="auto"/>
        <w:jc w:val="left"/>
        <w:rPr>
          <w:rFonts w:ascii="宋体" w:hAnsi="宋体" w:eastAsia="宋体" w:cs="宋体"/>
          <w:kern w:val="0"/>
          <w:sz w:val="24"/>
        </w:rPr>
      </w:pPr>
      <w:r>
        <w:rPr>
          <w:rFonts w:hint="eastAsia" w:ascii="宋体" w:hAnsi="宋体" w:eastAsia="宋体" w:cs="宋体"/>
          <w:kern w:val="0"/>
          <w:sz w:val="24"/>
        </w:rPr>
        <w:t>日期：</w:t>
      </w:r>
      <w:r>
        <w:rPr>
          <w:rFonts w:hint="eastAsia" w:ascii="宋体" w:hAnsi="宋体" w:eastAsia="宋体" w:cs="宋体"/>
          <w:kern w:val="0"/>
          <w:sz w:val="24"/>
          <w:u w:val="single"/>
        </w:rPr>
        <w:t xml:space="preserve">    年    月   日   </w:t>
      </w:r>
    </w:p>
    <w:p w14:paraId="2104F2E2">
      <w:pPr>
        <w:pStyle w:val="40"/>
        <w:spacing w:before="0" w:after="0" w:line="360" w:lineRule="auto"/>
        <w:ind w:firstLine="0"/>
        <w:jc w:val="left"/>
        <w:rPr>
          <w:rFonts w:ascii="宋体" w:hAnsi="宋体" w:eastAsia="宋体" w:cs="宋体"/>
        </w:rPr>
      </w:pPr>
    </w:p>
    <w:p w14:paraId="409E1DF6">
      <w:pPr>
        <w:pStyle w:val="40"/>
        <w:spacing w:before="0" w:after="0" w:line="360" w:lineRule="auto"/>
        <w:ind w:firstLine="0"/>
        <w:jc w:val="left"/>
        <w:outlineLvl w:val="1"/>
        <w:rPr>
          <w:rFonts w:ascii="宋体" w:hAnsi="宋体" w:eastAsia="宋体" w:cs="宋体"/>
          <w:kern w:val="0"/>
          <w:sz w:val="24"/>
        </w:rPr>
      </w:pPr>
      <w:r>
        <w:rPr>
          <w:rFonts w:hint="eastAsia" w:ascii="宋体" w:hAnsi="宋体" w:eastAsia="宋体" w:cs="宋体"/>
          <w:b/>
          <w:sz w:val="24"/>
        </w:rPr>
        <w:t>2.4参加采购活动前三年内在经营活动中没有重大违法记录书面声明</w:t>
      </w:r>
    </w:p>
    <w:p w14:paraId="6B0EE9B1">
      <w:pPr>
        <w:widowControl/>
        <w:spacing w:line="360" w:lineRule="auto"/>
        <w:jc w:val="left"/>
        <w:rPr>
          <w:rFonts w:ascii="宋体" w:hAnsi="宋体" w:eastAsia="宋体" w:cs="宋体"/>
          <w:kern w:val="0"/>
          <w:sz w:val="24"/>
        </w:rPr>
      </w:pPr>
      <w:r>
        <w:rPr>
          <w:rFonts w:hint="eastAsia" w:ascii="宋体" w:hAnsi="宋体" w:eastAsia="宋体" w:cs="宋体"/>
          <w:kern w:val="0"/>
          <w:sz w:val="24"/>
        </w:rPr>
        <w:t>致：</w:t>
      </w:r>
      <w:r>
        <w:rPr>
          <w:rFonts w:hint="eastAsia" w:ascii="宋体" w:hAnsi="宋体" w:eastAsia="宋体" w:cs="宋体"/>
          <w:kern w:val="0"/>
          <w:sz w:val="24"/>
          <w:u w:val="single"/>
        </w:rPr>
        <w:t>           </w:t>
      </w:r>
    </w:p>
    <w:p w14:paraId="13957EF4">
      <w:pPr>
        <w:widowControl/>
        <w:spacing w:line="360" w:lineRule="auto"/>
        <w:ind w:firstLine="351"/>
        <w:jc w:val="left"/>
        <w:rPr>
          <w:rFonts w:ascii="宋体" w:hAnsi="宋体" w:eastAsia="宋体" w:cs="宋体"/>
          <w:kern w:val="0"/>
          <w:sz w:val="24"/>
        </w:rPr>
      </w:pPr>
      <w:r>
        <w:rPr>
          <w:rFonts w:hint="eastAsia" w:ascii="宋体" w:hAnsi="宋体" w:eastAsia="宋体" w:cs="宋体"/>
          <w:kern w:val="0"/>
          <w:sz w:val="24"/>
        </w:rPr>
        <w:t>参加采购活动前三年内，我方在经营活动中没有重大违法记录，也无行贿犯罪记录，否则产生不利后果由我方承担责任。</w:t>
      </w:r>
    </w:p>
    <w:p w14:paraId="42FFF690">
      <w:pPr>
        <w:widowControl/>
        <w:spacing w:line="360" w:lineRule="auto"/>
        <w:ind w:firstLine="351"/>
        <w:jc w:val="left"/>
        <w:rPr>
          <w:rFonts w:ascii="宋体" w:hAnsi="宋体" w:eastAsia="宋体" w:cs="宋体"/>
          <w:kern w:val="0"/>
          <w:sz w:val="24"/>
        </w:rPr>
      </w:pPr>
      <w:r>
        <w:rPr>
          <w:rFonts w:hint="eastAsia" w:ascii="宋体" w:hAnsi="宋体" w:eastAsia="宋体" w:cs="宋体"/>
          <w:kern w:val="0"/>
          <w:sz w:val="24"/>
        </w:rPr>
        <w:t>特此声明。</w:t>
      </w:r>
    </w:p>
    <w:p w14:paraId="2C1B3149">
      <w:pPr>
        <w:widowControl/>
        <w:spacing w:line="360" w:lineRule="auto"/>
        <w:jc w:val="left"/>
        <w:rPr>
          <w:rFonts w:ascii="宋体" w:hAnsi="宋体" w:eastAsia="宋体" w:cs="宋体"/>
          <w:kern w:val="0"/>
          <w:sz w:val="24"/>
        </w:rPr>
      </w:pPr>
      <w:r>
        <w:rPr>
          <w:rFonts w:hint="eastAsia" w:ascii="宋体" w:hAnsi="宋体" w:eastAsia="宋体" w:cs="宋体"/>
          <w:kern w:val="0"/>
          <w:sz w:val="24"/>
        </w:rPr>
        <w:t>  </w:t>
      </w:r>
    </w:p>
    <w:p w14:paraId="71567D83">
      <w:pPr>
        <w:widowControl/>
        <w:spacing w:line="360" w:lineRule="auto"/>
        <w:jc w:val="left"/>
        <w:rPr>
          <w:rFonts w:ascii="宋体" w:hAnsi="宋体" w:eastAsia="宋体" w:cs="宋体"/>
          <w:kern w:val="0"/>
          <w:sz w:val="24"/>
        </w:rPr>
      </w:pPr>
      <w:r>
        <w:rPr>
          <w:rFonts w:hint="eastAsia" w:ascii="宋体" w:hAnsi="宋体" w:eastAsia="宋体" w:cs="宋体"/>
          <w:kern w:val="0"/>
          <w:sz w:val="24"/>
        </w:rPr>
        <w:t>投标人：</w:t>
      </w:r>
      <w:r>
        <w:rPr>
          <w:rFonts w:hint="eastAsia" w:ascii="宋体" w:hAnsi="宋体" w:eastAsia="宋体" w:cs="宋体"/>
          <w:bCs/>
          <w:sz w:val="24"/>
          <w:u w:val="single"/>
        </w:rPr>
        <w:t xml:space="preserve">     </w:t>
      </w:r>
      <w:r>
        <w:rPr>
          <w:rFonts w:hint="eastAsia" w:ascii="宋体" w:hAnsi="宋体" w:eastAsia="宋体" w:cs="宋体"/>
          <w:kern w:val="0"/>
          <w:sz w:val="24"/>
          <w:u w:val="single"/>
        </w:rPr>
        <w:t>（全称并加盖单位公章）</w:t>
      </w:r>
    </w:p>
    <w:p w14:paraId="62F3D1A1">
      <w:pPr>
        <w:widowControl/>
        <w:spacing w:line="360" w:lineRule="auto"/>
        <w:jc w:val="left"/>
        <w:rPr>
          <w:rFonts w:ascii="宋体" w:hAnsi="宋体" w:eastAsia="宋体" w:cs="宋体"/>
          <w:kern w:val="0"/>
          <w:sz w:val="24"/>
        </w:rPr>
      </w:pPr>
      <w:r>
        <w:rPr>
          <w:rFonts w:hint="eastAsia" w:ascii="宋体" w:hAnsi="宋体" w:eastAsia="宋体" w:cs="宋体"/>
          <w:kern w:val="0"/>
          <w:sz w:val="24"/>
        </w:rPr>
        <w:t>投标人代表签字：</w:t>
      </w:r>
      <w:r>
        <w:rPr>
          <w:rFonts w:hint="eastAsia" w:ascii="宋体" w:hAnsi="宋体" w:eastAsia="宋体" w:cs="宋体"/>
          <w:kern w:val="0"/>
          <w:sz w:val="24"/>
          <w:u w:val="single"/>
        </w:rPr>
        <w:t>             </w:t>
      </w:r>
    </w:p>
    <w:p w14:paraId="20906F40">
      <w:pPr>
        <w:widowControl/>
        <w:spacing w:line="360" w:lineRule="auto"/>
        <w:jc w:val="left"/>
        <w:rPr>
          <w:rFonts w:ascii="宋体" w:hAnsi="宋体" w:eastAsia="宋体" w:cs="宋体"/>
          <w:kern w:val="0"/>
          <w:sz w:val="24"/>
        </w:rPr>
      </w:pPr>
      <w:r>
        <w:rPr>
          <w:rFonts w:hint="eastAsia" w:ascii="宋体" w:hAnsi="宋体" w:eastAsia="宋体" w:cs="宋体"/>
          <w:kern w:val="0"/>
          <w:sz w:val="24"/>
        </w:rPr>
        <w:t>日期：</w:t>
      </w:r>
      <w:r>
        <w:rPr>
          <w:rFonts w:hint="eastAsia" w:ascii="宋体" w:hAnsi="宋体" w:eastAsia="宋体" w:cs="宋体"/>
          <w:kern w:val="0"/>
          <w:sz w:val="24"/>
          <w:u w:val="single"/>
        </w:rPr>
        <w:t xml:space="preserve">    年   月   日</w:t>
      </w:r>
    </w:p>
    <w:p w14:paraId="1E82846F">
      <w:pPr>
        <w:widowControl/>
        <w:jc w:val="left"/>
        <w:rPr>
          <w:rFonts w:ascii="宋体" w:hAnsi="宋体" w:eastAsia="宋体" w:cs="宋体"/>
        </w:rPr>
      </w:pPr>
      <w:r>
        <w:rPr>
          <w:rFonts w:ascii="宋体" w:hAnsi="宋体" w:eastAsia="宋体" w:cs="宋体"/>
        </w:rPr>
        <w:br w:type="page"/>
      </w:r>
    </w:p>
    <w:p w14:paraId="7C6EE771">
      <w:pPr>
        <w:pStyle w:val="40"/>
        <w:spacing w:before="0" w:after="0" w:line="360" w:lineRule="auto"/>
        <w:ind w:firstLine="0"/>
        <w:jc w:val="left"/>
        <w:outlineLvl w:val="1"/>
        <w:rPr>
          <w:rFonts w:ascii="宋体" w:hAnsi="宋体" w:eastAsia="宋体" w:cs="宋体"/>
          <w:kern w:val="0"/>
          <w:sz w:val="24"/>
        </w:rPr>
      </w:pPr>
      <w:r>
        <w:rPr>
          <w:rFonts w:hint="eastAsia" w:ascii="宋体" w:hAnsi="宋体" w:eastAsia="宋体" w:cs="宋体"/>
          <w:b/>
          <w:sz w:val="24"/>
        </w:rPr>
        <w:t>2.5信用记录查询结果</w:t>
      </w:r>
    </w:p>
    <w:p w14:paraId="1CBB2FB4">
      <w:pPr>
        <w:widowControl/>
        <w:spacing w:line="360" w:lineRule="auto"/>
        <w:jc w:val="left"/>
        <w:rPr>
          <w:rFonts w:ascii="宋体" w:hAnsi="宋体" w:eastAsia="宋体" w:cs="宋体"/>
          <w:kern w:val="0"/>
          <w:sz w:val="24"/>
        </w:rPr>
      </w:pPr>
      <w:r>
        <w:rPr>
          <w:rFonts w:hint="eastAsia" w:ascii="宋体" w:hAnsi="宋体" w:eastAsia="宋体" w:cs="宋体"/>
          <w:kern w:val="0"/>
          <w:sz w:val="24"/>
        </w:rPr>
        <w:t>致：</w:t>
      </w:r>
      <w:r>
        <w:rPr>
          <w:rFonts w:hint="eastAsia" w:ascii="宋体" w:hAnsi="宋体" w:eastAsia="宋体" w:cs="宋体"/>
          <w:kern w:val="0"/>
          <w:sz w:val="24"/>
          <w:u w:val="single"/>
        </w:rPr>
        <w:t>        </w:t>
      </w:r>
    </w:p>
    <w:p w14:paraId="2CED6DBD">
      <w:pPr>
        <w:widowControl/>
        <w:spacing w:line="360" w:lineRule="auto"/>
        <w:ind w:firstLine="351"/>
        <w:jc w:val="left"/>
        <w:rPr>
          <w:rFonts w:ascii="宋体" w:hAnsi="宋体" w:eastAsia="宋体" w:cs="宋体"/>
          <w:kern w:val="0"/>
          <w:sz w:val="24"/>
        </w:rPr>
      </w:pPr>
      <w:r>
        <w:rPr>
          <w:rFonts w:hint="eastAsia" w:ascii="宋体" w:hAnsi="宋体" w:eastAsia="宋体" w:cs="宋体"/>
          <w:kern w:val="0"/>
          <w:sz w:val="24"/>
        </w:rPr>
        <w:t>现附上截至</w:t>
      </w:r>
      <w:r>
        <w:rPr>
          <w:rFonts w:hint="eastAsia" w:ascii="宋体" w:hAnsi="宋体" w:eastAsia="宋体" w:cs="宋体"/>
          <w:kern w:val="0"/>
          <w:sz w:val="24"/>
          <w:u w:val="single"/>
        </w:rPr>
        <w:t>    </w:t>
      </w:r>
      <w:r>
        <w:rPr>
          <w:rFonts w:hint="eastAsia" w:ascii="宋体" w:hAnsi="宋体" w:eastAsia="宋体" w:cs="宋体"/>
          <w:kern w:val="0"/>
          <w:sz w:val="24"/>
        </w:rPr>
        <w:t>年</w:t>
      </w:r>
      <w:r>
        <w:rPr>
          <w:rFonts w:hint="eastAsia" w:ascii="宋体" w:hAnsi="宋体" w:eastAsia="宋体" w:cs="宋体"/>
          <w:kern w:val="0"/>
          <w:sz w:val="24"/>
          <w:u w:val="single"/>
        </w:rPr>
        <w:t xml:space="preserve">  </w:t>
      </w:r>
      <w:r>
        <w:rPr>
          <w:rFonts w:hint="eastAsia" w:ascii="宋体" w:hAnsi="宋体" w:eastAsia="宋体" w:cs="宋体"/>
          <w:kern w:val="0"/>
          <w:sz w:val="24"/>
        </w:rPr>
        <w:t>月</w:t>
      </w:r>
      <w:r>
        <w:rPr>
          <w:rFonts w:hint="eastAsia" w:ascii="宋体" w:hAnsi="宋体" w:eastAsia="宋体" w:cs="宋体"/>
          <w:kern w:val="0"/>
          <w:sz w:val="24"/>
          <w:u w:val="single"/>
        </w:rPr>
        <w:t>    </w:t>
      </w:r>
      <w:r>
        <w:rPr>
          <w:rFonts w:hint="eastAsia" w:ascii="宋体" w:hAnsi="宋体" w:eastAsia="宋体" w:cs="宋体"/>
          <w:kern w:val="0"/>
          <w:sz w:val="24"/>
        </w:rPr>
        <w:t>日</w:t>
      </w:r>
      <w:r>
        <w:rPr>
          <w:rFonts w:hint="eastAsia" w:ascii="宋体" w:hAnsi="宋体" w:eastAsia="宋体" w:cs="宋体"/>
          <w:kern w:val="0"/>
          <w:sz w:val="24"/>
          <w:u w:val="single"/>
        </w:rPr>
        <w:t>   </w:t>
      </w:r>
      <w:r>
        <w:rPr>
          <w:rFonts w:hint="eastAsia" w:ascii="宋体" w:hAnsi="宋体" w:eastAsia="宋体" w:cs="宋体"/>
          <w:kern w:val="0"/>
          <w:sz w:val="24"/>
        </w:rPr>
        <w:t>时我方通过“信用中国”网站（www.creditchina.gov.cn）获取的我方信用信息查询结果</w:t>
      </w:r>
      <w:r>
        <w:rPr>
          <w:rFonts w:hint="eastAsia" w:ascii="宋体" w:hAnsi="宋体" w:eastAsia="宋体" w:cs="宋体"/>
          <w:kern w:val="0"/>
          <w:sz w:val="24"/>
          <w:u w:val="single"/>
        </w:rPr>
        <w:t>1</w:t>
      </w:r>
      <w:r>
        <w:rPr>
          <w:rFonts w:hint="eastAsia" w:ascii="宋体" w:hAnsi="宋体" w:eastAsia="宋体" w:cs="宋体"/>
          <w:kern w:val="0"/>
          <w:sz w:val="24"/>
        </w:rPr>
        <w:t>份、通过中国政府采购网（www.ccgp.gov.cn）获取的我方信用信息查询结果</w:t>
      </w:r>
      <w:r>
        <w:rPr>
          <w:rFonts w:hint="eastAsia" w:ascii="宋体" w:hAnsi="宋体" w:eastAsia="宋体" w:cs="宋体"/>
          <w:kern w:val="0"/>
          <w:sz w:val="24"/>
          <w:u w:val="single"/>
        </w:rPr>
        <w:t>1</w:t>
      </w:r>
      <w:r>
        <w:rPr>
          <w:rFonts w:hint="eastAsia" w:ascii="宋体" w:hAnsi="宋体" w:eastAsia="宋体" w:cs="宋体"/>
          <w:kern w:val="0"/>
          <w:sz w:val="24"/>
        </w:rPr>
        <w:t>份，上述信用信息查询结果真实有效，否则我方负全部责任。</w:t>
      </w:r>
    </w:p>
    <w:p w14:paraId="3BDA70C4">
      <w:pPr>
        <w:widowControl/>
        <w:spacing w:line="360" w:lineRule="auto"/>
        <w:jc w:val="left"/>
        <w:rPr>
          <w:rFonts w:ascii="宋体" w:hAnsi="宋体" w:eastAsia="宋体" w:cs="宋体"/>
          <w:kern w:val="0"/>
          <w:sz w:val="24"/>
        </w:rPr>
      </w:pPr>
      <w:r>
        <w:rPr>
          <w:rFonts w:hint="eastAsia" w:ascii="宋体" w:hAnsi="宋体" w:eastAsia="宋体" w:cs="宋体"/>
          <w:kern w:val="0"/>
          <w:sz w:val="24"/>
        </w:rPr>
        <w:t> </w:t>
      </w:r>
    </w:p>
    <w:p w14:paraId="20FF69DC">
      <w:pPr>
        <w:widowControl/>
        <w:spacing w:line="360" w:lineRule="auto"/>
        <w:jc w:val="left"/>
        <w:rPr>
          <w:rFonts w:ascii="宋体" w:hAnsi="宋体" w:eastAsia="宋体" w:cs="宋体"/>
          <w:kern w:val="0"/>
          <w:sz w:val="24"/>
        </w:rPr>
      </w:pPr>
      <w:r>
        <w:rPr>
          <w:rFonts w:hint="eastAsia" w:ascii="宋体" w:hAnsi="宋体" w:eastAsia="宋体" w:cs="宋体"/>
          <w:kern w:val="0"/>
          <w:sz w:val="24"/>
        </w:rPr>
        <w:t> </w:t>
      </w:r>
    </w:p>
    <w:p w14:paraId="5400B864">
      <w:pPr>
        <w:widowControl/>
        <w:spacing w:line="360" w:lineRule="auto"/>
        <w:jc w:val="left"/>
        <w:rPr>
          <w:rFonts w:ascii="宋体" w:hAnsi="宋体" w:eastAsia="宋体" w:cs="宋体"/>
          <w:kern w:val="0"/>
          <w:sz w:val="24"/>
        </w:rPr>
      </w:pPr>
      <w:r>
        <w:rPr>
          <w:rFonts w:hint="eastAsia" w:ascii="宋体" w:hAnsi="宋体" w:eastAsia="宋体" w:cs="宋体"/>
          <w:kern w:val="0"/>
          <w:sz w:val="24"/>
        </w:rPr>
        <w:t>投标人：</w:t>
      </w:r>
      <w:r>
        <w:rPr>
          <w:rFonts w:hint="eastAsia" w:ascii="宋体" w:hAnsi="宋体" w:eastAsia="宋体" w:cs="宋体"/>
          <w:bCs/>
          <w:sz w:val="24"/>
          <w:u w:val="single"/>
        </w:rPr>
        <w:t xml:space="preserve">          </w:t>
      </w:r>
      <w:r>
        <w:rPr>
          <w:rFonts w:hint="eastAsia" w:ascii="宋体" w:hAnsi="宋体" w:eastAsia="宋体" w:cs="宋体"/>
          <w:kern w:val="0"/>
          <w:sz w:val="24"/>
          <w:u w:val="single"/>
        </w:rPr>
        <w:t>（全称并加盖单位公章）</w:t>
      </w:r>
    </w:p>
    <w:p w14:paraId="25075DF7">
      <w:pPr>
        <w:widowControl/>
        <w:spacing w:line="360" w:lineRule="auto"/>
        <w:jc w:val="left"/>
        <w:rPr>
          <w:rFonts w:ascii="宋体" w:hAnsi="宋体" w:eastAsia="宋体" w:cs="宋体"/>
          <w:kern w:val="0"/>
          <w:sz w:val="24"/>
        </w:rPr>
      </w:pPr>
      <w:r>
        <w:rPr>
          <w:rFonts w:hint="eastAsia" w:ascii="宋体" w:hAnsi="宋体" w:eastAsia="宋体" w:cs="宋体"/>
          <w:kern w:val="0"/>
          <w:sz w:val="24"/>
        </w:rPr>
        <w:t>投标人代表签字：</w:t>
      </w:r>
      <w:r>
        <w:rPr>
          <w:rFonts w:hint="eastAsia" w:ascii="宋体" w:hAnsi="宋体" w:eastAsia="宋体" w:cs="宋体"/>
          <w:kern w:val="0"/>
          <w:sz w:val="24"/>
          <w:u w:val="single"/>
        </w:rPr>
        <w:t>          </w:t>
      </w:r>
    </w:p>
    <w:p w14:paraId="70AA9A42">
      <w:pPr>
        <w:widowControl/>
        <w:spacing w:line="360" w:lineRule="auto"/>
        <w:jc w:val="left"/>
        <w:rPr>
          <w:rFonts w:ascii="宋体" w:hAnsi="宋体" w:eastAsia="宋体" w:cs="宋体"/>
          <w:kern w:val="0"/>
          <w:sz w:val="24"/>
        </w:rPr>
      </w:pPr>
      <w:r>
        <w:rPr>
          <w:rFonts w:hint="eastAsia" w:ascii="宋体" w:hAnsi="宋体" w:eastAsia="宋体" w:cs="宋体"/>
          <w:kern w:val="0"/>
          <w:sz w:val="24"/>
        </w:rPr>
        <w:t>日期：</w:t>
      </w:r>
      <w:r>
        <w:rPr>
          <w:rFonts w:hint="eastAsia" w:ascii="宋体" w:hAnsi="宋体" w:eastAsia="宋体" w:cs="宋体"/>
          <w:kern w:val="0"/>
          <w:sz w:val="24"/>
          <w:u w:val="single"/>
        </w:rPr>
        <w:t xml:space="preserve">    年    月   日</w:t>
      </w:r>
    </w:p>
    <w:p w14:paraId="3572A3F1">
      <w:pPr>
        <w:widowControl/>
        <w:jc w:val="left"/>
        <w:rPr>
          <w:rFonts w:ascii="宋体" w:hAnsi="宋体" w:eastAsia="宋体" w:cs="宋体"/>
        </w:rPr>
      </w:pPr>
    </w:p>
    <w:p w14:paraId="19487990">
      <w:pPr>
        <w:widowControl/>
        <w:jc w:val="left"/>
        <w:rPr>
          <w:rFonts w:ascii="宋体" w:hAnsi="宋体" w:eastAsia="宋体" w:cs="宋体"/>
        </w:rPr>
      </w:pPr>
      <w:r>
        <w:rPr>
          <w:rFonts w:ascii="宋体" w:hAnsi="宋体" w:eastAsia="宋体" w:cs="宋体"/>
        </w:rPr>
        <w:br w:type="page"/>
      </w:r>
    </w:p>
    <w:p w14:paraId="5AB1D994">
      <w:pPr>
        <w:pStyle w:val="40"/>
        <w:spacing w:before="0" w:after="0" w:line="360" w:lineRule="auto"/>
        <w:ind w:firstLine="0"/>
        <w:jc w:val="left"/>
        <w:outlineLvl w:val="1"/>
        <w:rPr>
          <w:rFonts w:ascii="宋体" w:hAnsi="宋体" w:eastAsia="宋体" w:cs="宋体"/>
          <w:b/>
          <w:sz w:val="24"/>
        </w:rPr>
      </w:pPr>
      <w:r>
        <w:rPr>
          <w:rFonts w:hint="eastAsia" w:ascii="宋体" w:hAnsi="宋体" w:eastAsia="宋体" w:cs="宋体"/>
          <w:b/>
          <w:sz w:val="24"/>
        </w:rPr>
        <w:t>2</w:t>
      </w:r>
      <w:r>
        <w:rPr>
          <w:rFonts w:ascii="宋体" w:hAnsi="宋体" w:eastAsia="宋体" w:cs="宋体"/>
          <w:b/>
          <w:sz w:val="24"/>
        </w:rPr>
        <w:t>.6</w:t>
      </w:r>
      <w:r>
        <w:rPr>
          <w:rFonts w:hint="eastAsia" w:ascii="宋体" w:hAnsi="宋体" w:eastAsia="宋体" w:cs="宋体"/>
          <w:b/>
          <w:sz w:val="24"/>
        </w:rPr>
        <w:t>联合体协议（若有）</w:t>
      </w:r>
    </w:p>
    <w:p w14:paraId="73A38505">
      <w:pPr>
        <w:pStyle w:val="41"/>
        <w:ind w:firstLine="210"/>
        <w:rPr>
          <w:rFonts w:hint="default"/>
        </w:rPr>
      </w:pPr>
      <w:r>
        <w:t>致：</w:t>
      </w:r>
      <w:r>
        <w:rPr>
          <w:u w:val="single"/>
        </w:rPr>
        <w:t>（采购人或采购代理机构）</w:t>
      </w:r>
    </w:p>
    <w:p w14:paraId="08D0698B">
      <w:pPr>
        <w:pStyle w:val="41"/>
        <w:ind w:firstLine="210"/>
        <w:rPr>
          <w:rFonts w:hint="default"/>
        </w:rPr>
      </w:pPr>
      <w:r>
        <w:t>兹有</w:t>
      </w:r>
      <w:r>
        <w:rPr>
          <w:u w:val="single"/>
        </w:rPr>
        <w:t>（填写“联合体中各方的全称”，各方的全称之间请用“、”分割）</w:t>
      </w:r>
      <w:r>
        <w:t>自愿组成联合体，共同参加</w:t>
      </w:r>
      <w:r>
        <w:rPr>
          <w:u w:val="single"/>
        </w:rPr>
        <w:t>（填写“项目名称”）</w:t>
      </w:r>
      <w:r>
        <w:t xml:space="preserve"> 项目（项目编号：</w:t>
      </w:r>
      <w:r>
        <w:rPr>
          <w:u w:val="single"/>
        </w:rPr>
        <w:t>　　　　　　</w:t>
      </w:r>
      <w:r>
        <w:t>）的响应磋商。现就联合体参加本项目响应磋商的有关事宜达成下列协议：</w:t>
      </w:r>
    </w:p>
    <w:p w14:paraId="21D32B24">
      <w:pPr>
        <w:pStyle w:val="41"/>
        <w:ind w:firstLine="210"/>
        <w:rPr>
          <w:rFonts w:hint="default"/>
        </w:rPr>
      </w:pPr>
      <w:r>
        <w:t>一、联合体各方应承担的工作和义务具体如下：</w:t>
      </w:r>
    </w:p>
    <w:p w14:paraId="03915743">
      <w:pPr>
        <w:pStyle w:val="41"/>
        <w:ind w:firstLine="210"/>
        <w:rPr>
          <w:rFonts w:hint="default"/>
        </w:rPr>
      </w:pPr>
      <w:r>
        <w:t>1、牵头方（全称）：</w:t>
      </w:r>
      <w:r>
        <w:rPr>
          <w:u w:val="single"/>
        </w:rPr>
        <w:t xml:space="preserve">（填写“工作及义务的具体内容”） </w:t>
      </w:r>
      <w:r>
        <w:t>；</w:t>
      </w:r>
    </w:p>
    <w:p w14:paraId="4A01D58C">
      <w:pPr>
        <w:pStyle w:val="41"/>
        <w:ind w:firstLine="210"/>
        <w:rPr>
          <w:rFonts w:hint="default"/>
        </w:rPr>
      </w:pPr>
      <w:r>
        <w:t>2、成员方：</w:t>
      </w:r>
    </w:p>
    <w:p w14:paraId="579E1F56">
      <w:pPr>
        <w:pStyle w:val="41"/>
        <w:ind w:firstLine="210"/>
        <w:rPr>
          <w:rFonts w:hint="default"/>
        </w:rPr>
      </w:pPr>
      <w:r>
        <w:t>2.1（成员一的全称）：</w:t>
      </w:r>
      <w:r>
        <w:rPr>
          <w:u w:val="single"/>
        </w:rPr>
        <w:t>（填写“工作及义务的具体内容”）</w:t>
      </w:r>
      <w:r>
        <w:t xml:space="preserve"> ；</w:t>
      </w:r>
    </w:p>
    <w:p w14:paraId="55C3FCDB">
      <w:pPr>
        <w:pStyle w:val="41"/>
        <w:ind w:firstLine="210"/>
        <w:rPr>
          <w:rFonts w:hint="default"/>
        </w:rPr>
      </w:pPr>
      <w:r>
        <w:t>……</w:t>
      </w:r>
    </w:p>
    <w:p w14:paraId="090EA7E3">
      <w:pPr>
        <w:pStyle w:val="41"/>
        <w:ind w:firstLine="210"/>
        <w:rPr>
          <w:rFonts w:hint="default"/>
        </w:rPr>
      </w:pPr>
      <w:r>
        <w:t>二、联合体各方的合同金额占比，具体如下：</w:t>
      </w:r>
    </w:p>
    <w:p w14:paraId="233FEA4F">
      <w:pPr>
        <w:pStyle w:val="41"/>
        <w:ind w:firstLine="210"/>
        <w:rPr>
          <w:rFonts w:hint="default"/>
        </w:rPr>
      </w:pPr>
      <w:r>
        <w:t>1.牵头方（</w:t>
      </w:r>
      <w:r>
        <w:rPr>
          <w:u w:val="single"/>
        </w:rPr>
        <w:t xml:space="preserve"> 全称</w:t>
      </w:r>
      <w:r>
        <w:t xml:space="preserve"> ）的合同金额占合同总额的</w:t>
      </w:r>
      <w:r>
        <w:rPr>
          <w:u w:val="single"/>
        </w:rPr>
        <w:t>　　</w:t>
      </w:r>
      <w:r>
        <w:t>%</w:t>
      </w:r>
      <w:r>
        <w:rPr>
          <w:lang w:eastAsia="zh-CN"/>
        </w:rPr>
        <w:t>（  万元）</w:t>
      </w:r>
      <w:r>
        <w:t>；</w:t>
      </w:r>
    </w:p>
    <w:p w14:paraId="3A3457E4">
      <w:pPr>
        <w:pStyle w:val="41"/>
        <w:ind w:firstLine="210"/>
        <w:rPr>
          <w:rFonts w:hint="default"/>
        </w:rPr>
      </w:pPr>
      <w:r>
        <w:t>2.成员方：</w:t>
      </w:r>
    </w:p>
    <w:p w14:paraId="36B15983">
      <w:pPr>
        <w:pStyle w:val="41"/>
        <w:ind w:firstLine="210"/>
        <w:rPr>
          <w:rFonts w:hint="default"/>
        </w:rPr>
      </w:pPr>
      <w:r>
        <w:t>2.1（</w:t>
      </w:r>
      <w:r>
        <w:rPr>
          <w:u w:val="single"/>
        </w:rPr>
        <w:t xml:space="preserve"> 成员1的全称 </w:t>
      </w:r>
      <w:r>
        <w:t>）的合同金额占合同总额的</w:t>
      </w:r>
      <w:r>
        <w:rPr>
          <w:u w:val="single"/>
        </w:rPr>
        <w:t>　　</w:t>
      </w:r>
      <w:r>
        <w:t>%</w:t>
      </w:r>
      <w:r>
        <w:rPr>
          <w:lang w:eastAsia="zh-CN"/>
        </w:rPr>
        <w:t>（  万元）</w:t>
      </w:r>
      <w:r>
        <w:t>；</w:t>
      </w:r>
    </w:p>
    <w:p w14:paraId="47E5E30E">
      <w:pPr>
        <w:pStyle w:val="41"/>
        <w:ind w:firstLine="210"/>
        <w:rPr>
          <w:rFonts w:hint="default"/>
        </w:rPr>
      </w:pPr>
      <w:r>
        <w:t>……</w:t>
      </w:r>
    </w:p>
    <w:p w14:paraId="7CE2088E">
      <w:pPr>
        <w:pStyle w:val="41"/>
        <w:ind w:firstLine="210"/>
        <w:rPr>
          <w:rFonts w:hint="default"/>
        </w:rPr>
      </w:pPr>
      <w:r>
        <w:t>三、联合体各方约定：</w:t>
      </w:r>
    </w:p>
    <w:p w14:paraId="2202DE38">
      <w:pPr>
        <w:pStyle w:val="41"/>
        <w:ind w:firstLine="210"/>
        <w:rPr>
          <w:rFonts w:hint="default"/>
        </w:rPr>
      </w:pPr>
      <w:r>
        <w:t>1、由</w:t>
      </w:r>
      <w:r>
        <w:rPr>
          <w:u w:val="single"/>
        </w:rPr>
        <w:t>（填写“牵头方的全称”）代表联合体办理参加本项目报价的有关事宜（包括但不限于：注册账号、派出供应商人代表、提交电子响应文件及参加开标、谈判、澄清等），在此过程中，供应商代表签字的一切文件和处理结果，联合体均予以认可并对此承担责任。</w:t>
      </w:r>
    </w:p>
    <w:p w14:paraId="3395298A">
      <w:pPr>
        <w:pStyle w:val="41"/>
        <w:ind w:firstLine="210"/>
        <w:rPr>
          <w:rFonts w:hint="default"/>
        </w:rPr>
      </w:pPr>
      <w:r>
        <w:t>2、联合体各方约定由</w:t>
      </w:r>
      <w:r>
        <w:rPr>
          <w:u w:val="single"/>
        </w:rPr>
        <w:t>（填写“牵头方的全称”）代表联合体办理磋商保证金事宜。</w:t>
      </w:r>
    </w:p>
    <w:p w14:paraId="5DA8834F">
      <w:pPr>
        <w:pStyle w:val="41"/>
        <w:ind w:firstLine="210"/>
        <w:rPr>
          <w:rFonts w:hint="default"/>
        </w:rPr>
      </w:pPr>
      <w:r>
        <w:t>3、若本项目采用综合评分法，则联合体只能确定由其中一方的条件参与商务部分的评标。因此，联合体各方约定以（应填写“其中一方的全称”，如：联合体确定以成员一的条件参与商务部分的评标，则填写“成员一的全称”…；否则填写“无”）的条件参与商务部分的评标。</w:t>
      </w:r>
    </w:p>
    <w:p w14:paraId="73D5CBE8">
      <w:pPr>
        <w:pStyle w:val="41"/>
        <w:ind w:firstLine="210"/>
        <w:rPr>
          <w:rFonts w:hint="default"/>
        </w:rPr>
      </w:pPr>
      <w:r>
        <w:t>四、若中标，牵头方将代表联合体与采购人就合同签订事宜进行协商；若协商一致，则联合体各方将共同与采购人签订政府采购合同，并就政府采购合同约定的事项对采购人承担连带责任。</w:t>
      </w:r>
    </w:p>
    <w:p w14:paraId="7C007A62">
      <w:pPr>
        <w:pStyle w:val="41"/>
        <w:ind w:firstLine="210"/>
        <w:rPr>
          <w:rFonts w:hint="default"/>
        </w:rPr>
      </w:pPr>
      <w:r>
        <w:t>五、本协议自签署之日起生效，政府采购合同履行完毕后自动失效。</w:t>
      </w:r>
    </w:p>
    <w:p w14:paraId="4EF17D2C">
      <w:pPr>
        <w:pStyle w:val="41"/>
        <w:ind w:firstLine="210"/>
        <w:rPr>
          <w:rFonts w:hint="default"/>
        </w:rPr>
      </w:pPr>
      <w:r>
        <w:t>六、本协议一式</w:t>
      </w:r>
      <w:r>
        <w:rPr>
          <w:u w:val="single"/>
        </w:rPr>
        <w:t>（填写具体份数）</w:t>
      </w:r>
      <w:r>
        <w:t>份，联合体各方各执一份，电子响应文件中提交一份。</w:t>
      </w:r>
    </w:p>
    <w:p w14:paraId="4B59E165">
      <w:pPr>
        <w:pStyle w:val="41"/>
        <w:ind w:firstLine="210"/>
        <w:rPr>
          <w:rFonts w:hint="default"/>
        </w:rPr>
      </w:pPr>
      <w:r>
        <w:t>（以下无正文）</w:t>
      </w:r>
    </w:p>
    <w:p w14:paraId="6B6E3014">
      <w:pPr>
        <w:pStyle w:val="41"/>
        <w:ind w:firstLine="210"/>
        <w:rPr>
          <w:rFonts w:hint="default"/>
        </w:rPr>
      </w:pPr>
      <w:r>
        <w:t>牵头方：</w:t>
      </w:r>
      <w:r>
        <w:rPr>
          <w:u w:val="single"/>
        </w:rPr>
        <w:t>（全称并加盖单位公章）</w:t>
      </w:r>
    </w:p>
    <w:p w14:paraId="67D0E743">
      <w:pPr>
        <w:pStyle w:val="41"/>
        <w:ind w:firstLine="210"/>
        <w:rPr>
          <w:rFonts w:hint="default"/>
        </w:rPr>
      </w:pPr>
      <w:r>
        <w:t>法定代表人或其委托代理人：</w:t>
      </w:r>
      <w:r>
        <w:rPr>
          <w:u w:val="single"/>
        </w:rPr>
        <w:t xml:space="preserve"> （签字或盖章）</w:t>
      </w:r>
    </w:p>
    <w:p w14:paraId="0C5B12B9">
      <w:pPr>
        <w:pStyle w:val="41"/>
        <w:ind w:firstLine="210"/>
        <w:rPr>
          <w:rFonts w:hint="default"/>
        </w:rPr>
      </w:pPr>
      <w:r>
        <w:t>成员一：</w:t>
      </w:r>
      <w:r>
        <w:rPr>
          <w:u w:val="single"/>
        </w:rPr>
        <w:t>（全称并加盖成员一的单位公章）</w:t>
      </w:r>
    </w:p>
    <w:p w14:paraId="5F00262C">
      <w:pPr>
        <w:pStyle w:val="41"/>
        <w:ind w:firstLine="210"/>
        <w:rPr>
          <w:rFonts w:hint="default"/>
        </w:rPr>
      </w:pPr>
      <w:r>
        <w:t>法定代表人或其委托代理人：</w:t>
      </w:r>
      <w:r>
        <w:rPr>
          <w:u w:val="single"/>
        </w:rPr>
        <w:t xml:space="preserve"> （签字或盖章）</w:t>
      </w:r>
    </w:p>
    <w:p w14:paraId="3C18D0FA">
      <w:pPr>
        <w:pStyle w:val="41"/>
        <w:ind w:firstLine="210"/>
        <w:rPr>
          <w:rFonts w:hint="default"/>
        </w:rPr>
      </w:pPr>
      <w:r>
        <w:t>……</w:t>
      </w:r>
    </w:p>
    <w:p w14:paraId="6383FD76">
      <w:pPr>
        <w:pStyle w:val="41"/>
        <w:ind w:firstLine="210"/>
        <w:rPr>
          <w:rFonts w:hint="default"/>
        </w:rPr>
      </w:pPr>
      <w:r>
        <w:t>成员**：</w:t>
      </w:r>
      <w:r>
        <w:rPr>
          <w:u w:val="single"/>
        </w:rPr>
        <w:t>（全称并加盖成员**的单位公章）</w:t>
      </w:r>
    </w:p>
    <w:p w14:paraId="1456EE3C">
      <w:pPr>
        <w:pStyle w:val="41"/>
        <w:ind w:firstLine="210"/>
        <w:rPr>
          <w:rFonts w:hint="default"/>
        </w:rPr>
      </w:pPr>
      <w:r>
        <w:t>法定代表人或其委托代理人：</w:t>
      </w:r>
      <w:r>
        <w:rPr>
          <w:u w:val="single"/>
        </w:rPr>
        <w:t xml:space="preserve"> （签字或盖章）</w:t>
      </w:r>
    </w:p>
    <w:p w14:paraId="4DCD0835">
      <w:pPr>
        <w:pStyle w:val="41"/>
        <w:ind w:firstLine="210"/>
        <w:jc w:val="right"/>
        <w:rPr>
          <w:rFonts w:hint="default"/>
        </w:rPr>
      </w:pPr>
      <w:r>
        <w:t>签署日期：</w:t>
      </w:r>
      <w:r>
        <w:rPr>
          <w:u w:val="single"/>
        </w:rPr>
        <w:t>　　年　　月　　日</w:t>
      </w:r>
    </w:p>
    <w:p w14:paraId="1F2A7048">
      <w:pPr>
        <w:pStyle w:val="41"/>
        <w:ind w:firstLine="210"/>
        <w:rPr>
          <w:rFonts w:hint="default"/>
        </w:rPr>
      </w:pPr>
      <w:r>
        <w:t>※注意：</w:t>
      </w:r>
    </w:p>
    <w:p w14:paraId="6BDE8ABF">
      <w:pPr>
        <w:pStyle w:val="41"/>
        <w:ind w:firstLine="210"/>
        <w:rPr>
          <w:rFonts w:hint="default"/>
        </w:rPr>
      </w:pPr>
      <w:r>
        <w:t>1、磋商文件接受联合体报价且供应商为联合体的，供应商应提供本协议；否则无须提供。</w:t>
      </w:r>
    </w:p>
    <w:p w14:paraId="788CF6FE">
      <w:pPr>
        <w:pStyle w:val="41"/>
        <w:ind w:firstLine="210"/>
        <w:rPr>
          <w:rFonts w:hint="default"/>
        </w:rPr>
      </w:pPr>
      <w:r>
        <w:t>2、本协议由委托代理人签字或盖章的，应按照本章载明的格式提供“单位授权书”。</w:t>
      </w:r>
    </w:p>
    <w:p w14:paraId="6721800A">
      <w:pPr>
        <w:pStyle w:val="41"/>
        <w:ind w:firstLine="210"/>
        <w:rPr>
          <w:rFonts w:hint="default" w:ascii="宋体" w:hAnsi="宋体" w:cs="宋体"/>
        </w:rPr>
      </w:pPr>
      <w:r>
        <w:br w:type="textWrapping"/>
      </w:r>
    </w:p>
    <w:p w14:paraId="1D68CBCE">
      <w:pPr>
        <w:widowControl/>
        <w:jc w:val="left"/>
        <w:rPr>
          <w:rFonts w:ascii="宋体" w:hAnsi="宋体" w:eastAsia="宋体" w:cs="宋体"/>
        </w:rPr>
      </w:pPr>
      <w:r>
        <w:rPr>
          <w:rFonts w:ascii="宋体" w:hAnsi="宋体" w:eastAsia="宋体" w:cs="宋体"/>
        </w:rPr>
        <w:br w:type="page"/>
      </w:r>
    </w:p>
    <w:p w14:paraId="1AC6899A">
      <w:pPr>
        <w:pStyle w:val="40"/>
        <w:spacing w:before="0" w:after="0" w:line="360" w:lineRule="auto"/>
        <w:ind w:firstLine="0"/>
        <w:jc w:val="left"/>
        <w:outlineLvl w:val="0"/>
        <w:rPr>
          <w:rFonts w:ascii="宋体" w:hAnsi="宋体" w:eastAsia="宋体" w:cs="宋体"/>
          <w:b/>
          <w:sz w:val="24"/>
        </w:rPr>
      </w:pPr>
      <w:r>
        <w:rPr>
          <w:rFonts w:hint="eastAsia" w:ascii="宋体" w:hAnsi="宋体" w:cs="宋体"/>
          <w:b/>
          <w:sz w:val="24"/>
        </w:rPr>
        <w:t>3</w:t>
      </w:r>
      <w:r>
        <w:rPr>
          <w:rFonts w:hint="eastAsia" w:ascii="宋体" w:hAnsi="宋体" w:eastAsia="宋体" w:cs="宋体"/>
          <w:b/>
          <w:sz w:val="24"/>
        </w:rPr>
        <w:t>、</w:t>
      </w:r>
      <w:r>
        <w:rPr>
          <w:rFonts w:hint="eastAsia" w:ascii="宋体" w:hAnsi="宋体" w:cs="宋体"/>
          <w:b/>
          <w:sz w:val="24"/>
        </w:rPr>
        <w:t>技术</w:t>
      </w:r>
      <w:r>
        <w:rPr>
          <w:rFonts w:hint="eastAsia" w:ascii="宋体" w:hAnsi="宋体" w:eastAsia="宋体" w:cs="宋体"/>
          <w:b/>
          <w:sz w:val="24"/>
        </w:rPr>
        <w:t>商务部分</w:t>
      </w:r>
    </w:p>
    <w:p w14:paraId="275B107F">
      <w:pPr>
        <w:pStyle w:val="40"/>
        <w:spacing w:before="0" w:after="0" w:line="360" w:lineRule="auto"/>
        <w:ind w:firstLine="0"/>
        <w:jc w:val="left"/>
        <w:outlineLvl w:val="1"/>
        <w:rPr>
          <w:rFonts w:ascii="宋体" w:hAnsi="宋体" w:eastAsia="宋体" w:cs="宋体"/>
          <w:b/>
          <w:sz w:val="24"/>
        </w:rPr>
      </w:pPr>
      <w:r>
        <w:rPr>
          <w:rFonts w:hint="eastAsia" w:ascii="宋体" w:hAnsi="宋体" w:eastAsia="宋体" w:cs="宋体"/>
          <w:b/>
          <w:sz w:val="24"/>
        </w:rPr>
        <w:t>3.1 技术和服务要求响应表</w:t>
      </w:r>
    </w:p>
    <w:p w14:paraId="508BE717">
      <w:pPr>
        <w:pStyle w:val="13"/>
        <w:widowControl/>
        <w:spacing w:before="0" w:beforeAutospacing="0" w:after="0" w:afterAutospacing="0" w:line="360" w:lineRule="auto"/>
        <w:rPr>
          <w:rFonts w:ascii="宋体" w:hAnsi="宋体" w:cs="宋体"/>
          <w:u w:val="single"/>
        </w:rPr>
      </w:pPr>
      <w:r>
        <w:rPr>
          <w:rFonts w:hint="eastAsia" w:ascii="宋体" w:hAnsi="宋体" w:cs="宋体"/>
          <w:sz w:val="21"/>
          <w:szCs w:val="21"/>
        </w:rPr>
        <w:t> </w:t>
      </w:r>
      <w:r>
        <w:rPr>
          <w:rFonts w:hint="eastAsia" w:ascii="宋体" w:hAnsi="宋体" w:cs="宋体"/>
        </w:rPr>
        <w:t>招标编号：</w:t>
      </w:r>
      <w:r>
        <w:rPr>
          <w:rFonts w:hint="eastAsia" w:ascii="宋体" w:hAnsi="宋体" w:cs="宋体"/>
          <w:u w:val="single"/>
        </w:rPr>
        <w:t>            </w:t>
      </w:r>
    </w:p>
    <w:tbl>
      <w:tblPr>
        <w:tblStyle w:val="14"/>
        <w:tblW w:w="0" w:type="auto"/>
        <w:tblInd w:w="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200"/>
        <w:gridCol w:w="2766"/>
        <w:gridCol w:w="1591"/>
        <w:gridCol w:w="2765"/>
      </w:tblGrid>
      <w:tr w14:paraId="6A092E3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200" w:type="dxa"/>
            <w:tcBorders>
              <w:top w:val="outset" w:color="auto" w:sz="6" w:space="0"/>
              <w:left w:val="outset" w:color="auto" w:sz="6" w:space="0"/>
              <w:bottom w:val="outset" w:color="auto" w:sz="6" w:space="0"/>
              <w:right w:val="outset" w:color="auto" w:sz="6" w:space="0"/>
            </w:tcBorders>
            <w:vAlign w:val="center"/>
          </w:tcPr>
          <w:p w14:paraId="169A9ADD">
            <w:pPr>
              <w:widowControl/>
              <w:spacing w:line="360" w:lineRule="auto"/>
              <w:jc w:val="center"/>
              <w:rPr>
                <w:rFonts w:ascii="宋体" w:hAnsi="宋体" w:eastAsia="宋体" w:cs="宋体"/>
                <w:sz w:val="24"/>
              </w:rPr>
            </w:pPr>
            <w:r>
              <w:rPr>
                <w:rFonts w:hint="eastAsia" w:ascii="宋体" w:hAnsi="宋体" w:eastAsia="宋体" w:cs="宋体"/>
                <w:kern w:val="0"/>
                <w:sz w:val="24"/>
                <w:lang w:bidi="ar"/>
              </w:rPr>
              <w:t>合同包</w:t>
            </w:r>
          </w:p>
        </w:tc>
        <w:tc>
          <w:tcPr>
            <w:tcW w:w="2766" w:type="dxa"/>
            <w:tcBorders>
              <w:top w:val="outset" w:color="auto" w:sz="6" w:space="0"/>
              <w:left w:val="outset" w:color="auto" w:sz="6" w:space="0"/>
              <w:bottom w:val="outset" w:color="auto" w:sz="6" w:space="0"/>
              <w:right w:val="outset" w:color="auto" w:sz="6" w:space="0"/>
            </w:tcBorders>
            <w:vAlign w:val="center"/>
          </w:tcPr>
          <w:p w14:paraId="20B4AB1D">
            <w:pPr>
              <w:widowControl/>
              <w:spacing w:line="360" w:lineRule="auto"/>
              <w:jc w:val="center"/>
              <w:rPr>
                <w:rFonts w:ascii="宋体" w:hAnsi="宋体" w:eastAsia="宋体" w:cs="宋体"/>
                <w:sz w:val="24"/>
              </w:rPr>
            </w:pPr>
            <w:r>
              <w:rPr>
                <w:rFonts w:hint="eastAsia" w:ascii="宋体" w:hAnsi="宋体" w:eastAsia="宋体" w:cs="宋体"/>
                <w:kern w:val="0"/>
                <w:sz w:val="24"/>
                <w:lang w:bidi="ar"/>
              </w:rPr>
              <w:t>技术和服务要求</w:t>
            </w:r>
          </w:p>
        </w:tc>
        <w:tc>
          <w:tcPr>
            <w:tcW w:w="1591" w:type="dxa"/>
            <w:tcBorders>
              <w:top w:val="outset" w:color="auto" w:sz="6" w:space="0"/>
              <w:left w:val="outset" w:color="auto" w:sz="6" w:space="0"/>
              <w:bottom w:val="outset" w:color="auto" w:sz="6" w:space="0"/>
              <w:right w:val="outset" w:color="auto" w:sz="6" w:space="0"/>
            </w:tcBorders>
          </w:tcPr>
          <w:p w14:paraId="7D70F039">
            <w:pPr>
              <w:widowControl/>
              <w:spacing w:line="360" w:lineRule="auto"/>
              <w:jc w:val="center"/>
              <w:rPr>
                <w:rFonts w:ascii="宋体" w:hAnsi="宋体" w:eastAsia="宋体" w:cs="宋体"/>
                <w:kern w:val="0"/>
                <w:sz w:val="24"/>
                <w:lang w:bidi="ar"/>
              </w:rPr>
            </w:pPr>
            <w:r>
              <w:rPr>
                <w:rFonts w:hint="eastAsia" w:ascii="宋体" w:hAnsi="宋体" w:eastAsia="宋体" w:cs="宋体"/>
                <w:kern w:val="0"/>
                <w:sz w:val="24"/>
              </w:rPr>
              <w:t>投标响应</w:t>
            </w:r>
          </w:p>
        </w:tc>
        <w:tc>
          <w:tcPr>
            <w:tcW w:w="2765" w:type="dxa"/>
            <w:tcBorders>
              <w:top w:val="outset" w:color="auto" w:sz="6" w:space="0"/>
              <w:left w:val="outset" w:color="auto" w:sz="6" w:space="0"/>
              <w:bottom w:val="outset" w:color="auto" w:sz="6" w:space="0"/>
              <w:right w:val="outset" w:color="auto" w:sz="6" w:space="0"/>
            </w:tcBorders>
          </w:tcPr>
          <w:p w14:paraId="13A25047">
            <w:pPr>
              <w:widowControl/>
              <w:spacing w:line="360" w:lineRule="auto"/>
              <w:jc w:val="center"/>
              <w:rPr>
                <w:rFonts w:ascii="宋体" w:hAnsi="宋体" w:eastAsia="宋体" w:cs="宋体"/>
                <w:kern w:val="0"/>
                <w:sz w:val="24"/>
                <w:lang w:bidi="ar"/>
              </w:rPr>
            </w:pPr>
            <w:r>
              <w:rPr>
                <w:rFonts w:hint="eastAsia" w:ascii="宋体" w:hAnsi="宋体" w:eastAsia="宋体" w:cs="宋体"/>
                <w:kern w:val="0"/>
                <w:sz w:val="24"/>
                <w:lang w:bidi="ar"/>
              </w:rPr>
              <w:t>是否偏离及说明</w:t>
            </w:r>
          </w:p>
        </w:tc>
      </w:tr>
      <w:tr w14:paraId="133D39C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200" w:type="dxa"/>
            <w:tcBorders>
              <w:top w:val="outset" w:color="auto" w:sz="6" w:space="0"/>
              <w:left w:val="outset" w:color="auto" w:sz="6" w:space="0"/>
              <w:bottom w:val="outset" w:color="auto" w:sz="6" w:space="0"/>
              <w:right w:val="outset" w:color="auto" w:sz="6" w:space="0"/>
            </w:tcBorders>
            <w:vAlign w:val="center"/>
          </w:tcPr>
          <w:p w14:paraId="4D5EAF23">
            <w:pPr>
              <w:widowControl/>
              <w:spacing w:line="360" w:lineRule="auto"/>
              <w:jc w:val="center"/>
              <w:rPr>
                <w:rFonts w:ascii="宋体" w:hAnsi="宋体" w:eastAsia="宋体" w:cs="宋体"/>
                <w:kern w:val="0"/>
                <w:sz w:val="24"/>
                <w:lang w:bidi="ar"/>
              </w:rPr>
            </w:pPr>
            <w:r>
              <w:rPr>
                <w:rFonts w:hint="eastAsia" w:ascii="宋体" w:hAnsi="宋体" w:eastAsia="宋体" w:cs="宋体"/>
                <w:kern w:val="0"/>
                <w:sz w:val="24"/>
                <w:lang w:bidi="ar"/>
              </w:rPr>
              <w:t>1</w:t>
            </w:r>
          </w:p>
        </w:tc>
        <w:tc>
          <w:tcPr>
            <w:tcW w:w="2766" w:type="dxa"/>
            <w:tcBorders>
              <w:top w:val="outset" w:color="auto" w:sz="6" w:space="0"/>
              <w:left w:val="outset" w:color="auto" w:sz="6" w:space="0"/>
              <w:bottom w:val="outset" w:color="auto" w:sz="6" w:space="0"/>
              <w:right w:val="outset" w:color="auto" w:sz="6" w:space="0"/>
            </w:tcBorders>
            <w:vAlign w:val="center"/>
          </w:tcPr>
          <w:p w14:paraId="06157191">
            <w:pPr>
              <w:widowControl/>
              <w:spacing w:line="360" w:lineRule="auto"/>
              <w:jc w:val="left"/>
              <w:rPr>
                <w:rFonts w:ascii="宋体" w:hAnsi="宋体" w:eastAsia="宋体" w:cs="宋体"/>
                <w:kern w:val="0"/>
                <w:sz w:val="24"/>
                <w:lang w:bidi="ar"/>
              </w:rPr>
            </w:pPr>
          </w:p>
        </w:tc>
        <w:tc>
          <w:tcPr>
            <w:tcW w:w="1591" w:type="dxa"/>
            <w:tcBorders>
              <w:top w:val="outset" w:color="auto" w:sz="6" w:space="0"/>
              <w:left w:val="outset" w:color="auto" w:sz="6" w:space="0"/>
              <w:bottom w:val="outset" w:color="auto" w:sz="6" w:space="0"/>
              <w:right w:val="outset" w:color="auto" w:sz="6" w:space="0"/>
            </w:tcBorders>
          </w:tcPr>
          <w:p w14:paraId="57EB4631">
            <w:pPr>
              <w:widowControl/>
              <w:spacing w:line="360" w:lineRule="auto"/>
              <w:jc w:val="left"/>
              <w:rPr>
                <w:rFonts w:ascii="宋体" w:hAnsi="宋体" w:eastAsia="宋体" w:cs="宋体"/>
                <w:kern w:val="0"/>
                <w:sz w:val="24"/>
                <w:lang w:bidi="ar"/>
              </w:rPr>
            </w:pPr>
          </w:p>
        </w:tc>
        <w:tc>
          <w:tcPr>
            <w:tcW w:w="2765" w:type="dxa"/>
            <w:tcBorders>
              <w:top w:val="outset" w:color="auto" w:sz="6" w:space="0"/>
              <w:left w:val="outset" w:color="auto" w:sz="6" w:space="0"/>
              <w:bottom w:val="outset" w:color="auto" w:sz="6" w:space="0"/>
              <w:right w:val="outset" w:color="auto" w:sz="6" w:space="0"/>
            </w:tcBorders>
          </w:tcPr>
          <w:p w14:paraId="123F7459">
            <w:pPr>
              <w:widowControl/>
              <w:spacing w:line="360" w:lineRule="auto"/>
              <w:jc w:val="center"/>
              <w:rPr>
                <w:rFonts w:ascii="宋体" w:hAnsi="宋体" w:eastAsia="宋体" w:cs="宋体"/>
                <w:kern w:val="0"/>
                <w:sz w:val="24"/>
                <w:lang w:bidi="ar"/>
              </w:rPr>
            </w:pPr>
          </w:p>
        </w:tc>
      </w:tr>
      <w:tr w14:paraId="1968FC1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1200" w:type="dxa"/>
            <w:tcBorders>
              <w:top w:val="outset" w:color="auto" w:sz="6" w:space="0"/>
              <w:left w:val="outset" w:color="auto" w:sz="6" w:space="0"/>
              <w:bottom w:val="outset" w:color="auto" w:sz="6" w:space="0"/>
              <w:right w:val="outset" w:color="auto" w:sz="6" w:space="0"/>
            </w:tcBorders>
            <w:vAlign w:val="center"/>
          </w:tcPr>
          <w:p w14:paraId="4107072E">
            <w:pPr>
              <w:widowControl/>
              <w:spacing w:line="360" w:lineRule="auto"/>
              <w:jc w:val="center"/>
              <w:rPr>
                <w:rFonts w:ascii="宋体" w:hAnsi="宋体" w:eastAsia="宋体" w:cs="宋体"/>
                <w:kern w:val="0"/>
                <w:sz w:val="24"/>
                <w:lang w:bidi="ar"/>
              </w:rPr>
            </w:pPr>
          </w:p>
        </w:tc>
        <w:tc>
          <w:tcPr>
            <w:tcW w:w="2766" w:type="dxa"/>
            <w:tcBorders>
              <w:top w:val="outset" w:color="auto" w:sz="6" w:space="0"/>
              <w:left w:val="outset" w:color="auto" w:sz="6" w:space="0"/>
              <w:bottom w:val="outset" w:color="auto" w:sz="6" w:space="0"/>
              <w:right w:val="outset" w:color="auto" w:sz="6" w:space="0"/>
            </w:tcBorders>
            <w:vAlign w:val="center"/>
          </w:tcPr>
          <w:p w14:paraId="2D04258B">
            <w:pPr>
              <w:widowControl/>
              <w:spacing w:line="360" w:lineRule="auto"/>
              <w:jc w:val="left"/>
              <w:rPr>
                <w:rFonts w:ascii="宋体" w:hAnsi="宋体" w:eastAsia="宋体" w:cs="宋体"/>
                <w:kern w:val="0"/>
                <w:sz w:val="24"/>
                <w:lang w:bidi="ar"/>
              </w:rPr>
            </w:pPr>
          </w:p>
        </w:tc>
        <w:tc>
          <w:tcPr>
            <w:tcW w:w="1591" w:type="dxa"/>
            <w:tcBorders>
              <w:top w:val="outset" w:color="auto" w:sz="6" w:space="0"/>
              <w:left w:val="outset" w:color="auto" w:sz="6" w:space="0"/>
              <w:bottom w:val="outset" w:color="auto" w:sz="6" w:space="0"/>
              <w:right w:val="outset" w:color="auto" w:sz="6" w:space="0"/>
            </w:tcBorders>
          </w:tcPr>
          <w:p w14:paraId="0A6A5F01">
            <w:pPr>
              <w:widowControl/>
              <w:spacing w:line="360" w:lineRule="auto"/>
              <w:jc w:val="left"/>
              <w:rPr>
                <w:rFonts w:ascii="宋体" w:hAnsi="宋体" w:eastAsia="宋体" w:cs="宋体"/>
                <w:kern w:val="0"/>
                <w:sz w:val="24"/>
                <w:lang w:bidi="ar"/>
              </w:rPr>
            </w:pPr>
          </w:p>
        </w:tc>
        <w:tc>
          <w:tcPr>
            <w:tcW w:w="2765" w:type="dxa"/>
            <w:tcBorders>
              <w:top w:val="outset" w:color="auto" w:sz="6" w:space="0"/>
              <w:left w:val="outset" w:color="auto" w:sz="6" w:space="0"/>
              <w:bottom w:val="outset" w:color="auto" w:sz="6" w:space="0"/>
              <w:right w:val="outset" w:color="auto" w:sz="6" w:space="0"/>
            </w:tcBorders>
          </w:tcPr>
          <w:p w14:paraId="53824725">
            <w:pPr>
              <w:widowControl/>
              <w:spacing w:line="360" w:lineRule="auto"/>
              <w:jc w:val="center"/>
              <w:rPr>
                <w:rFonts w:ascii="宋体" w:hAnsi="宋体" w:eastAsia="宋体" w:cs="宋体"/>
                <w:kern w:val="0"/>
                <w:sz w:val="24"/>
                <w:lang w:bidi="ar"/>
              </w:rPr>
            </w:pPr>
          </w:p>
        </w:tc>
      </w:tr>
      <w:tr w14:paraId="2E16116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c>
          <w:tcPr>
            <w:tcW w:w="1200" w:type="dxa"/>
            <w:tcBorders>
              <w:top w:val="outset" w:color="auto" w:sz="6" w:space="0"/>
              <w:left w:val="outset" w:color="auto" w:sz="6" w:space="0"/>
              <w:bottom w:val="outset" w:color="auto" w:sz="6" w:space="0"/>
              <w:right w:val="outset" w:color="auto" w:sz="6" w:space="0"/>
            </w:tcBorders>
            <w:vAlign w:val="center"/>
          </w:tcPr>
          <w:p w14:paraId="017D1E8D">
            <w:pPr>
              <w:widowControl/>
              <w:spacing w:line="360" w:lineRule="auto"/>
              <w:jc w:val="center"/>
              <w:rPr>
                <w:rFonts w:ascii="宋体" w:hAnsi="宋体" w:eastAsia="宋体" w:cs="宋体"/>
                <w:kern w:val="0"/>
                <w:sz w:val="24"/>
                <w:lang w:bidi="ar"/>
              </w:rPr>
            </w:pPr>
          </w:p>
        </w:tc>
        <w:tc>
          <w:tcPr>
            <w:tcW w:w="2766" w:type="dxa"/>
            <w:tcBorders>
              <w:top w:val="outset" w:color="auto" w:sz="6" w:space="0"/>
              <w:left w:val="outset" w:color="auto" w:sz="6" w:space="0"/>
              <w:bottom w:val="outset" w:color="auto" w:sz="6" w:space="0"/>
              <w:right w:val="outset" w:color="auto" w:sz="6" w:space="0"/>
            </w:tcBorders>
            <w:vAlign w:val="center"/>
          </w:tcPr>
          <w:p w14:paraId="62577D66">
            <w:pPr>
              <w:widowControl/>
              <w:spacing w:line="360" w:lineRule="auto"/>
              <w:jc w:val="left"/>
              <w:rPr>
                <w:rFonts w:ascii="宋体" w:hAnsi="宋体" w:eastAsia="宋体" w:cs="宋体"/>
                <w:kern w:val="0"/>
                <w:sz w:val="24"/>
                <w:lang w:bidi="ar"/>
              </w:rPr>
            </w:pPr>
          </w:p>
        </w:tc>
        <w:tc>
          <w:tcPr>
            <w:tcW w:w="1591" w:type="dxa"/>
            <w:tcBorders>
              <w:top w:val="outset" w:color="auto" w:sz="6" w:space="0"/>
              <w:left w:val="outset" w:color="auto" w:sz="6" w:space="0"/>
              <w:bottom w:val="outset" w:color="auto" w:sz="6" w:space="0"/>
              <w:right w:val="outset" w:color="auto" w:sz="6" w:space="0"/>
            </w:tcBorders>
          </w:tcPr>
          <w:p w14:paraId="294EC7F0">
            <w:pPr>
              <w:widowControl/>
              <w:spacing w:line="360" w:lineRule="auto"/>
              <w:jc w:val="left"/>
              <w:rPr>
                <w:rFonts w:ascii="宋体" w:hAnsi="宋体" w:eastAsia="宋体" w:cs="宋体"/>
                <w:kern w:val="0"/>
                <w:sz w:val="24"/>
                <w:lang w:bidi="ar"/>
              </w:rPr>
            </w:pPr>
          </w:p>
        </w:tc>
        <w:tc>
          <w:tcPr>
            <w:tcW w:w="2765" w:type="dxa"/>
            <w:tcBorders>
              <w:top w:val="outset" w:color="auto" w:sz="6" w:space="0"/>
              <w:left w:val="outset" w:color="auto" w:sz="6" w:space="0"/>
              <w:bottom w:val="outset" w:color="auto" w:sz="6" w:space="0"/>
              <w:right w:val="outset" w:color="auto" w:sz="6" w:space="0"/>
            </w:tcBorders>
          </w:tcPr>
          <w:p w14:paraId="2E436C16">
            <w:pPr>
              <w:widowControl/>
              <w:spacing w:line="360" w:lineRule="auto"/>
              <w:jc w:val="center"/>
              <w:rPr>
                <w:rFonts w:ascii="宋体" w:hAnsi="宋体" w:eastAsia="宋体" w:cs="宋体"/>
                <w:kern w:val="0"/>
                <w:sz w:val="24"/>
                <w:lang w:bidi="ar"/>
              </w:rPr>
            </w:pPr>
          </w:p>
        </w:tc>
      </w:tr>
    </w:tbl>
    <w:p w14:paraId="42BCC9C4">
      <w:pPr>
        <w:spacing w:line="360" w:lineRule="auto"/>
        <w:ind w:firstLine="480" w:firstLineChars="200"/>
        <w:rPr>
          <w:rFonts w:ascii="宋体" w:hAnsi="宋体" w:eastAsia="宋体" w:cs="宋体"/>
          <w:kern w:val="0"/>
          <w:sz w:val="24"/>
        </w:rPr>
      </w:pPr>
      <w:r>
        <w:rPr>
          <w:rFonts w:hint="eastAsia" w:ascii="宋体" w:hAnsi="宋体" w:eastAsia="宋体" w:cs="宋体"/>
          <w:kern w:val="0"/>
          <w:sz w:val="24"/>
        </w:rPr>
        <w:t>备注：</w:t>
      </w:r>
    </w:p>
    <w:p w14:paraId="222A267B">
      <w:pPr>
        <w:spacing w:line="360" w:lineRule="auto"/>
        <w:ind w:firstLine="480" w:firstLineChars="200"/>
        <w:rPr>
          <w:rFonts w:ascii="宋体" w:hAnsi="宋体" w:eastAsia="宋体" w:cs="宋体"/>
          <w:kern w:val="0"/>
          <w:sz w:val="24"/>
        </w:rPr>
      </w:pPr>
      <w:r>
        <w:rPr>
          <w:rFonts w:hint="eastAsia" w:ascii="宋体" w:hAnsi="宋体" w:eastAsia="宋体" w:cs="宋体"/>
          <w:kern w:val="0"/>
          <w:sz w:val="24"/>
        </w:rPr>
        <w:t>1、“技术和服务要求”项下填写的内容应与招标文件第二章“技术和服务要求”的内容保持一致。</w:t>
      </w:r>
    </w:p>
    <w:p w14:paraId="69284BAF">
      <w:pPr>
        <w:spacing w:line="360" w:lineRule="auto"/>
        <w:ind w:firstLine="480" w:firstLineChars="200"/>
        <w:rPr>
          <w:rFonts w:ascii="宋体" w:hAnsi="宋体" w:eastAsia="宋体" w:cs="宋体"/>
          <w:kern w:val="0"/>
          <w:sz w:val="24"/>
        </w:rPr>
      </w:pPr>
      <w:r>
        <w:rPr>
          <w:rFonts w:hint="eastAsia" w:ascii="宋体" w:hAnsi="宋体" w:eastAsia="宋体" w:cs="宋体"/>
          <w:kern w:val="0"/>
          <w:sz w:val="24"/>
        </w:rPr>
        <w:t>2、“投标响应”项下应填写具体的响应内容并与“技术和服务要求”项下填写的内容逐项对应；对“技术和服务要求”项下涉及“≥或＞”、“≤或＜”及某个区间值范围内的内容，应填写具体的数值；</w:t>
      </w:r>
    </w:p>
    <w:p w14:paraId="7CFA4E0F">
      <w:pPr>
        <w:spacing w:line="360" w:lineRule="auto"/>
        <w:ind w:firstLine="480" w:firstLineChars="200"/>
        <w:rPr>
          <w:rFonts w:ascii="宋体" w:hAnsi="宋体" w:eastAsia="宋体" w:cs="宋体"/>
          <w:kern w:val="0"/>
          <w:sz w:val="24"/>
        </w:rPr>
      </w:pPr>
      <w:r>
        <w:rPr>
          <w:rFonts w:hint="eastAsia" w:ascii="宋体" w:hAnsi="宋体" w:eastAsia="宋体" w:cs="宋体"/>
          <w:kern w:val="0"/>
          <w:sz w:val="24"/>
        </w:rPr>
        <w:t>3、“是否偏离及说明”项下应按下列规定填写：优于的，填写“正偏离”；符合的，填写“无偏离”；低于的，填写“负偏离”</w:t>
      </w:r>
    </w:p>
    <w:p w14:paraId="24CC1889">
      <w:pPr>
        <w:spacing w:line="360" w:lineRule="auto"/>
        <w:ind w:firstLine="480" w:firstLineChars="200"/>
        <w:rPr>
          <w:rFonts w:ascii="宋体" w:hAnsi="宋体" w:eastAsia="宋体" w:cs="宋体"/>
          <w:kern w:val="0"/>
          <w:sz w:val="24"/>
        </w:rPr>
      </w:pPr>
      <w:r>
        <w:rPr>
          <w:rFonts w:hint="eastAsia" w:ascii="宋体" w:hAnsi="宋体" w:eastAsia="宋体" w:cs="宋体"/>
          <w:kern w:val="0"/>
          <w:sz w:val="24"/>
        </w:rPr>
        <w:t>4、纸质投标文件正本中的本表应为原件</w:t>
      </w:r>
    </w:p>
    <w:p w14:paraId="0B933E96">
      <w:pPr>
        <w:widowControl/>
        <w:spacing w:line="360" w:lineRule="auto"/>
        <w:jc w:val="left"/>
        <w:rPr>
          <w:rFonts w:ascii="宋体" w:hAnsi="宋体" w:eastAsia="宋体" w:cs="宋体"/>
          <w:kern w:val="0"/>
          <w:sz w:val="24"/>
        </w:rPr>
      </w:pPr>
    </w:p>
    <w:p w14:paraId="34370EF4">
      <w:pPr>
        <w:widowControl/>
        <w:spacing w:line="360" w:lineRule="auto"/>
        <w:jc w:val="left"/>
        <w:rPr>
          <w:rFonts w:ascii="宋体" w:hAnsi="宋体" w:eastAsia="宋体" w:cs="宋体"/>
          <w:kern w:val="0"/>
          <w:sz w:val="24"/>
        </w:rPr>
      </w:pPr>
    </w:p>
    <w:p w14:paraId="5FABB977">
      <w:pPr>
        <w:widowControl/>
        <w:spacing w:line="360" w:lineRule="auto"/>
        <w:jc w:val="left"/>
        <w:rPr>
          <w:rFonts w:ascii="宋体" w:hAnsi="宋体" w:eastAsia="宋体" w:cs="宋体"/>
          <w:kern w:val="0"/>
          <w:sz w:val="24"/>
        </w:rPr>
      </w:pPr>
      <w:r>
        <w:rPr>
          <w:rFonts w:hint="eastAsia" w:ascii="宋体" w:hAnsi="宋体" w:eastAsia="宋体" w:cs="宋体"/>
          <w:kern w:val="0"/>
          <w:sz w:val="24"/>
        </w:rPr>
        <w:t>投标人：</w:t>
      </w:r>
      <w:r>
        <w:rPr>
          <w:rFonts w:hint="eastAsia" w:ascii="宋体" w:hAnsi="宋体" w:eastAsia="宋体" w:cs="宋体"/>
          <w:bCs/>
          <w:sz w:val="24"/>
          <w:u w:val="single"/>
        </w:rPr>
        <w:t xml:space="preserve">          </w:t>
      </w:r>
      <w:r>
        <w:rPr>
          <w:rFonts w:hint="eastAsia" w:ascii="宋体" w:hAnsi="宋体" w:eastAsia="宋体" w:cs="宋体"/>
          <w:kern w:val="0"/>
          <w:sz w:val="24"/>
          <w:u w:val="single"/>
        </w:rPr>
        <w:t>（全称并加盖单位公章）</w:t>
      </w:r>
    </w:p>
    <w:p w14:paraId="788579B9">
      <w:pPr>
        <w:widowControl/>
        <w:spacing w:line="360" w:lineRule="auto"/>
        <w:jc w:val="left"/>
        <w:rPr>
          <w:rFonts w:ascii="宋体" w:hAnsi="宋体" w:eastAsia="宋体" w:cs="宋体"/>
          <w:kern w:val="0"/>
          <w:sz w:val="24"/>
        </w:rPr>
      </w:pPr>
      <w:r>
        <w:rPr>
          <w:rFonts w:hint="eastAsia" w:ascii="宋体" w:hAnsi="宋体" w:eastAsia="宋体" w:cs="宋体"/>
          <w:kern w:val="0"/>
          <w:sz w:val="24"/>
        </w:rPr>
        <w:t>投标人代表签字：</w:t>
      </w:r>
      <w:r>
        <w:rPr>
          <w:rFonts w:hint="eastAsia" w:ascii="宋体" w:hAnsi="宋体" w:eastAsia="宋体" w:cs="宋体"/>
          <w:kern w:val="0"/>
          <w:sz w:val="24"/>
          <w:u w:val="single"/>
        </w:rPr>
        <w:t>          </w:t>
      </w:r>
    </w:p>
    <w:p w14:paraId="400BD371">
      <w:pPr>
        <w:widowControl/>
        <w:spacing w:line="360" w:lineRule="auto"/>
        <w:jc w:val="left"/>
        <w:rPr>
          <w:rFonts w:ascii="宋体" w:hAnsi="宋体" w:eastAsia="宋体" w:cs="宋体"/>
          <w:kern w:val="0"/>
          <w:sz w:val="24"/>
        </w:rPr>
      </w:pPr>
      <w:r>
        <w:rPr>
          <w:rFonts w:hint="eastAsia" w:ascii="宋体" w:hAnsi="宋体" w:eastAsia="宋体" w:cs="宋体"/>
          <w:kern w:val="0"/>
          <w:sz w:val="24"/>
        </w:rPr>
        <w:t>日期：</w:t>
      </w:r>
      <w:r>
        <w:rPr>
          <w:rFonts w:hint="eastAsia" w:ascii="宋体" w:hAnsi="宋体" w:eastAsia="宋体" w:cs="宋体"/>
          <w:kern w:val="0"/>
          <w:sz w:val="24"/>
          <w:u w:val="single"/>
        </w:rPr>
        <w:t xml:space="preserve">    年    月   日</w:t>
      </w:r>
    </w:p>
    <w:p w14:paraId="50179697">
      <w:pPr>
        <w:pStyle w:val="40"/>
        <w:spacing w:before="0" w:after="0" w:line="360" w:lineRule="auto"/>
        <w:ind w:firstLine="0"/>
        <w:jc w:val="left"/>
        <w:outlineLvl w:val="1"/>
        <w:rPr>
          <w:rFonts w:ascii="宋体" w:hAnsi="宋体" w:eastAsia="宋体" w:cs="宋体"/>
          <w:b/>
          <w:sz w:val="24"/>
        </w:rPr>
      </w:pPr>
      <w:r>
        <w:rPr>
          <w:rFonts w:hint="eastAsia" w:ascii="宋体" w:hAnsi="宋体" w:eastAsia="宋体" w:cs="宋体"/>
          <w:b/>
        </w:rPr>
        <w:br w:type="page"/>
      </w:r>
      <w:r>
        <w:rPr>
          <w:rFonts w:hint="eastAsia" w:ascii="宋体" w:hAnsi="宋体" w:eastAsia="宋体" w:cs="宋体"/>
          <w:b/>
          <w:sz w:val="24"/>
        </w:rPr>
        <w:t>3.2 商务条件响应表</w:t>
      </w:r>
    </w:p>
    <w:p w14:paraId="740D306F">
      <w:pPr>
        <w:pStyle w:val="13"/>
        <w:widowControl/>
        <w:spacing w:before="0" w:beforeAutospacing="0" w:after="0" w:afterAutospacing="0" w:line="360" w:lineRule="auto"/>
        <w:rPr>
          <w:rFonts w:ascii="宋体" w:hAnsi="宋体" w:cs="宋体"/>
          <w:u w:val="single"/>
        </w:rPr>
      </w:pPr>
      <w:r>
        <w:rPr>
          <w:rFonts w:hint="eastAsia" w:ascii="宋体" w:hAnsi="宋体" w:cs="宋体"/>
          <w:sz w:val="21"/>
          <w:szCs w:val="21"/>
        </w:rPr>
        <w:t> </w:t>
      </w:r>
      <w:r>
        <w:rPr>
          <w:rFonts w:hint="eastAsia" w:ascii="宋体" w:hAnsi="宋体" w:cs="宋体"/>
        </w:rPr>
        <w:t>招标编号：</w:t>
      </w:r>
      <w:r>
        <w:rPr>
          <w:rFonts w:hint="eastAsia" w:ascii="宋体" w:hAnsi="宋体" w:cs="宋体"/>
          <w:u w:val="single"/>
        </w:rPr>
        <w:t>        </w:t>
      </w:r>
    </w:p>
    <w:p w14:paraId="5E427FBC">
      <w:pPr>
        <w:pStyle w:val="13"/>
        <w:widowControl/>
        <w:spacing w:before="0" w:beforeAutospacing="0" w:after="0" w:afterAutospacing="0" w:line="360" w:lineRule="auto"/>
        <w:rPr>
          <w:rFonts w:ascii="宋体" w:hAnsi="宋体" w:cs="宋体"/>
          <w:u w:val="single"/>
        </w:rPr>
      </w:pPr>
    </w:p>
    <w:tbl>
      <w:tblPr>
        <w:tblStyle w:val="14"/>
        <w:tblW w:w="0" w:type="auto"/>
        <w:tblInd w:w="22"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53"/>
        <w:gridCol w:w="4782"/>
        <w:gridCol w:w="1446"/>
        <w:gridCol w:w="905"/>
      </w:tblGrid>
      <w:tr w14:paraId="2E70609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c>
          <w:tcPr>
            <w:tcW w:w="553" w:type="dxa"/>
            <w:tcBorders>
              <w:top w:val="outset" w:color="auto" w:sz="6" w:space="0"/>
              <w:left w:val="outset" w:color="auto" w:sz="6" w:space="0"/>
              <w:bottom w:val="outset" w:color="auto" w:sz="6" w:space="0"/>
              <w:right w:val="outset" w:color="auto" w:sz="6" w:space="0"/>
            </w:tcBorders>
            <w:vAlign w:val="center"/>
          </w:tcPr>
          <w:p w14:paraId="20E8AB9B">
            <w:pPr>
              <w:widowControl/>
              <w:spacing w:line="360" w:lineRule="auto"/>
              <w:jc w:val="center"/>
              <w:rPr>
                <w:rFonts w:ascii="宋体" w:hAnsi="宋体" w:eastAsia="宋体" w:cs="宋体"/>
                <w:sz w:val="24"/>
              </w:rPr>
            </w:pPr>
            <w:r>
              <w:rPr>
                <w:rFonts w:hint="eastAsia" w:ascii="宋体" w:hAnsi="宋体" w:eastAsia="宋体" w:cs="宋体"/>
                <w:kern w:val="0"/>
                <w:sz w:val="24"/>
                <w:lang w:bidi="ar"/>
              </w:rPr>
              <w:t>合同包</w:t>
            </w:r>
          </w:p>
        </w:tc>
        <w:tc>
          <w:tcPr>
            <w:tcW w:w="4782" w:type="dxa"/>
            <w:tcBorders>
              <w:top w:val="outset" w:color="auto" w:sz="6" w:space="0"/>
              <w:left w:val="outset" w:color="auto" w:sz="6" w:space="0"/>
              <w:bottom w:val="outset" w:color="auto" w:sz="6" w:space="0"/>
              <w:right w:val="outset" w:color="auto" w:sz="6" w:space="0"/>
            </w:tcBorders>
            <w:vAlign w:val="center"/>
          </w:tcPr>
          <w:p w14:paraId="4F6A6415">
            <w:pPr>
              <w:widowControl/>
              <w:spacing w:line="360" w:lineRule="auto"/>
              <w:jc w:val="center"/>
              <w:rPr>
                <w:rFonts w:ascii="宋体" w:hAnsi="宋体" w:eastAsia="宋体" w:cs="宋体"/>
                <w:sz w:val="24"/>
              </w:rPr>
            </w:pPr>
            <w:r>
              <w:rPr>
                <w:rFonts w:hint="eastAsia" w:ascii="宋体" w:hAnsi="宋体" w:eastAsia="宋体" w:cs="宋体"/>
                <w:kern w:val="0"/>
                <w:sz w:val="24"/>
                <w:lang w:bidi="ar"/>
              </w:rPr>
              <w:t>商务条件</w:t>
            </w:r>
          </w:p>
        </w:tc>
        <w:tc>
          <w:tcPr>
            <w:tcW w:w="1446" w:type="dxa"/>
            <w:tcBorders>
              <w:top w:val="outset" w:color="auto" w:sz="6" w:space="0"/>
              <w:left w:val="outset" w:color="auto" w:sz="6" w:space="0"/>
              <w:bottom w:val="outset" w:color="auto" w:sz="6" w:space="0"/>
              <w:right w:val="outset" w:color="auto" w:sz="6" w:space="0"/>
            </w:tcBorders>
          </w:tcPr>
          <w:p w14:paraId="0DBF1AE9">
            <w:pPr>
              <w:widowControl/>
              <w:spacing w:line="360" w:lineRule="auto"/>
              <w:jc w:val="center"/>
              <w:rPr>
                <w:rFonts w:ascii="宋体" w:hAnsi="宋体" w:eastAsia="宋体" w:cs="宋体"/>
                <w:kern w:val="0"/>
                <w:sz w:val="24"/>
                <w:lang w:bidi="ar"/>
              </w:rPr>
            </w:pPr>
            <w:r>
              <w:rPr>
                <w:rFonts w:hint="eastAsia" w:ascii="宋体" w:hAnsi="宋体" w:eastAsia="宋体" w:cs="宋体"/>
                <w:kern w:val="0"/>
                <w:sz w:val="24"/>
                <w:lang w:bidi="ar"/>
              </w:rPr>
              <w:t>投标响应</w:t>
            </w:r>
          </w:p>
        </w:tc>
        <w:tc>
          <w:tcPr>
            <w:tcW w:w="905" w:type="dxa"/>
            <w:tcBorders>
              <w:top w:val="outset" w:color="auto" w:sz="6" w:space="0"/>
              <w:left w:val="outset" w:color="auto" w:sz="6" w:space="0"/>
              <w:bottom w:val="outset" w:color="auto" w:sz="6" w:space="0"/>
              <w:right w:val="outset" w:color="auto" w:sz="6" w:space="0"/>
            </w:tcBorders>
          </w:tcPr>
          <w:p w14:paraId="25E01038">
            <w:pPr>
              <w:widowControl/>
              <w:spacing w:line="360" w:lineRule="auto"/>
              <w:jc w:val="center"/>
              <w:rPr>
                <w:rFonts w:ascii="宋体" w:hAnsi="宋体" w:eastAsia="宋体" w:cs="宋体"/>
                <w:kern w:val="0"/>
                <w:sz w:val="24"/>
                <w:lang w:bidi="ar"/>
              </w:rPr>
            </w:pPr>
            <w:r>
              <w:rPr>
                <w:rFonts w:hint="eastAsia" w:ascii="宋体" w:hAnsi="宋体" w:eastAsia="宋体" w:cs="宋体"/>
                <w:kern w:val="0"/>
                <w:sz w:val="24"/>
                <w:lang w:bidi="ar"/>
              </w:rPr>
              <w:t>是否偏离及说明</w:t>
            </w:r>
          </w:p>
        </w:tc>
      </w:tr>
      <w:tr w14:paraId="457D324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553" w:type="dxa"/>
            <w:tcBorders>
              <w:top w:val="outset" w:color="auto" w:sz="6" w:space="0"/>
              <w:left w:val="outset" w:color="auto" w:sz="6" w:space="0"/>
              <w:bottom w:val="outset" w:color="auto" w:sz="6" w:space="0"/>
              <w:right w:val="outset" w:color="auto" w:sz="6" w:space="0"/>
            </w:tcBorders>
            <w:vAlign w:val="center"/>
          </w:tcPr>
          <w:p w14:paraId="5717A210">
            <w:pPr>
              <w:widowControl/>
              <w:spacing w:line="360" w:lineRule="auto"/>
              <w:jc w:val="center"/>
              <w:rPr>
                <w:rFonts w:ascii="宋体" w:hAnsi="宋体" w:eastAsia="宋体" w:cs="宋体"/>
                <w:kern w:val="0"/>
                <w:sz w:val="24"/>
                <w:lang w:bidi="ar"/>
              </w:rPr>
            </w:pPr>
          </w:p>
        </w:tc>
        <w:tc>
          <w:tcPr>
            <w:tcW w:w="4782" w:type="dxa"/>
            <w:tcBorders>
              <w:top w:val="outset" w:color="auto" w:sz="6" w:space="0"/>
              <w:left w:val="outset" w:color="auto" w:sz="6" w:space="0"/>
              <w:bottom w:val="outset" w:color="auto" w:sz="6" w:space="0"/>
              <w:right w:val="outset" w:color="auto" w:sz="6" w:space="0"/>
            </w:tcBorders>
            <w:vAlign w:val="center"/>
          </w:tcPr>
          <w:p w14:paraId="1883FADF">
            <w:pPr>
              <w:widowControl/>
              <w:spacing w:line="360" w:lineRule="auto"/>
              <w:jc w:val="center"/>
              <w:rPr>
                <w:rFonts w:ascii="宋体" w:hAnsi="宋体" w:eastAsia="宋体" w:cs="宋体"/>
                <w:kern w:val="0"/>
                <w:sz w:val="24"/>
                <w:lang w:bidi="ar"/>
              </w:rPr>
            </w:pPr>
          </w:p>
        </w:tc>
        <w:tc>
          <w:tcPr>
            <w:tcW w:w="1446" w:type="dxa"/>
            <w:tcBorders>
              <w:top w:val="outset" w:color="auto" w:sz="6" w:space="0"/>
              <w:left w:val="outset" w:color="auto" w:sz="6" w:space="0"/>
              <w:bottom w:val="outset" w:color="auto" w:sz="6" w:space="0"/>
              <w:right w:val="outset" w:color="auto" w:sz="6" w:space="0"/>
            </w:tcBorders>
          </w:tcPr>
          <w:p w14:paraId="617E60EA">
            <w:pPr>
              <w:widowControl/>
              <w:spacing w:line="360" w:lineRule="auto"/>
              <w:jc w:val="center"/>
              <w:rPr>
                <w:rFonts w:ascii="宋体" w:hAnsi="宋体" w:eastAsia="宋体" w:cs="宋体"/>
                <w:kern w:val="0"/>
                <w:sz w:val="24"/>
                <w:lang w:bidi="ar"/>
              </w:rPr>
            </w:pPr>
          </w:p>
        </w:tc>
        <w:tc>
          <w:tcPr>
            <w:tcW w:w="905" w:type="dxa"/>
            <w:tcBorders>
              <w:top w:val="outset" w:color="auto" w:sz="6" w:space="0"/>
              <w:left w:val="outset" w:color="auto" w:sz="6" w:space="0"/>
              <w:bottom w:val="outset" w:color="auto" w:sz="6" w:space="0"/>
              <w:right w:val="outset" w:color="auto" w:sz="6" w:space="0"/>
            </w:tcBorders>
          </w:tcPr>
          <w:p w14:paraId="729822CE">
            <w:pPr>
              <w:widowControl/>
              <w:spacing w:line="360" w:lineRule="auto"/>
              <w:jc w:val="center"/>
              <w:rPr>
                <w:rFonts w:ascii="宋体" w:hAnsi="宋体" w:eastAsia="宋体" w:cs="宋体"/>
                <w:kern w:val="0"/>
                <w:sz w:val="24"/>
                <w:lang w:bidi="ar"/>
              </w:rPr>
            </w:pPr>
          </w:p>
        </w:tc>
      </w:tr>
      <w:tr w14:paraId="0F1FB22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553" w:type="dxa"/>
            <w:tcBorders>
              <w:top w:val="outset" w:color="auto" w:sz="6" w:space="0"/>
              <w:left w:val="outset" w:color="auto" w:sz="6" w:space="0"/>
              <w:bottom w:val="outset" w:color="auto" w:sz="6" w:space="0"/>
              <w:right w:val="outset" w:color="auto" w:sz="6" w:space="0"/>
            </w:tcBorders>
            <w:vAlign w:val="center"/>
          </w:tcPr>
          <w:p w14:paraId="0B4A40C3">
            <w:pPr>
              <w:widowControl/>
              <w:spacing w:line="360" w:lineRule="auto"/>
              <w:jc w:val="center"/>
              <w:rPr>
                <w:rFonts w:ascii="宋体" w:hAnsi="宋体" w:eastAsia="宋体" w:cs="宋体"/>
                <w:kern w:val="0"/>
                <w:sz w:val="24"/>
                <w:lang w:bidi="ar"/>
              </w:rPr>
            </w:pPr>
          </w:p>
        </w:tc>
        <w:tc>
          <w:tcPr>
            <w:tcW w:w="4782" w:type="dxa"/>
            <w:tcBorders>
              <w:top w:val="outset" w:color="auto" w:sz="6" w:space="0"/>
              <w:left w:val="outset" w:color="auto" w:sz="6" w:space="0"/>
              <w:bottom w:val="outset" w:color="auto" w:sz="6" w:space="0"/>
              <w:right w:val="outset" w:color="auto" w:sz="6" w:space="0"/>
            </w:tcBorders>
            <w:vAlign w:val="center"/>
          </w:tcPr>
          <w:p w14:paraId="2DEB5CE3">
            <w:pPr>
              <w:widowControl/>
              <w:spacing w:line="360" w:lineRule="auto"/>
              <w:jc w:val="center"/>
              <w:rPr>
                <w:rFonts w:ascii="宋体" w:hAnsi="宋体" w:eastAsia="宋体" w:cs="宋体"/>
                <w:kern w:val="0"/>
                <w:sz w:val="24"/>
                <w:lang w:bidi="ar"/>
              </w:rPr>
            </w:pPr>
          </w:p>
        </w:tc>
        <w:tc>
          <w:tcPr>
            <w:tcW w:w="1446" w:type="dxa"/>
            <w:tcBorders>
              <w:top w:val="outset" w:color="auto" w:sz="6" w:space="0"/>
              <w:left w:val="outset" w:color="auto" w:sz="6" w:space="0"/>
              <w:bottom w:val="outset" w:color="auto" w:sz="6" w:space="0"/>
              <w:right w:val="outset" w:color="auto" w:sz="6" w:space="0"/>
            </w:tcBorders>
          </w:tcPr>
          <w:p w14:paraId="357E54D4">
            <w:pPr>
              <w:widowControl/>
              <w:spacing w:line="360" w:lineRule="auto"/>
              <w:jc w:val="center"/>
              <w:rPr>
                <w:rFonts w:ascii="宋体" w:hAnsi="宋体" w:eastAsia="宋体" w:cs="宋体"/>
                <w:kern w:val="0"/>
                <w:sz w:val="24"/>
                <w:lang w:bidi="ar"/>
              </w:rPr>
            </w:pPr>
          </w:p>
        </w:tc>
        <w:tc>
          <w:tcPr>
            <w:tcW w:w="905" w:type="dxa"/>
            <w:tcBorders>
              <w:top w:val="outset" w:color="auto" w:sz="6" w:space="0"/>
              <w:left w:val="outset" w:color="auto" w:sz="6" w:space="0"/>
              <w:bottom w:val="outset" w:color="auto" w:sz="6" w:space="0"/>
              <w:right w:val="outset" w:color="auto" w:sz="6" w:space="0"/>
            </w:tcBorders>
          </w:tcPr>
          <w:p w14:paraId="2E5EC2CC">
            <w:pPr>
              <w:widowControl/>
              <w:spacing w:line="360" w:lineRule="auto"/>
              <w:jc w:val="center"/>
              <w:rPr>
                <w:rFonts w:ascii="宋体" w:hAnsi="宋体" w:eastAsia="宋体" w:cs="宋体"/>
                <w:kern w:val="0"/>
                <w:sz w:val="24"/>
                <w:lang w:bidi="ar"/>
              </w:rPr>
            </w:pPr>
          </w:p>
        </w:tc>
      </w:tr>
      <w:tr w14:paraId="4ADFFC3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c>
          <w:tcPr>
            <w:tcW w:w="553" w:type="dxa"/>
            <w:tcBorders>
              <w:top w:val="outset" w:color="auto" w:sz="6" w:space="0"/>
              <w:left w:val="outset" w:color="auto" w:sz="6" w:space="0"/>
              <w:bottom w:val="outset" w:color="auto" w:sz="6" w:space="0"/>
              <w:right w:val="outset" w:color="auto" w:sz="6" w:space="0"/>
            </w:tcBorders>
            <w:vAlign w:val="center"/>
          </w:tcPr>
          <w:p w14:paraId="0A542E24">
            <w:pPr>
              <w:widowControl/>
              <w:spacing w:line="360" w:lineRule="auto"/>
              <w:jc w:val="center"/>
              <w:rPr>
                <w:rFonts w:ascii="宋体" w:hAnsi="宋体" w:eastAsia="宋体" w:cs="宋体"/>
                <w:kern w:val="0"/>
                <w:sz w:val="24"/>
                <w:lang w:bidi="ar"/>
              </w:rPr>
            </w:pPr>
          </w:p>
        </w:tc>
        <w:tc>
          <w:tcPr>
            <w:tcW w:w="4782" w:type="dxa"/>
            <w:tcBorders>
              <w:top w:val="outset" w:color="auto" w:sz="6" w:space="0"/>
              <w:left w:val="outset" w:color="auto" w:sz="6" w:space="0"/>
              <w:bottom w:val="outset" w:color="auto" w:sz="6" w:space="0"/>
              <w:right w:val="outset" w:color="auto" w:sz="6" w:space="0"/>
            </w:tcBorders>
            <w:vAlign w:val="center"/>
          </w:tcPr>
          <w:p w14:paraId="58580882">
            <w:pPr>
              <w:widowControl/>
              <w:spacing w:line="360" w:lineRule="auto"/>
              <w:jc w:val="center"/>
              <w:rPr>
                <w:rFonts w:ascii="宋体" w:hAnsi="宋体" w:eastAsia="宋体" w:cs="宋体"/>
                <w:kern w:val="0"/>
                <w:sz w:val="24"/>
                <w:lang w:bidi="ar"/>
              </w:rPr>
            </w:pPr>
          </w:p>
        </w:tc>
        <w:tc>
          <w:tcPr>
            <w:tcW w:w="1446" w:type="dxa"/>
            <w:tcBorders>
              <w:top w:val="outset" w:color="auto" w:sz="6" w:space="0"/>
              <w:left w:val="outset" w:color="auto" w:sz="6" w:space="0"/>
              <w:bottom w:val="outset" w:color="auto" w:sz="6" w:space="0"/>
              <w:right w:val="outset" w:color="auto" w:sz="6" w:space="0"/>
            </w:tcBorders>
          </w:tcPr>
          <w:p w14:paraId="5F76BBA8">
            <w:pPr>
              <w:widowControl/>
              <w:spacing w:line="360" w:lineRule="auto"/>
              <w:jc w:val="center"/>
              <w:rPr>
                <w:rFonts w:ascii="宋体" w:hAnsi="宋体" w:eastAsia="宋体" w:cs="宋体"/>
                <w:kern w:val="0"/>
                <w:sz w:val="24"/>
                <w:lang w:bidi="ar"/>
              </w:rPr>
            </w:pPr>
          </w:p>
        </w:tc>
        <w:tc>
          <w:tcPr>
            <w:tcW w:w="905" w:type="dxa"/>
            <w:tcBorders>
              <w:top w:val="outset" w:color="auto" w:sz="6" w:space="0"/>
              <w:left w:val="outset" w:color="auto" w:sz="6" w:space="0"/>
              <w:bottom w:val="outset" w:color="auto" w:sz="6" w:space="0"/>
              <w:right w:val="outset" w:color="auto" w:sz="6" w:space="0"/>
            </w:tcBorders>
          </w:tcPr>
          <w:p w14:paraId="12F0A6FE">
            <w:pPr>
              <w:widowControl/>
              <w:spacing w:line="360" w:lineRule="auto"/>
              <w:jc w:val="center"/>
              <w:rPr>
                <w:rFonts w:ascii="宋体" w:hAnsi="宋体" w:eastAsia="宋体" w:cs="宋体"/>
                <w:kern w:val="0"/>
                <w:sz w:val="24"/>
                <w:lang w:bidi="ar"/>
              </w:rPr>
            </w:pPr>
          </w:p>
        </w:tc>
      </w:tr>
    </w:tbl>
    <w:p w14:paraId="03BEF491">
      <w:pPr>
        <w:spacing w:line="360" w:lineRule="auto"/>
        <w:ind w:firstLine="480" w:firstLineChars="200"/>
        <w:rPr>
          <w:rFonts w:ascii="宋体" w:hAnsi="宋体" w:eastAsia="宋体" w:cs="宋体"/>
          <w:kern w:val="0"/>
          <w:sz w:val="24"/>
        </w:rPr>
      </w:pPr>
      <w:r>
        <w:rPr>
          <w:rFonts w:hint="eastAsia" w:ascii="宋体" w:hAnsi="宋体" w:eastAsia="宋体" w:cs="宋体"/>
          <w:kern w:val="0"/>
          <w:sz w:val="24"/>
        </w:rPr>
        <w:t>备注：</w:t>
      </w:r>
    </w:p>
    <w:p w14:paraId="0E72E732">
      <w:pPr>
        <w:spacing w:line="360" w:lineRule="auto"/>
        <w:ind w:firstLine="480" w:firstLineChars="200"/>
        <w:rPr>
          <w:rFonts w:ascii="宋体" w:hAnsi="宋体" w:eastAsia="宋体" w:cs="宋体"/>
          <w:kern w:val="0"/>
          <w:sz w:val="24"/>
        </w:rPr>
      </w:pPr>
      <w:r>
        <w:rPr>
          <w:rFonts w:hint="eastAsia" w:ascii="宋体" w:hAnsi="宋体" w:eastAsia="宋体" w:cs="宋体"/>
          <w:kern w:val="0"/>
          <w:sz w:val="24"/>
        </w:rPr>
        <w:t>1、“商务条件”项下填写的内容应与招标文件第二章“商务条件”的内容保持一致。</w:t>
      </w:r>
    </w:p>
    <w:p w14:paraId="6E83722B">
      <w:pPr>
        <w:spacing w:line="360" w:lineRule="auto"/>
        <w:ind w:firstLine="480" w:firstLineChars="200"/>
        <w:rPr>
          <w:rFonts w:ascii="宋体" w:hAnsi="宋体" w:eastAsia="宋体" w:cs="宋体"/>
          <w:kern w:val="0"/>
          <w:sz w:val="24"/>
        </w:rPr>
      </w:pPr>
      <w:r>
        <w:rPr>
          <w:rFonts w:hint="eastAsia" w:ascii="宋体" w:hAnsi="宋体" w:eastAsia="宋体" w:cs="宋体"/>
          <w:kern w:val="0"/>
          <w:sz w:val="24"/>
        </w:rPr>
        <w:t>2、“投标响应”项下应填写具体的响应内容并与“商务条件”项下填写的内容逐项对应；对“商务条件”项下涉及“≥或＞”、“≤或＜”及某个区间值范围内的内容，应填写具体的数值；</w:t>
      </w:r>
    </w:p>
    <w:p w14:paraId="1782FE3F">
      <w:pPr>
        <w:spacing w:line="360" w:lineRule="auto"/>
        <w:ind w:firstLine="480" w:firstLineChars="200"/>
        <w:rPr>
          <w:rFonts w:ascii="宋体" w:hAnsi="宋体" w:eastAsia="宋体" w:cs="宋体"/>
          <w:kern w:val="0"/>
          <w:sz w:val="24"/>
        </w:rPr>
      </w:pPr>
      <w:r>
        <w:rPr>
          <w:rFonts w:hint="eastAsia" w:ascii="宋体" w:hAnsi="宋体" w:eastAsia="宋体" w:cs="宋体"/>
          <w:kern w:val="0"/>
          <w:sz w:val="24"/>
        </w:rPr>
        <w:t>3、“是否偏离及说明”项下应按下列规定填写：优于的，填写“正偏离”；符合的，填写“无偏离”；低于的，填写“负偏离”</w:t>
      </w:r>
    </w:p>
    <w:p w14:paraId="39844290">
      <w:pPr>
        <w:spacing w:line="360" w:lineRule="auto"/>
        <w:ind w:firstLine="480" w:firstLineChars="200"/>
        <w:rPr>
          <w:rFonts w:ascii="宋体" w:hAnsi="宋体" w:eastAsia="宋体" w:cs="宋体"/>
          <w:kern w:val="0"/>
          <w:sz w:val="24"/>
        </w:rPr>
      </w:pPr>
      <w:r>
        <w:rPr>
          <w:rFonts w:hint="eastAsia" w:ascii="宋体" w:hAnsi="宋体" w:eastAsia="宋体" w:cs="宋体"/>
          <w:kern w:val="0"/>
          <w:sz w:val="24"/>
        </w:rPr>
        <w:t>4、纸质投标文件正本中的本表应为原件</w:t>
      </w:r>
    </w:p>
    <w:p w14:paraId="541CB451">
      <w:pPr>
        <w:pStyle w:val="40"/>
        <w:spacing w:before="0" w:after="0" w:line="360" w:lineRule="auto"/>
        <w:ind w:firstLine="0"/>
        <w:jc w:val="left"/>
        <w:rPr>
          <w:rFonts w:ascii="宋体" w:hAnsi="宋体" w:eastAsia="宋体" w:cs="宋体"/>
          <w:b/>
        </w:rPr>
      </w:pPr>
    </w:p>
    <w:p w14:paraId="257D5CF3">
      <w:pPr>
        <w:widowControl/>
        <w:spacing w:line="360" w:lineRule="auto"/>
        <w:jc w:val="left"/>
        <w:rPr>
          <w:rFonts w:ascii="宋体" w:hAnsi="宋体" w:eastAsia="宋体" w:cs="宋体"/>
          <w:kern w:val="0"/>
          <w:sz w:val="24"/>
        </w:rPr>
      </w:pPr>
      <w:r>
        <w:rPr>
          <w:rFonts w:hint="eastAsia" w:ascii="宋体" w:hAnsi="宋体" w:eastAsia="宋体" w:cs="宋体"/>
          <w:kern w:val="0"/>
          <w:sz w:val="24"/>
        </w:rPr>
        <w:t>投标人：</w:t>
      </w:r>
      <w:r>
        <w:rPr>
          <w:rFonts w:hint="eastAsia" w:ascii="宋体" w:hAnsi="宋体" w:eastAsia="宋体" w:cs="宋体"/>
          <w:bCs/>
          <w:sz w:val="24"/>
          <w:u w:val="single"/>
        </w:rPr>
        <w:t xml:space="preserve">          </w:t>
      </w:r>
      <w:r>
        <w:rPr>
          <w:rFonts w:hint="eastAsia" w:ascii="宋体" w:hAnsi="宋体" w:eastAsia="宋体" w:cs="宋体"/>
          <w:kern w:val="0"/>
          <w:sz w:val="24"/>
          <w:u w:val="single"/>
        </w:rPr>
        <w:t>（全称并加盖单位公章）</w:t>
      </w:r>
    </w:p>
    <w:p w14:paraId="6B80510D">
      <w:pPr>
        <w:widowControl/>
        <w:spacing w:line="360" w:lineRule="auto"/>
        <w:jc w:val="left"/>
        <w:rPr>
          <w:rFonts w:ascii="宋体" w:hAnsi="宋体" w:eastAsia="宋体" w:cs="宋体"/>
          <w:kern w:val="0"/>
          <w:sz w:val="24"/>
        </w:rPr>
      </w:pPr>
      <w:r>
        <w:rPr>
          <w:rFonts w:hint="eastAsia" w:ascii="宋体" w:hAnsi="宋体" w:eastAsia="宋体" w:cs="宋体"/>
          <w:kern w:val="0"/>
          <w:sz w:val="24"/>
        </w:rPr>
        <w:t>投标人代表签字：</w:t>
      </w:r>
      <w:r>
        <w:rPr>
          <w:rFonts w:hint="eastAsia" w:ascii="宋体" w:hAnsi="宋体" w:eastAsia="宋体" w:cs="宋体"/>
          <w:kern w:val="0"/>
          <w:sz w:val="24"/>
          <w:u w:val="single"/>
        </w:rPr>
        <w:t>          </w:t>
      </w:r>
    </w:p>
    <w:p w14:paraId="6C0D5B4C">
      <w:pPr>
        <w:widowControl/>
        <w:spacing w:line="360" w:lineRule="auto"/>
        <w:jc w:val="left"/>
        <w:rPr>
          <w:rFonts w:ascii="宋体" w:hAnsi="宋体" w:eastAsia="宋体" w:cs="宋体"/>
          <w:kern w:val="0"/>
          <w:sz w:val="24"/>
        </w:rPr>
      </w:pPr>
      <w:r>
        <w:rPr>
          <w:rFonts w:hint="eastAsia" w:ascii="宋体" w:hAnsi="宋体" w:eastAsia="宋体" w:cs="宋体"/>
          <w:kern w:val="0"/>
          <w:sz w:val="24"/>
        </w:rPr>
        <w:t>日期：</w:t>
      </w:r>
      <w:r>
        <w:rPr>
          <w:rFonts w:hint="eastAsia" w:ascii="宋体" w:hAnsi="宋体" w:eastAsia="宋体" w:cs="宋体"/>
          <w:kern w:val="0"/>
          <w:sz w:val="24"/>
          <w:u w:val="single"/>
        </w:rPr>
        <w:t xml:space="preserve">    年    月   日</w:t>
      </w:r>
    </w:p>
    <w:p w14:paraId="6DC7331B">
      <w:pPr>
        <w:widowControl/>
        <w:jc w:val="left"/>
        <w:rPr>
          <w:rFonts w:ascii="宋体" w:hAnsi="宋体" w:eastAsia="宋体" w:cs="宋体"/>
        </w:rPr>
      </w:pPr>
      <w:r>
        <w:rPr>
          <w:rFonts w:ascii="宋体" w:hAnsi="宋体" w:eastAsia="宋体" w:cs="宋体"/>
        </w:rPr>
        <w:br w:type="page"/>
      </w:r>
    </w:p>
    <w:p w14:paraId="5E7F29FA">
      <w:pPr>
        <w:pStyle w:val="40"/>
        <w:spacing w:before="0" w:after="0" w:line="360" w:lineRule="auto"/>
        <w:ind w:firstLine="0"/>
        <w:jc w:val="left"/>
        <w:outlineLvl w:val="1"/>
        <w:rPr>
          <w:rFonts w:ascii="宋体" w:hAnsi="宋体" w:eastAsia="宋体" w:cs="宋体"/>
          <w:b/>
          <w:sz w:val="24"/>
        </w:rPr>
      </w:pPr>
      <w:r>
        <w:rPr>
          <w:rFonts w:hint="eastAsia" w:ascii="宋体" w:hAnsi="宋体" w:eastAsia="宋体" w:cs="宋体"/>
          <w:b/>
          <w:sz w:val="24"/>
        </w:rPr>
        <w:t>3.3投标人提交的其他资料（若有）</w:t>
      </w:r>
    </w:p>
    <w:p w14:paraId="3109B1F7">
      <w:pPr>
        <w:pStyle w:val="40"/>
        <w:spacing w:before="0" w:after="0" w:line="360" w:lineRule="auto"/>
        <w:ind w:firstLine="0"/>
        <w:jc w:val="left"/>
        <w:rPr>
          <w:rFonts w:ascii="宋体" w:hAnsi="宋体" w:eastAsia="宋体" w:cs="宋体"/>
        </w:rPr>
      </w:pPr>
    </w:p>
    <w:p w14:paraId="3CA27A6A">
      <w:pPr>
        <w:pStyle w:val="40"/>
        <w:spacing w:before="0" w:after="0" w:line="360" w:lineRule="auto"/>
        <w:ind w:firstLine="0"/>
        <w:jc w:val="left"/>
        <w:rPr>
          <w:rFonts w:ascii="宋体" w:hAnsi="宋体" w:eastAsia="宋体" w:cs="宋体"/>
        </w:rPr>
      </w:pPr>
      <w:r>
        <w:rPr>
          <w:rFonts w:hint="eastAsia" w:ascii="宋体" w:hAnsi="宋体" w:eastAsia="宋体" w:cs="宋体"/>
        </w:rPr>
        <w:t>（技术和商务评分项的佐证材料在此罗列）</w:t>
      </w:r>
    </w:p>
    <w:p w14:paraId="77671B10">
      <w:pPr>
        <w:pStyle w:val="40"/>
        <w:spacing w:before="0" w:after="0" w:line="360" w:lineRule="auto"/>
        <w:ind w:firstLine="0"/>
        <w:jc w:val="left"/>
        <w:rPr>
          <w:rFonts w:ascii="宋体" w:hAnsi="宋体" w:eastAsia="宋体" w:cs="宋体"/>
        </w:rPr>
      </w:pPr>
      <w:r>
        <w:rPr>
          <w:rFonts w:hint="eastAsia" w:ascii="宋体" w:hAnsi="宋体" w:eastAsia="宋体" w:cs="宋体"/>
        </w:rPr>
        <w:t>。。。</w:t>
      </w:r>
    </w:p>
    <w:p w14:paraId="58866A9F">
      <w:pPr>
        <w:pStyle w:val="2"/>
        <w:ind w:firstLine="210"/>
      </w:pPr>
    </w:p>
    <w:p w14:paraId="2F82664B">
      <w:pPr>
        <w:rPr>
          <w:rFonts w:ascii="Times New Roman" w:hAnsi="Times New Roman" w:cs="Times New Roman"/>
        </w:rPr>
      </w:pPr>
    </w:p>
    <w:sectPr>
      <w:footerReference r:id="rId4" w:type="default"/>
      <w:pgSz w:w="11906" w:h="16838"/>
      <w:pgMar w:top="1418" w:right="1304" w:bottom="1418" w:left="130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libri Light">
    <w:panose1 w:val="020F0302020204030204"/>
    <w:charset w:val="00"/>
    <w:family w:val="swiss"/>
    <w:pitch w:val="default"/>
    <w:sig w:usb0="E4002EFF" w:usb1="C2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A1583F">
    <w:pPr>
      <w:pStyle w:val="10"/>
      <w:jc w:val="center"/>
    </w:pPr>
    <w:r>
      <w:rPr>
        <w:lang w:val="zh-CN"/>
      </w:rPr>
      <w:fldChar w:fldCharType="begin"/>
    </w:r>
    <w:r>
      <w:rPr>
        <w:lang w:val="zh-CN"/>
      </w:rPr>
      <w:instrText xml:space="preserve"> PAGE   \* MERGEFORMAT </w:instrText>
    </w:r>
    <w:r>
      <w:rPr>
        <w:lang w:val="zh-CN"/>
      </w:rPr>
      <w:fldChar w:fldCharType="separate"/>
    </w:r>
    <w:r>
      <w:rPr>
        <w:lang w:val="zh-CN"/>
      </w:rPr>
      <w:t>20</w:t>
    </w:r>
    <w:r>
      <w:rPr>
        <w:lang w:val="zh-CN"/>
      </w:rPr>
      <w:fldChar w:fldCharType="end"/>
    </w:r>
  </w:p>
  <w:p w14:paraId="0D57B4DB">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9AF653">
    <w:pPr>
      <w:pStyle w:val="10"/>
    </w:pPr>
    <w:r>
      <mc:AlternateContent>
        <mc:Choice Requires="wps">
          <w:drawing>
            <wp:anchor distT="0" distB="0" distL="114300" distR="114300" simplePos="0" relativeHeight="251659264" behindDoc="0" locked="0" layoutInCell="1" allowOverlap="1">
              <wp:simplePos x="0" y="0"/>
              <wp:positionH relativeFrom="margin">
                <wp:posOffset>2887980</wp:posOffset>
              </wp:positionH>
              <wp:positionV relativeFrom="paragraph">
                <wp:posOffset>-2540</wp:posOffset>
              </wp:positionV>
              <wp:extent cx="255905" cy="197485"/>
              <wp:effectExtent l="0" t="0" r="10795" b="12065"/>
              <wp:wrapNone/>
              <wp:docPr id="1" name="文本框 1"/>
              <wp:cNvGraphicFramePr/>
              <a:graphic xmlns:a="http://schemas.openxmlformats.org/drawingml/2006/main">
                <a:graphicData uri="http://schemas.microsoft.com/office/word/2010/wordprocessingShape">
                  <wps:wsp>
                    <wps:cNvSpPr txBox="1"/>
                    <wps:spPr>
                      <a:xfrm>
                        <a:off x="0" y="0"/>
                        <a:ext cx="256032" cy="19751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F7B277">
                          <w:pPr>
                            <w:pStyle w:val="1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227.4pt;margin-top:-0.2pt;height:15.55pt;width:20.15pt;mso-position-horizontal-relative:margin;z-index:251659264;mso-width-relative:page;mso-height-relative:page;" filled="f" stroked="f" coordsize="21600,21600" o:gfxdata="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BQ3Kt62AAAAAgBAAAPAAAAAAAAAAEAIAAAACIAAABkcnMvZG93bnJldi54bWxQ&#10;SwECFAAUAAAACACHTuJAT9pN6TACAABVBAAADgAAAAAAAAABACAAAAAnAQAAZHJzL2Uyb0RvYy54&#10;bWxQSwUGAAAAAAYABgBZAQAAyQUAAAAA&#10;">
              <v:fill on="f" focussize="0,0"/>
              <v:stroke on="f" weight="0.5pt"/>
              <v:imagedata o:title=""/>
              <o:lock v:ext="edit" aspectratio="f"/>
              <v:textbox inset="0mm,0mm,0mm,0mm">
                <w:txbxContent>
                  <w:p w14:paraId="36F7B277">
                    <w:pPr>
                      <w:pStyle w:val="10"/>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RlMjZiMTQwMzE3YzcyZTM2ZTFiMTAyNzRhYWQ2NDcifQ=="/>
  </w:docVars>
  <w:rsids>
    <w:rsidRoot w:val="009B6D1E"/>
    <w:rsid w:val="000271CC"/>
    <w:rsid w:val="00074077"/>
    <w:rsid w:val="000D4D0D"/>
    <w:rsid w:val="000F2022"/>
    <w:rsid w:val="00101103"/>
    <w:rsid w:val="00163906"/>
    <w:rsid w:val="001F1268"/>
    <w:rsid w:val="00205A69"/>
    <w:rsid w:val="00234154"/>
    <w:rsid w:val="0031475E"/>
    <w:rsid w:val="00322F82"/>
    <w:rsid w:val="003732DD"/>
    <w:rsid w:val="004961B5"/>
    <w:rsid w:val="005034BA"/>
    <w:rsid w:val="005A58F1"/>
    <w:rsid w:val="00644065"/>
    <w:rsid w:val="00720CD4"/>
    <w:rsid w:val="00747493"/>
    <w:rsid w:val="007A2D53"/>
    <w:rsid w:val="007B1621"/>
    <w:rsid w:val="007B7361"/>
    <w:rsid w:val="007D2F9E"/>
    <w:rsid w:val="00843445"/>
    <w:rsid w:val="00866518"/>
    <w:rsid w:val="00890E99"/>
    <w:rsid w:val="009501E0"/>
    <w:rsid w:val="00997ABB"/>
    <w:rsid w:val="009B6D1E"/>
    <w:rsid w:val="009D7B84"/>
    <w:rsid w:val="00A52083"/>
    <w:rsid w:val="00A8679F"/>
    <w:rsid w:val="00B265BE"/>
    <w:rsid w:val="00B52195"/>
    <w:rsid w:val="00B765C2"/>
    <w:rsid w:val="00BC2BF5"/>
    <w:rsid w:val="00BE357F"/>
    <w:rsid w:val="00BF3F44"/>
    <w:rsid w:val="00CF7FFA"/>
    <w:rsid w:val="00D0561C"/>
    <w:rsid w:val="00D14B77"/>
    <w:rsid w:val="00DD13AB"/>
    <w:rsid w:val="00DE6415"/>
    <w:rsid w:val="00E0576F"/>
    <w:rsid w:val="00E0734E"/>
    <w:rsid w:val="00E701F3"/>
    <w:rsid w:val="00F92A48"/>
    <w:rsid w:val="00FE1DF8"/>
    <w:rsid w:val="031043B1"/>
    <w:rsid w:val="09AF5ECF"/>
    <w:rsid w:val="0C155F32"/>
    <w:rsid w:val="0E413A70"/>
    <w:rsid w:val="0FC60ED2"/>
    <w:rsid w:val="13C98A9E"/>
    <w:rsid w:val="18500AC1"/>
    <w:rsid w:val="19BD02EB"/>
    <w:rsid w:val="1B66485B"/>
    <w:rsid w:val="1E4075E6"/>
    <w:rsid w:val="25F559D3"/>
    <w:rsid w:val="2C734BEC"/>
    <w:rsid w:val="2FDEB670"/>
    <w:rsid w:val="39C4F7BE"/>
    <w:rsid w:val="3AEF7E10"/>
    <w:rsid w:val="3FC446A1"/>
    <w:rsid w:val="42725710"/>
    <w:rsid w:val="42B2640A"/>
    <w:rsid w:val="43441D14"/>
    <w:rsid w:val="46454EEA"/>
    <w:rsid w:val="48CC36A0"/>
    <w:rsid w:val="48DE2583"/>
    <w:rsid w:val="4C9E0487"/>
    <w:rsid w:val="4F836FCF"/>
    <w:rsid w:val="559C1F17"/>
    <w:rsid w:val="56CD51B3"/>
    <w:rsid w:val="57DE15AD"/>
    <w:rsid w:val="5BFF0F1B"/>
    <w:rsid w:val="5E7537A0"/>
    <w:rsid w:val="5E95103E"/>
    <w:rsid w:val="67387D58"/>
    <w:rsid w:val="69485147"/>
    <w:rsid w:val="6D342975"/>
    <w:rsid w:val="71755DD4"/>
    <w:rsid w:val="718C0487"/>
    <w:rsid w:val="7DDC1195"/>
    <w:rsid w:val="8FE95B33"/>
    <w:rsid w:val="9FBF1D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4">
    <w:name w:val="heading 1"/>
    <w:basedOn w:val="1"/>
    <w:next w:val="1"/>
    <w:link w:val="22"/>
    <w:qFormat/>
    <w:uiPriority w:val="9"/>
    <w:pPr>
      <w:keepNext/>
      <w:keepLines/>
      <w:spacing w:before="340" w:after="330" w:line="578" w:lineRule="auto"/>
      <w:outlineLvl w:val="0"/>
    </w:pPr>
    <w:rPr>
      <w:b/>
      <w:bCs/>
      <w:kern w:val="44"/>
      <w:sz w:val="44"/>
      <w:szCs w:val="44"/>
    </w:rPr>
  </w:style>
  <w:style w:type="paragraph" w:styleId="5">
    <w:name w:val="heading 2"/>
    <w:basedOn w:val="1"/>
    <w:next w:val="1"/>
    <w:link w:val="17"/>
    <w:semiHidden/>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6">
    <w:name w:val="heading 3"/>
    <w:basedOn w:val="1"/>
    <w:next w:val="1"/>
    <w:link w:val="27"/>
    <w:semiHidden/>
    <w:unhideWhenUsed/>
    <w:qFormat/>
    <w:uiPriority w:val="9"/>
    <w:pPr>
      <w:keepNext/>
      <w:keepLines/>
      <w:spacing w:before="260" w:after="260" w:line="416" w:lineRule="auto"/>
      <w:outlineLvl w:val="2"/>
    </w:pPr>
    <w:rPr>
      <w:b/>
      <w:bCs/>
      <w:sz w:val="32"/>
      <w:szCs w:val="32"/>
    </w:rPr>
  </w:style>
  <w:style w:type="paragraph" w:styleId="7">
    <w:name w:val="heading 4"/>
    <w:basedOn w:val="1"/>
    <w:next w:val="1"/>
    <w:link w:val="30"/>
    <w:semiHidden/>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15">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qFormat/>
    <w:uiPriority w:val="0"/>
    <w:pPr>
      <w:ind w:firstLine="100" w:firstLineChars="100"/>
    </w:pPr>
  </w:style>
  <w:style w:type="paragraph" w:styleId="3">
    <w:name w:val="Body Text"/>
    <w:basedOn w:val="1"/>
    <w:next w:val="1"/>
    <w:qFormat/>
    <w:uiPriority w:val="0"/>
    <w:pPr>
      <w:spacing w:after="120"/>
    </w:pPr>
  </w:style>
  <w:style w:type="paragraph" w:styleId="8">
    <w:name w:val="Plain Text"/>
    <w:basedOn w:val="1"/>
    <w:qFormat/>
    <w:uiPriority w:val="0"/>
    <w:rPr>
      <w:rFonts w:ascii="宋体" w:eastAsia="宋体" w:cs="Calibri"/>
      <w:szCs w:val="20"/>
    </w:rPr>
  </w:style>
  <w:style w:type="paragraph" w:styleId="9">
    <w:name w:val="Balloon Text"/>
    <w:basedOn w:val="1"/>
    <w:link w:val="39"/>
    <w:semiHidden/>
    <w:unhideWhenUsed/>
    <w:qFormat/>
    <w:uiPriority w:val="99"/>
    <w:rPr>
      <w:sz w:val="18"/>
      <w:szCs w:val="18"/>
    </w:rPr>
  </w:style>
  <w:style w:type="paragraph" w:styleId="10">
    <w:name w:val="footer"/>
    <w:basedOn w:val="1"/>
    <w:link w:val="38"/>
    <w:unhideWhenUsed/>
    <w:qFormat/>
    <w:uiPriority w:val="99"/>
    <w:pPr>
      <w:tabs>
        <w:tab w:val="center" w:pos="4153"/>
        <w:tab w:val="right" w:pos="8306"/>
      </w:tabs>
      <w:snapToGrid w:val="0"/>
      <w:jc w:val="left"/>
    </w:pPr>
    <w:rPr>
      <w:sz w:val="18"/>
      <w:szCs w:val="18"/>
    </w:rPr>
  </w:style>
  <w:style w:type="paragraph" w:styleId="11">
    <w:name w:val="header"/>
    <w:basedOn w:val="1"/>
    <w:link w:val="37"/>
    <w:unhideWhenUsed/>
    <w:qFormat/>
    <w:uiPriority w:val="99"/>
    <w:pPr>
      <w:pBdr>
        <w:bottom w:val="single" w:color="auto" w:sz="6" w:space="1"/>
      </w:pBdr>
      <w:tabs>
        <w:tab w:val="center" w:pos="4153"/>
        <w:tab w:val="right" w:pos="8306"/>
      </w:tabs>
      <w:snapToGrid w:val="0"/>
      <w:jc w:val="center"/>
    </w:pPr>
    <w:rPr>
      <w:sz w:val="18"/>
      <w:szCs w:val="18"/>
    </w:rPr>
  </w:style>
  <w:style w:type="paragraph" w:styleId="12">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cs="Times New Roman"/>
      <w:kern w:val="0"/>
      <w:sz w:val="24"/>
      <w:szCs w:val="24"/>
    </w:rPr>
  </w:style>
  <w:style w:type="paragraph" w:styleId="13">
    <w:name w:val="Normal (Web)"/>
    <w:basedOn w:val="1"/>
    <w:qFormat/>
    <w:uiPriority w:val="0"/>
    <w:pPr>
      <w:spacing w:before="100" w:beforeAutospacing="1" w:after="100" w:afterAutospacing="1"/>
      <w:jc w:val="left"/>
    </w:pPr>
    <w:rPr>
      <w:rFonts w:ascii="Times New Roman" w:hAnsi="Times New Roman" w:eastAsia="宋体" w:cs="Times New Roman"/>
      <w:kern w:val="0"/>
      <w:sz w:val="24"/>
    </w:rPr>
  </w:style>
  <w:style w:type="character" w:styleId="16">
    <w:name w:val="Strong"/>
    <w:qFormat/>
    <w:uiPriority w:val="0"/>
    <w:rPr>
      <w:rFonts w:ascii="Times New Roman" w:hAnsi="Times New Roman" w:eastAsia="宋体" w:cs="Times New Roman"/>
      <w:b/>
      <w:lang w:bidi="ar-SA"/>
    </w:rPr>
  </w:style>
  <w:style w:type="character" w:customStyle="1" w:styleId="17">
    <w:name w:val="标题 2 字符"/>
    <w:basedOn w:val="15"/>
    <w:link w:val="5"/>
    <w:semiHidden/>
    <w:qFormat/>
    <w:uiPriority w:val="9"/>
    <w:rPr>
      <w:rFonts w:asciiTheme="majorHAnsi" w:hAnsiTheme="majorHAnsi" w:eastAsiaTheme="majorEastAsia" w:cstheme="majorBidi"/>
      <w:b/>
      <w:bCs/>
      <w:sz w:val="32"/>
      <w:szCs w:val="32"/>
    </w:rPr>
  </w:style>
  <w:style w:type="paragraph" w:customStyle="1" w:styleId="18">
    <w:name w:val="1-备注"/>
    <w:basedOn w:val="1"/>
    <w:next w:val="1"/>
    <w:link w:val="19"/>
    <w:qFormat/>
    <w:uiPriority w:val="0"/>
    <w:pPr>
      <w:widowControl/>
      <w:jc w:val="left"/>
    </w:pPr>
    <w:rPr>
      <w:rFonts w:ascii="Times New Roman" w:hAnsi="Times New Roman" w:eastAsia="宋体"/>
      <w:i/>
      <w:szCs w:val="24"/>
      <w:lang w:eastAsia="en-US" w:bidi="en-US"/>
    </w:rPr>
  </w:style>
  <w:style w:type="character" w:customStyle="1" w:styleId="19">
    <w:name w:val="1-备注 Char"/>
    <w:link w:val="18"/>
    <w:qFormat/>
    <w:uiPriority w:val="0"/>
    <w:rPr>
      <w:rFonts w:ascii="Times New Roman" w:hAnsi="Times New Roman" w:eastAsia="宋体"/>
      <w:i/>
      <w:szCs w:val="24"/>
      <w:lang w:eastAsia="en-US" w:bidi="en-US"/>
    </w:rPr>
  </w:style>
  <w:style w:type="paragraph" w:customStyle="1" w:styleId="20">
    <w:name w:val="1-标题1"/>
    <w:basedOn w:val="4"/>
    <w:link w:val="21"/>
    <w:qFormat/>
    <w:uiPriority w:val="0"/>
    <w:pPr>
      <w:tabs>
        <w:tab w:val="left" w:pos="1960"/>
      </w:tabs>
      <w:spacing w:before="0" w:after="0" w:line="360" w:lineRule="auto"/>
      <w:jc w:val="left"/>
    </w:pPr>
    <w:rPr>
      <w:rFonts w:ascii="Times New Roman" w:hAnsi="Times New Roman" w:eastAsia="黑体"/>
      <w:sz w:val="36"/>
    </w:rPr>
  </w:style>
  <w:style w:type="character" w:customStyle="1" w:styleId="21">
    <w:name w:val="1-标题1 Char"/>
    <w:basedOn w:val="22"/>
    <w:link w:val="20"/>
    <w:qFormat/>
    <w:uiPriority w:val="0"/>
    <w:rPr>
      <w:rFonts w:ascii="Times New Roman" w:hAnsi="Times New Roman" w:eastAsia="黑体"/>
      <w:kern w:val="44"/>
      <w:sz w:val="36"/>
      <w:szCs w:val="44"/>
    </w:rPr>
  </w:style>
  <w:style w:type="character" w:customStyle="1" w:styleId="22">
    <w:name w:val="标题 1 字符"/>
    <w:basedOn w:val="15"/>
    <w:link w:val="4"/>
    <w:qFormat/>
    <w:uiPriority w:val="9"/>
    <w:rPr>
      <w:b/>
      <w:bCs/>
      <w:kern w:val="44"/>
      <w:sz w:val="44"/>
      <w:szCs w:val="44"/>
    </w:rPr>
  </w:style>
  <w:style w:type="paragraph" w:customStyle="1" w:styleId="23">
    <w:name w:val="1-标题2"/>
    <w:basedOn w:val="5"/>
    <w:link w:val="24"/>
    <w:qFormat/>
    <w:uiPriority w:val="0"/>
    <w:pPr>
      <w:keepNext w:val="0"/>
      <w:keepLines w:val="0"/>
      <w:spacing w:before="0" w:after="0" w:line="360" w:lineRule="auto"/>
      <w:jc w:val="left"/>
    </w:pPr>
    <w:rPr>
      <w:rFonts w:ascii="Times New Roman" w:hAnsi="Times New Roman" w:eastAsia="黑体"/>
      <w:bCs w:val="0"/>
    </w:rPr>
  </w:style>
  <w:style w:type="character" w:customStyle="1" w:styleId="24">
    <w:name w:val="1-标题2 Char"/>
    <w:basedOn w:val="17"/>
    <w:link w:val="23"/>
    <w:qFormat/>
    <w:uiPriority w:val="0"/>
    <w:rPr>
      <w:rFonts w:ascii="Times New Roman" w:hAnsi="Times New Roman" w:eastAsia="黑体" w:cstheme="majorBidi"/>
      <w:bCs w:val="0"/>
      <w:sz w:val="32"/>
      <w:szCs w:val="32"/>
    </w:rPr>
  </w:style>
  <w:style w:type="paragraph" w:customStyle="1" w:styleId="25">
    <w:name w:val="1-标题3"/>
    <w:basedOn w:val="6"/>
    <w:link w:val="26"/>
    <w:qFormat/>
    <w:uiPriority w:val="0"/>
    <w:pPr>
      <w:keepNext w:val="0"/>
      <w:keepLines w:val="0"/>
      <w:tabs>
        <w:tab w:val="left" w:pos="644"/>
      </w:tabs>
      <w:spacing w:before="0" w:after="0" w:line="360" w:lineRule="auto"/>
      <w:jc w:val="left"/>
    </w:pPr>
    <w:rPr>
      <w:rFonts w:ascii="Times New Roman" w:hAnsi="Times New Roman" w:eastAsia="黑体"/>
      <w:sz w:val="28"/>
      <w:szCs w:val="30"/>
    </w:rPr>
  </w:style>
  <w:style w:type="character" w:customStyle="1" w:styleId="26">
    <w:name w:val="1-标题3 Char"/>
    <w:basedOn w:val="27"/>
    <w:link w:val="25"/>
    <w:qFormat/>
    <w:uiPriority w:val="0"/>
    <w:rPr>
      <w:rFonts w:ascii="Times New Roman" w:hAnsi="Times New Roman" w:eastAsia="黑体"/>
      <w:sz w:val="28"/>
      <w:szCs w:val="30"/>
    </w:rPr>
  </w:style>
  <w:style w:type="character" w:customStyle="1" w:styleId="27">
    <w:name w:val="标题 3 字符"/>
    <w:basedOn w:val="15"/>
    <w:link w:val="6"/>
    <w:semiHidden/>
    <w:qFormat/>
    <w:uiPriority w:val="9"/>
    <w:rPr>
      <w:b/>
      <w:bCs/>
      <w:sz w:val="32"/>
      <w:szCs w:val="32"/>
    </w:rPr>
  </w:style>
  <w:style w:type="paragraph" w:customStyle="1" w:styleId="28">
    <w:name w:val="1-标题4"/>
    <w:basedOn w:val="7"/>
    <w:link w:val="29"/>
    <w:qFormat/>
    <w:uiPriority w:val="0"/>
    <w:pPr>
      <w:tabs>
        <w:tab w:val="left" w:pos="0"/>
        <w:tab w:val="left" w:pos="420"/>
      </w:tabs>
      <w:spacing w:before="0" w:after="0" w:line="360" w:lineRule="auto"/>
      <w:ind w:right="-105"/>
      <w:jc w:val="left"/>
    </w:pPr>
    <w:rPr>
      <w:rFonts w:ascii="Times New Roman" w:hAnsi="Times New Roman" w:eastAsia="宋体"/>
      <w:sz w:val="24"/>
    </w:rPr>
  </w:style>
  <w:style w:type="character" w:customStyle="1" w:styleId="29">
    <w:name w:val="1-标题4 Char"/>
    <w:basedOn w:val="30"/>
    <w:link w:val="28"/>
    <w:qFormat/>
    <w:uiPriority w:val="0"/>
    <w:rPr>
      <w:rFonts w:ascii="Times New Roman" w:hAnsi="Times New Roman" w:eastAsia="宋体" w:cstheme="majorBidi"/>
      <w:sz w:val="24"/>
      <w:szCs w:val="28"/>
    </w:rPr>
  </w:style>
  <w:style w:type="character" w:customStyle="1" w:styleId="30">
    <w:name w:val="标题 4 字符"/>
    <w:basedOn w:val="15"/>
    <w:link w:val="7"/>
    <w:semiHidden/>
    <w:qFormat/>
    <w:uiPriority w:val="9"/>
    <w:rPr>
      <w:rFonts w:asciiTheme="majorHAnsi" w:hAnsiTheme="majorHAnsi" w:eastAsiaTheme="majorEastAsia" w:cstheme="majorBidi"/>
      <w:b/>
      <w:bCs/>
      <w:sz w:val="28"/>
      <w:szCs w:val="28"/>
    </w:rPr>
  </w:style>
  <w:style w:type="paragraph" w:customStyle="1" w:styleId="31">
    <w:name w:val="1-表（图）头"/>
    <w:basedOn w:val="1"/>
    <w:link w:val="32"/>
    <w:qFormat/>
    <w:uiPriority w:val="0"/>
    <w:pPr>
      <w:adjustRightInd w:val="0"/>
      <w:jc w:val="center"/>
      <w:outlineLvl w:val="4"/>
    </w:pPr>
    <w:rPr>
      <w:rFonts w:ascii="Times New Roman" w:hAnsi="Times New Roman" w:eastAsia="黑体"/>
      <w:b/>
      <w:sz w:val="24"/>
    </w:rPr>
  </w:style>
  <w:style w:type="character" w:customStyle="1" w:styleId="32">
    <w:name w:val="1-表（图）头 Char"/>
    <w:link w:val="31"/>
    <w:qFormat/>
    <w:uiPriority w:val="0"/>
    <w:rPr>
      <w:rFonts w:ascii="Times New Roman" w:hAnsi="Times New Roman" w:eastAsia="黑体"/>
      <w:b/>
      <w:sz w:val="24"/>
    </w:rPr>
  </w:style>
  <w:style w:type="paragraph" w:customStyle="1" w:styleId="33">
    <w:name w:val="1-表格内文字"/>
    <w:basedOn w:val="1"/>
    <w:link w:val="34"/>
    <w:qFormat/>
    <w:uiPriority w:val="0"/>
    <w:pPr>
      <w:tabs>
        <w:tab w:val="left" w:pos="0"/>
      </w:tabs>
      <w:adjustRightInd w:val="0"/>
      <w:snapToGrid w:val="0"/>
      <w:jc w:val="center"/>
    </w:pPr>
    <w:rPr>
      <w:rFonts w:ascii="Times New Roman" w:hAnsi="Times New Roman" w:eastAsia="宋体"/>
      <w:snapToGrid w:val="0"/>
      <w:szCs w:val="21"/>
    </w:rPr>
  </w:style>
  <w:style w:type="character" w:customStyle="1" w:styleId="34">
    <w:name w:val="1-表格内文字 Char"/>
    <w:link w:val="33"/>
    <w:qFormat/>
    <w:uiPriority w:val="0"/>
    <w:rPr>
      <w:rFonts w:ascii="Times New Roman" w:hAnsi="Times New Roman" w:eastAsia="宋体"/>
      <w:snapToGrid w:val="0"/>
      <w:szCs w:val="21"/>
    </w:rPr>
  </w:style>
  <w:style w:type="paragraph" w:customStyle="1" w:styleId="35">
    <w:name w:val="1-正文"/>
    <w:basedOn w:val="1"/>
    <w:link w:val="36"/>
    <w:qFormat/>
    <w:uiPriority w:val="0"/>
    <w:pPr>
      <w:spacing w:line="360" w:lineRule="auto"/>
      <w:ind w:firstLine="200" w:firstLineChars="200"/>
    </w:pPr>
    <w:rPr>
      <w:rFonts w:ascii="Times New Roman" w:hAnsi="Times New Roman" w:eastAsia="宋体"/>
      <w:sz w:val="24"/>
      <w:szCs w:val="24"/>
    </w:rPr>
  </w:style>
  <w:style w:type="character" w:customStyle="1" w:styleId="36">
    <w:name w:val="1-正文 Char"/>
    <w:link w:val="35"/>
    <w:qFormat/>
    <w:uiPriority w:val="0"/>
    <w:rPr>
      <w:rFonts w:ascii="Times New Roman" w:hAnsi="Times New Roman" w:eastAsia="宋体"/>
      <w:sz w:val="24"/>
      <w:szCs w:val="24"/>
    </w:rPr>
  </w:style>
  <w:style w:type="character" w:customStyle="1" w:styleId="37">
    <w:name w:val="页眉 字符"/>
    <w:basedOn w:val="15"/>
    <w:link w:val="11"/>
    <w:qFormat/>
    <w:uiPriority w:val="99"/>
    <w:rPr>
      <w:sz w:val="18"/>
      <w:szCs w:val="18"/>
    </w:rPr>
  </w:style>
  <w:style w:type="character" w:customStyle="1" w:styleId="38">
    <w:name w:val="页脚 字符"/>
    <w:basedOn w:val="15"/>
    <w:link w:val="10"/>
    <w:qFormat/>
    <w:uiPriority w:val="99"/>
    <w:rPr>
      <w:sz w:val="18"/>
      <w:szCs w:val="18"/>
    </w:rPr>
  </w:style>
  <w:style w:type="character" w:customStyle="1" w:styleId="39">
    <w:name w:val="批注框文本 字符"/>
    <w:basedOn w:val="15"/>
    <w:link w:val="9"/>
    <w:semiHidden/>
    <w:qFormat/>
    <w:uiPriority w:val="99"/>
    <w:rPr>
      <w:sz w:val="18"/>
      <w:szCs w:val="18"/>
    </w:rPr>
  </w:style>
  <w:style w:type="paragraph" w:customStyle="1" w:styleId="40">
    <w:name w:val="正文（缩进）"/>
    <w:basedOn w:val="1"/>
    <w:qFormat/>
    <w:uiPriority w:val="0"/>
    <w:pPr>
      <w:spacing w:before="156" w:after="156"/>
      <w:ind w:firstLine="480"/>
    </w:pPr>
  </w:style>
  <w:style w:type="paragraph" w:customStyle="1" w:styleId="41">
    <w:name w:val="null3"/>
    <w:qFormat/>
    <w:uiPriority w:val="0"/>
    <w:rPr>
      <w:rFonts w:hint="eastAsia" w:ascii="Calibri" w:hAnsi="Calibri" w:eastAsia="宋体" w:cs="Times New Roman"/>
      <w:lang w:val="en-US" w:eastAsia="zh-Hans"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17</Pages>
  <Words>3420</Words>
  <Characters>3526</Characters>
  <Lines>63</Lines>
  <Paragraphs>17</Paragraphs>
  <TotalTime>16</TotalTime>
  <ScaleCrop>false</ScaleCrop>
  <LinksUpToDate>false</LinksUpToDate>
  <CharactersWithSpaces>3534</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2024-03-11T23:21:00Z</dcterms:created>
  <dc:creator>1</dc:creator>
  <cp:lastModifiedBy>彩虹</cp:lastModifiedBy>
  <dcterms:modified xsi:type="dcterms:W3CDTF">2025-06-20T01:11:07Z</dcterms:modified>
  <cp:revision>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3E25A9ADCED34B299412E4A4E73091E0_13</vt:lpwstr>
  </property>
  <property fmtid="{D5CDD505-2E9C-101B-9397-08002B2CF9AE}" pid="4" name="KSOTemplateDocerSaveRecord">
    <vt:lpwstr>eyJoZGlkIjoiMmI3NjQ3OTljZmNiNzM5OGYwMmMwMGMyNzhkODZlZDkiLCJ1c2VySWQiOiIyNjc4NzEwMjgifQ==</vt:lpwstr>
  </property>
</Properties>
</file>