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CF467">
      <w:pPr>
        <w:jc w:val="center"/>
        <w:rPr>
          <w:rFonts w:asciiTheme="minorEastAsia" w:hAnsiTheme="minorEastAsia" w:eastAsiaTheme="minorEastAsia" w:cstheme="minorEastAsia"/>
          <w:b/>
          <w:bCs/>
          <w:color w:val="auto"/>
          <w:sz w:val="52"/>
          <w:szCs w:val="52"/>
        </w:rPr>
      </w:pPr>
      <w:bookmarkStart w:id="0" w:name="_Toc361311142"/>
      <w:bookmarkStart w:id="1" w:name="_Toc361311027"/>
    </w:p>
    <w:p w14:paraId="493AEC81">
      <w:pPr>
        <w:jc w:val="center"/>
        <w:rPr>
          <w:rFonts w:hint="eastAsia" w:ascii="方正小标宋简体" w:hAnsi="方正小标宋简体" w:eastAsia="方正小标宋简体" w:cs="方正小标宋简体"/>
          <w:b w:val="0"/>
          <w:bCs w:val="0"/>
          <w:color w:val="auto"/>
          <w:sz w:val="52"/>
          <w:szCs w:val="52"/>
        </w:rPr>
      </w:pPr>
      <w:r>
        <w:rPr>
          <w:rFonts w:hint="eastAsia" w:ascii="方正小标宋简体" w:hAnsi="方正小标宋简体" w:eastAsia="方正小标宋简体" w:cs="方正小标宋简体"/>
          <w:b w:val="0"/>
          <w:bCs w:val="0"/>
          <w:color w:val="auto"/>
          <w:sz w:val="52"/>
          <w:szCs w:val="52"/>
        </w:rPr>
        <w:t>福建省</w:t>
      </w:r>
      <w:r>
        <w:rPr>
          <w:rFonts w:hint="eastAsia" w:ascii="方正小标宋简体" w:hAnsi="方正小标宋简体" w:eastAsia="方正小标宋简体" w:cs="方正小标宋简体"/>
          <w:b w:val="0"/>
          <w:bCs w:val="0"/>
          <w:color w:val="auto"/>
          <w:sz w:val="52"/>
          <w:szCs w:val="52"/>
          <w:lang w:eastAsia="zh-CN"/>
        </w:rPr>
        <w:t>三明</w:t>
      </w:r>
      <w:r>
        <w:rPr>
          <w:rFonts w:hint="eastAsia" w:ascii="方正小标宋简体" w:hAnsi="方正小标宋简体" w:eastAsia="方正小标宋简体" w:cs="方正小标宋简体"/>
          <w:b w:val="0"/>
          <w:bCs w:val="0"/>
          <w:color w:val="auto"/>
          <w:sz w:val="52"/>
          <w:szCs w:val="52"/>
        </w:rPr>
        <w:t>环境监测中心站</w:t>
      </w:r>
    </w:p>
    <w:bookmarkEnd w:id="0"/>
    <w:bookmarkEnd w:id="1"/>
    <w:p w14:paraId="2F256813">
      <w:pPr>
        <w:jc w:val="center"/>
        <w:rPr>
          <w:rFonts w:asciiTheme="minorEastAsia" w:hAnsiTheme="minorEastAsia" w:eastAsiaTheme="minorEastAsia" w:cstheme="minorEastAsia"/>
          <w:b/>
          <w:color w:val="auto"/>
          <w:sz w:val="52"/>
          <w:szCs w:val="52"/>
        </w:rPr>
      </w:pPr>
      <w:bookmarkStart w:id="2" w:name="_Toc508011964"/>
      <w:r>
        <w:rPr>
          <w:rFonts w:hint="eastAsia" w:ascii="方正小标宋简体" w:hAnsi="方正小标宋简体" w:eastAsia="方正小标宋简体" w:cs="方正小标宋简体"/>
          <w:b w:val="0"/>
          <w:bCs w:val="0"/>
          <w:color w:val="auto"/>
          <w:sz w:val="52"/>
          <w:szCs w:val="52"/>
        </w:rPr>
        <w:t>询价文件</w:t>
      </w:r>
      <w:bookmarkEnd w:id="2"/>
    </w:p>
    <w:p w14:paraId="3B823DDC">
      <w:pPr>
        <w:spacing w:line="276" w:lineRule="auto"/>
        <w:jc w:val="center"/>
        <w:rPr>
          <w:rStyle w:val="27"/>
          <w:rFonts w:asciiTheme="minorEastAsia" w:hAnsiTheme="minorEastAsia" w:eastAsiaTheme="minorEastAsia" w:cstheme="minorEastAsia"/>
          <w:b w:val="0"/>
          <w:color w:val="auto"/>
          <w:sz w:val="36"/>
          <w:szCs w:val="36"/>
        </w:rPr>
      </w:pPr>
    </w:p>
    <w:p w14:paraId="66BF18B6">
      <w:pPr>
        <w:spacing w:line="276" w:lineRule="auto"/>
        <w:jc w:val="center"/>
        <w:rPr>
          <w:rStyle w:val="27"/>
          <w:rFonts w:asciiTheme="minorEastAsia" w:hAnsiTheme="minorEastAsia" w:eastAsiaTheme="minorEastAsia" w:cstheme="minorEastAsia"/>
          <w:b w:val="0"/>
          <w:color w:val="auto"/>
          <w:sz w:val="36"/>
          <w:szCs w:val="36"/>
        </w:rPr>
      </w:pPr>
    </w:p>
    <w:p w14:paraId="66699710">
      <w:pPr>
        <w:spacing w:line="276" w:lineRule="auto"/>
        <w:jc w:val="center"/>
        <w:rPr>
          <w:rStyle w:val="27"/>
          <w:rFonts w:asciiTheme="minorEastAsia" w:hAnsiTheme="minorEastAsia" w:eastAsiaTheme="minorEastAsia" w:cstheme="minorEastAsia"/>
          <w:b w:val="0"/>
          <w:color w:val="auto"/>
          <w:sz w:val="36"/>
          <w:szCs w:val="36"/>
        </w:rPr>
      </w:pPr>
    </w:p>
    <w:p w14:paraId="01CDE0EC">
      <w:pPr>
        <w:spacing w:line="276" w:lineRule="auto"/>
        <w:jc w:val="center"/>
        <w:rPr>
          <w:rStyle w:val="27"/>
          <w:rFonts w:asciiTheme="minorEastAsia" w:hAnsiTheme="minorEastAsia" w:eastAsiaTheme="minorEastAsia" w:cstheme="minorEastAsia"/>
          <w:b w:val="0"/>
          <w:color w:val="auto"/>
          <w:sz w:val="36"/>
          <w:szCs w:val="36"/>
        </w:rPr>
      </w:pPr>
    </w:p>
    <w:p w14:paraId="2C357DE3">
      <w:pPr>
        <w:spacing w:line="276" w:lineRule="auto"/>
        <w:jc w:val="center"/>
        <w:rPr>
          <w:rStyle w:val="27"/>
          <w:rFonts w:asciiTheme="minorEastAsia" w:hAnsiTheme="minorEastAsia" w:eastAsiaTheme="minorEastAsia" w:cstheme="minorEastAsia"/>
          <w:b w:val="0"/>
          <w:color w:val="auto"/>
          <w:sz w:val="36"/>
          <w:szCs w:val="36"/>
        </w:rPr>
      </w:pPr>
    </w:p>
    <w:p w14:paraId="65A5FEE5">
      <w:pPr>
        <w:pStyle w:val="15"/>
        <w:spacing w:line="360" w:lineRule="auto"/>
        <w:ind w:firstLine="1606" w:firstLineChars="500"/>
        <w:rPr>
          <w:rFonts w:hint="default" w:asciiTheme="minorEastAsia" w:hAnsiTheme="minorEastAsia" w:eastAsiaTheme="minorEastAsia" w:cstheme="minorEastAsia"/>
          <w:b w:val="0"/>
          <w:bCs/>
          <w:color w:val="auto"/>
          <w:lang w:val="en-US" w:eastAsia="zh-CN"/>
        </w:rPr>
      </w:pPr>
      <w:r>
        <w:rPr>
          <w:rFonts w:hint="eastAsia" w:asciiTheme="minorEastAsia" w:hAnsiTheme="minorEastAsia" w:eastAsiaTheme="minorEastAsia" w:cstheme="minorEastAsia"/>
          <w:b/>
          <w:color w:val="auto"/>
          <w:sz w:val="32"/>
          <w:szCs w:val="32"/>
        </w:rPr>
        <w:t>项目编号：</w:t>
      </w:r>
      <w:r>
        <w:rPr>
          <w:rFonts w:hint="eastAsia" w:asciiTheme="minorEastAsia" w:hAnsiTheme="minorEastAsia" w:eastAsiaTheme="minorEastAsia" w:cstheme="minorEastAsia"/>
          <w:b w:val="0"/>
          <w:bCs/>
          <w:color w:val="auto"/>
          <w:sz w:val="32"/>
          <w:szCs w:val="32"/>
          <w:u w:val="none"/>
          <w:lang w:val="en-US" w:eastAsia="zh-CN"/>
        </w:rPr>
        <w:t>SMHJJC202506</w:t>
      </w:r>
    </w:p>
    <w:p w14:paraId="177065A8">
      <w:pPr>
        <w:pStyle w:val="15"/>
        <w:spacing w:line="360" w:lineRule="auto"/>
        <w:ind w:firstLine="1606" w:firstLineChars="500"/>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项目名称：</w:t>
      </w:r>
      <w:r>
        <w:rPr>
          <w:rFonts w:hint="eastAsia" w:asciiTheme="minorEastAsia" w:hAnsiTheme="minorEastAsia" w:eastAsiaTheme="minorEastAsia" w:cstheme="minorEastAsia"/>
          <w:color w:val="auto"/>
          <w:sz w:val="32"/>
          <w:szCs w:val="32"/>
          <w:lang w:val="en-US" w:eastAsia="zh-CN"/>
        </w:rPr>
        <w:t>2025年</w:t>
      </w:r>
      <w:r>
        <w:rPr>
          <w:rFonts w:hint="eastAsia" w:asciiTheme="minorEastAsia" w:hAnsiTheme="minorEastAsia" w:eastAsiaTheme="minorEastAsia" w:cstheme="minorEastAsia"/>
          <w:color w:val="auto"/>
          <w:sz w:val="32"/>
          <w:szCs w:val="32"/>
          <w:lang w:eastAsia="zh-CN"/>
        </w:rPr>
        <w:t>仪器</w:t>
      </w:r>
      <w:r>
        <w:rPr>
          <w:rFonts w:hint="eastAsia" w:asciiTheme="minorEastAsia" w:hAnsiTheme="minorEastAsia" w:eastAsiaTheme="minorEastAsia" w:cstheme="minorEastAsia"/>
          <w:color w:val="auto"/>
          <w:sz w:val="32"/>
          <w:szCs w:val="32"/>
          <w:lang w:val="en-US" w:eastAsia="zh-CN"/>
        </w:rPr>
        <w:t>配件耗材采购（第二批）</w:t>
      </w:r>
    </w:p>
    <w:p w14:paraId="29D17F19">
      <w:pPr>
        <w:pStyle w:val="15"/>
        <w:spacing w:line="360" w:lineRule="auto"/>
        <w:ind w:firstLine="1606" w:firstLineChars="500"/>
        <w:rPr>
          <w:rFonts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rPr>
        <w:t>采购单位：</w:t>
      </w:r>
      <w:r>
        <w:rPr>
          <w:rFonts w:hint="eastAsia" w:asciiTheme="minorEastAsia" w:hAnsiTheme="minorEastAsia" w:eastAsiaTheme="minorEastAsia" w:cstheme="minorEastAsia"/>
          <w:color w:val="auto"/>
          <w:sz w:val="32"/>
          <w:szCs w:val="32"/>
        </w:rPr>
        <w:t>福建省</w:t>
      </w:r>
      <w:r>
        <w:rPr>
          <w:rFonts w:hint="eastAsia" w:asciiTheme="minorEastAsia" w:hAnsiTheme="minorEastAsia" w:eastAsiaTheme="minorEastAsia" w:cstheme="minorEastAsia"/>
          <w:color w:val="auto"/>
          <w:sz w:val="32"/>
          <w:szCs w:val="32"/>
          <w:lang w:eastAsia="zh-CN"/>
        </w:rPr>
        <w:t>三明</w:t>
      </w:r>
      <w:r>
        <w:rPr>
          <w:rFonts w:hint="eastAsia" w:asciiTheme="minorEastAsia" w:hAnsiTheme="minorEastAsia" w:eastAsiaTheme="minorEastAsia" w:cstheme="minorEastAsia"/>
          <w:color w:val="auto"/>
          <w:sz w:val="32"/>
          <w:szCs w:val="32"/>
        </w:rPr>
        <w:t>环境监测中心站</w:t>
      </w:r>
    </w:p>
    <w:p w14:paraId="0A2A804F">
      <w:pPr>
        <w:pStyle w:val="15"/>
        <w:spacing w:line="360" w:lineRule="auto"/>
        <w:rPr>
          <w:rFonts w:asciiTheme="minorEastAsia" w:hAnsiTheme="minorEastAsia" w:eastAsiaTheme="minorEastAsia" w:cstheme="minorEastAsia"/>
          <w:color w:val="auto"/>
          <w:sz w:val="36"/>
        </w:rPr>
      </w:pPr>
    </w:p>
    <w:p w14:paraId="73337E55">
      <w:pPr>
        <w:pStyle w:val="15"/>
        <w:spacing w:line="360" w:lineRule="auto"/>
        <w:jc w:val="center"/>
        <w:rPr>
          <w:rFonts w:hint="eastAsia" w:asciiTheme="minorEastAsia" w:hAnsiTheme="minorEastAsia" w:eastAsiaTheme="minorEastAsia" w:cstheme="minorEastAsia"/>
          <w:b/>
          <w:bCs/>
          <w:color w:val="auto"/>
          <w:sz w:val="32"/>
        </w:rPr>
      </w:pPr>
    </w:p>
    <w:p w14:paraId="248EC62E">
      <w:pPr>
        <w:pStyle w:val="15"/>
        <w:spacing w:line="360" w:lineRule="auto"/>
        <w:jc w:val="center"/>
        <w:rPr>
          <w:rFonts w:hint="eastAsia" w:asciiTheme="minorEastAsia" w:hAnsiTheme="minorEastAsia" w:eastAsiaTheme="minorEastAsia" w:cstheme="minorEastAsia"/>
          <w:b/>
          <w:bCs/>
          <w:color w:val="auto"/>
          <w:sz w:val="32"/>
        </w:rPr>
      </w:pPr>
    </w:p>
    <w:p w14:paraId="099EFC94">
      <w:pPr>
        <w:pStyle w:val="15"/>
        <w:spacing w:line="360" w:lineRule="auto"/>
        <w:jc w:val="center"/>
        <w:rPr>
          <w:rFonts w:asciiTheme="minorEastAsia" w:hAnsiTheme="minorEastAsia" w:eastAsiaTheme="minorEastAsia" w:cstheme="minorEastAsia"/>
          <w:b/>
          <w:color w:val="auto"/>
          <w:sz w:val="36"/>
        </w:rPr>
      </w:pPr>
    </w:p>
    <w:p w14:paraId="290F3731">
      <w:pPr>
        <w:pStyle w:val="15"/>
        <w:spacing w:line="360" w:lineRule="auto"/>
        <w:jc w:val="center"/>
        <w:rPr>
          <w:rFonts w:asciiTheme="minorEastAsia" w:hAnsiTheme="minorEastAsia" w:eastAsiaTheme="minorEastAsia" w:cstheme="minorEastAsia"/>
          <w:b/>
          <w:color w:val="auto"/>
          <w:sz w:val="36"/>
        </w:rPr>
      </w:pPr>
    </w:p>
    <w:p w14:paraId="54860030">
      <w:pPr>
        <w:pStyle w:val="15"/>
        <w:spacing w:line="360" w:lineRule="auto"/>
        <w:jc w:val="center"/>
        <w:rPr>
          <w:rFonts w:asciiTheme="minorEastAsia" w:hAnsiTheme="minorEastAsia" w:eastAsiaTheme="minorEastAsia" w:cstheme="minorEastAsia"/>
          <w:b/>
          <w:color w:val="auto"/>
          <w:sz w:val="36"/>
        </w:rPr>
      </w:pPr>
    </w:p>
    <w:p w14:paraId="7AAD2915">
      <w:pPr>
        <w:pStyle w:val="15"/>
        <w:spacing w:line="360" w:lineRule="auto"/>
        <w:jc w:val="center"/>
        <w:rPr>
          <w:rFonts w:asciiTheme="minorEastAsia" w:hAnsiTheme="minorEastAsia" w:eastAsiaTheme="minorEastAsia" w:cstheme="minorEastAsia"/>
          <w:b/>
          <w:color w:val="auto"/>
          <w:sz w:val="36"/>
        </w:rPr>
      </w:pPr>
    </w:p>
    <w:p w14:paraId="472C7ADB">
      <w:pPr>
        <w:pStyle w:val="15"/>
        <w:spacing w:line="360" w:lineRule="auto"/>
        <w:jc w:val="center"/>
        <w:rPr>
          <w:rFonts w:asciiTheme="minorEastAsia" w:hAnsiTheme="minorEastAsia" w:eastAsiaTheme="minorEastAsia" w:cstheme="minorEastAsia"/>
          <w:b/>
          <w:color w:val="auto"/>
          <w:sz w:val="32"/>
        </w:rPr>
      </w:pPr>
      <w:r>
        <w:rPr>
          <w:rFonts w:hint="eastAsia" w:asciiTheme="minorEastAsia" w:hAnsiTheme="minorEastAsia" w:eastAsiaTheme="minorEastAsia" w:cstheme="minorEastAsia"/>
          <w:b/>
          <w:color w:val="auto"/>
          <w:sz w:val="32"/>
          <w:lang w:val="en-US" w:eastAsia="zh-CN"/>
        </w:rPr>
        <w:t>2025</w:t>
      </w:r>
      <w:r>
        <w:rPr>
          <w:rFonts w:hint="eastAsia" w:asciiTheme="minorEastAsia" w:hAnsiTheme="minorEastAsia" w:eastAsiaTheme="minorEastAsia" w:cstheme="minorEastAsia"/>
          <w:b/>
          <w:color w:val="auto"/>
          <w:sz w:val="32"/>
        </w:rPr>
        <w:t>年</w:t>
      </w:r>
      <w:r>
        <w:rPr>
          <w:rFonts w:hint="eastAsia" w:asciiTheme="minorEastAsia" w:hAnsiTheme="minorEastAsia" w:eastAsiaTheme="minorEastAsia" w:cstheme="minorEastAsia"/>
          <w:b/>
          <w:color w:val="auto"/>
          <w:sz w:val="32"/>
          <w:lang w:val="en-US" w:eastAsia="zh-CN"/>
        </w:rPr>
        <w:t>12</w:t>
      </w:r>
      <w:r>
        <w:rPr>
          <w:rFonts w:hint="eastAsia" w:asciiTheme="minorEastAsia" w:hAnsiTheme="minorEastAsia" w:eastAsiaTheme="minorEastAsia" w:cstheme="minorEastAsia"/>
          <w:b/>
          <w:color w:val="auto"/>
          <w:sz w:val="32"/>
        </w:rPr>
        <w:t>月</w:t>
      </w:r>
    </w:p>
    <w:p w14:paraId="62A9F559">
      <w:pPr>
        <w:pStyle w:val="3"/>
        <w:numPr>
          <w:ilvl w:val="0"/>
          <w:numId w:val="0"/>
        </w:numPr>
        <w:spacing w:before="120" w:line="360" w:lineRule="auto"/>
        <w:rPr>
          <w:rFonts w:ascii="仿宋_GB2312" w:hAnsi="宋体" w:eastAsia="仿宋_GB2312"/>
          <w:color w:val="auto"/>
          <w:sz w:val="36"/>
        </w:rPr>
      </w:pPr>
      <w:bookmarkStart w:id="3" w:name="_Toc341088032"/>
    </w:p>
    <w:p w14:paraId="7B6F1277">
      <w:pPr>
        <w:pStyle w:val="4"/>
        <w:rPr>
          <w:color w:val="auto"/>
        </w:rPr>
        <w:sectPr>
          <w:headerReference r:id="rId3" w:type="default"/>
          <w:pgSz w:w="11906" w:h="16838"/>
          <w:pgMar w:top="1440" w:right="1800" w:bottom="1440" w:left="1800" w:header="851" w:footer="992" w:gutter="0"/>
          <w:pgNumType w:start="1"/>
          <w:cols w:space="425" w:num="1"/>
          <w:docGrid w:type="lines" w:linePitch="312" w:charSpace="0"/>
        </w:sectPr>
      </w:pPr>
    </w:p>
    <w:p w14:paraId="1514F190">
      <w:pPr>
        <w:bidi w:val="0"/>
        <w:jc w:val="center"/>
        <w:rPr>
          <w:rFonts w:hint="eastAsia" w:ascii="黑体" w:hAnsi="黑体" w:eastAsia="黑体" w:cs="黑体"/>
          <w:color w:val="auto"/>
          <w:sz w:val="40"/>
          <w:szCs w:val="44"/>
        </w:rPr>
      </w:pPr>
      <w:bookmarkStart w:id="4" w:name="_Toc508011965"/>
      <w:r>
        <w:rPr>
          <w:rFonts w:hint="eastAsia" w:ascii="黑体" w:hAnsi="黑体" w:eastAsia="黑体" w:cs="黑体"/>
          <w:color w:val="auto"/>
          <w:sz w:val="36"/>
          <w:szCs w:val="40"/>
          <w:lang w:val="en-US" w:eastAsia="zh-CN"/>
        </w:rPr>
        <w:t xml:space="preserve">第一章  </w:t>
      </w:r>
      <w:r>
        <w:rPr>
          <w:rFonts w:hint="eastAsia" w:ascii="黑体" w:hAnsi="黑体" w:eastAsia="黑体" w:cs="黑体"/>
          <w:color w:val="auto"/>
          <w:sz w:val="36"/>
          <w:szCs w:val="40"/>
        </w:rPr>
        <w:t>邀请函</w:t>
      </w:r>
      <w:bookmarkEnd w:id="3"/>
      <w:bookmarkEnd w:id="4"/>
    </w:p>
    <w:p w14:paraId="16A2944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u w:val="none"/>
        </w:rPr>
        <w:t>根据工作需要，拟对福建省</w:t>
      </w:r>
      <w:r>
        <w:rPr>
          <w:rFonts w:hint="eastAsia" w:ascii="仿宋_GB2312" w:hAnsi="仿宋_GB2312" w:eastAsia="仿宋_GB2312" w:cs="仿宋_GB2312"/>
          <w:b w:val="0"/>
          <w:bCs w:val="0"/>
          <w:color w:val="auto"/>
          <w:sz w:val="32"/>
          <w:szCs w:val="32"/>
          <w:u w:val="none"/>
          <w:lang w:eastAsia="zh-CN"/>
        </w:rPr>
        <w:t>三明</w:t>
      </w:r>
      <w:r>
        <w:rPr>
          <w:rFonts w:hint="eastAsia" w:ascii="仿宋_GB2312" w:hAnsi="仿宋_GB2312" w:eastAsia="仿宋_GB2312" w:cs="仿宋_GB2312"/>
          <w:b w:val="0"/>
          <w:bCs w:val="0"/>
          <w:color w:val="auto"/>
          <w:sz w:val="32"/>
          <w:szCs w:val="32"/>
          <w:u w:val="none"/>
        </w:rPr>
        <w:t>环境监测中心站</w:t>
      </w:r>
      <w:r>
        <w:rPr>
          <w:rFonts w:hint="eastAsia" w:ascii="仿宋_GB2312" w:hAnsi="仿宋_GB2312" w:eastAsia="仿宋_GB2312" w:cs="仿宋_GB2312"/>
          <w:b w:val="0"/>
          <w:bCs w:val="0"/>
          <w:color w:val="auto"/>
          <w:sz w:val="32"/>
          <w:szCs w:val="32"/>
          <w:u w:val="none"/>
          <w:lang w:val="en-US" w:eastAsia="zh-CN"/>
        </w:rPr>
        <w:t>2025年</w:t>
      </w:r>
      <w:r>
        <w:rPr>
          <w:rFonts w:hint="eastAsia" w:ascii="仿宋_GB2312" w:hAnsi="仿宋_GB2312" w:eastAsia="仿宋_GB2312" w:cs="仿宋_GB2312"/>
          <w:b w:val="0"/>
          <w:bCs w:val="0"/>
          <w:color w:val="auto"/>
          <w:sz w:val="32"/>
          <w:szCs w:val="32"/>
          <w:u w:val="none"/>
          <w:lang w:eastAsia="zh-CN"/>
        </w:rPr>
        <w:t>仪器</w:t>
      </w:r>
      <w:r>
        <w:rPr>
          <w:rFonts w:hint="eastAsia" w:ascii="仿宋_GB2312" w:hAnsi="仿宋_GB2312" w:eastAsia="仿宋_GB2312" w:cs="仿宋_GB2312"/>
          <w:b w:val="0"/>
          <w:bCs w:val="0"/>
          <w:color w:val="auto"/>
          <w:sz w:val="32"/>
          <w:szCs w:val="32"/>
          <w:u w:val="none"/>
          <w:lang w:val="en-US" w:eastAsia="zh-CN"/>
        </w:rPr>
        <w:t>配件耗材</w:t>
      </w:r>
      <w:r>
        <w:rPr>
          <w:rFonts w:hint="eastAsia" w:ascii="仿宋_GB2312" w:hAnsi="仿宋_GB2312" w:eastAsia="仿宋_GB2312" w:cs="仿宋_GB2312"/>
          <w:b w:val="0"/>
          <w:bCs w:val="0"/>
          <w:color w:val="auto"/>
          <w:sz w:val="32"/>
          <w:szCs w:val="32"/>
          <w:u w:val="none"/>
        </w:rPr>
        <w:t>采购项目</w:t>
      </w:r>
      <w:r>
        <w:rPr>
          <w:rFonts w:hint="eastAsia" w:ascii="仿宋_GB2312" w:hAnsi="仿宋_GB2312" w:eastAsia="仿宋_GB2312" w:cs="仿宋_GB2312"/>
          <w:b w:val="0"/>
          <w:bCs w:val="0"/>
          <w:color w:val="auto"/>
          <w:sz w:val="32"/>
          <w:szCs w:val="32"/>
          <w:u w:val="none"/>
          <w:lang w:eastAsia="zh-CN"/>
        </w:rPr>
        <w:t>（第二批）</w:t>
      </w:r>
      <w:r>
        <w:rPr>
          <w:rFonts w:hint="eastAsia" w:ascii="仿宋_GB2312" w:hAnsi="仿宋_GB2312" w:eastAsia="仿宋_GB2312" w:cs="仿宋_GB2312"/>
          <w:b w:val="0"/>
          <w:bCs w:val="0"/>
          <w:color w:val="auto"/>
          <w:sz w:val="32"/>
          <w:szCs w:val="32"/>
          <w:u w:val="none"/>
        </w:rPr>
        <w:t>进</w:t>
      </w:r>
      <w:r>
        <w:rPr>
          <w:rFonts w:hint="eastAsia" w:ascii="仿宋_GB2312" w:hAnsi="仿宋_GB2312" w:eastAsia="仿宋_GB2312" w:cs="仿宋_GB2312"/>
          <w:color w:val="auto"/>
          <w:sz w:val="32"/>
          <w:szCs w:val="32"/>
        </w:rPr>
        <w:t>行询价，欢迎有意向的</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参加报价。</w:t>
      </w:r>
    </w:p>
    <w:p w14:paraId="63E6E6CA">
      <w:pPr>
        <w:pStyle w:val="15"/>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询价文件编号：</w:t>
      </w:r>
      <w:r>
        <w:rPr>
          <w:rFonts w:hint="eastAsia" w:ascii="仿宋_GB2312" w:hAnsi="仿宋_GB2312" w:eastAsia="仿宋_GB2312" w:cs="仿宋_GB2312"/>
          <w:b w:val="0"/>
          <w:bCs/>
          <w:color w:val="auto"/>
          <w:sz w:val="32"/>
          <w:szCs w:val="32"/>
          <w:u w:val="none"/>
          <w:lang w:val="en-US" w:eastAsia="zh-CN"/>
        </w:rPr>
        <w:t>SMHJJC202506</w:t>
      </w:r>
    </w:p>
    <w:p w14:paraId="7A17AA8A">
      <w:pPr>
        <w:pStyle w:val="15"/>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询价文件</w:t>
      </w:r>
      <w:r>
        <w:rPr>
          <w:rFonts w:hint="eastAsia" w:ascii="仿宋_GB2312" w:hAnsi="仿宋_GB2312" w:eastAsia="仿宋_GB2312" w:cs="仿宋_GB2312"/>
          <w:color w:val="auto"/>
          <w:sz w:val="32"/>
          <w:szCs w:val="32"/>
          <w:lang w:val="en-US" w:eastAsia="zh-CN"/>
        </w:rPr>
        <w:t>获取</w:t>
      </w:r>
      <w:r>
        <w:rPr>
          <w:rFonts w:hint="eastAsia" w:ascii="仿宋_GB2312" w:hAnsi="仿宋_GB2312" w:eastAsia="仿宋_GB2312" w:cs="仿宋_GB2312"/>
          <w:color w:val="auto"/>
          <w:sz w:val="32"/>
          <w:szCs w:val="32"/>
        </w:rPr>
        <w:t>：公告电子版附件</w:t>
      </w:r>
      <w:r>
        <w:rPr>
          <w:rFonts w:hint="eastAsia" w:ascii="仿宋_GB2312" w:hAnsi="仿宋_GB2312" w:eastAsia="仿宋_GB2312" w:cs="仿宋_GB2312"/>
          <w:color w:val="auto"/>
          <w:sz w:val="32"/>
          <w:szCs w:val="32"/>
          <w:lang w:eastAsia="zh-CN"/>
        </w:rPr>
        <w:t>。</w:t>
      </w:r>
    </w:p>
    <w:p w14:paraId="629C234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u w:val="none"/>
          <w:lang w:val="en-US" w:eastAsia="zh-CN"/>
        </w:rPr>
        <w:t>3</w:t>
      </w:r>
      <w:r>
        <w:rPr>
          <w:rFonts w:hint="eastAsia" w:ascii="仿宋_GB2312" w:hAnsi="仿宋_GB2312" w:eastAsia="仿宋_GB2312" w:cs="仿宋_GB2312"/>
          <w:b w:val="0"/>
          <w:bCs/>
          <w:color w:val="auto"/>
          <w:sz w:val="32"/>
          <w:szCs w:val="32"/>
          <w:u w:val="none"/>
          <w:lang w:eastAsia="zh-CN"/>
        </w:rPr>
        <w:t>.</w:t>
      </w:r>
      <w:r>
        <w:rPr>
          <w:rFonts w:hint="eastAsia" w:ascii="仿宋_GB2312" w:hAnsi="仿宋_GB2312" w:eastAsia="仿宋_GB2312" w:cs="仿宋_GB2312"/>
          <w:b w:val="0"/>
          <w:bCs/>
          <w:color w:val="auto"/>
          <w:sz w:val="32"/>
          <w:szCs w:val="32"/>
          <w:u w:val="none"/>
        </w:rPr>
        <w:t>报价文件递交地点及截止时间：报价文件应于［202</w:t>
      </w:r>
      <w:r>
        <w:rPr>
          <w:rFonts w:hint="eastAsia" w:ascii="仿宋_GB2312" w:hAnsi="仿宋_GB2312" w:eastAsia="仿宋_GB2312" w:cs="仿宋_GB2312"/>
          <w:b w:val="0"/>
          <w:bCs/>
          <w:color w:val="auto"/>
          <w:sz w:val="32"/>
          <w:szCs w:val="32"/>
          <w:u w:val="none"/>
          <w:lang w:val="en-US" w:eastAsia="zh-CN"/>
        </w:rPr>
        <w:t>5</w:t>
      </w:r>
      <w:r>
        <w:rPr>
          <w:rFonts w:hint="eastAsia" w:ascii="仿宋_GB2312" w:hAnsi="仿宋_GB2312" w:eastAsia="仿宋_GB2312" w:cs="仿宋_GB2312"/>
          <w:b w:val="0"/>
          <w:bCs/>
          <w:color w:val="auto"/>
          <w:sz w:val="32"/>
          <w:szCs w:val="32"/>
          <w:u w:val="none"/>
        </w:rPr>
        <w:t>年</w:t>
      </w:r>
      <w:r>
        <w:rPr>
          <w:rFonts w:hint="eastAsia" w:ascii="仿宋_GB2312" w:hAnsi="仿宋_GB2312" w:eastAsia="仿宋_GB2312" w:cs="仿宋_GB2312"/>
          <w:b w:val="0"/>
          <w:bCs/>
          <w:color w:val="auto"/>
          <w:sz w:val="32"/>
          <w:szCs w:val="32"/>
          <w:u w:val="none"/>
          <w:lang w:val="en-US" w:eastAsia="zh-CN"/>
        </w:rPr>
        <w:t>12</w:t>
      </w:r>
      <w:r>
        <w:rPr>
          <w:rFonts w:hint="eastAsia" w:ascii="仿宋_GB2312" w:hAnsi="仿宋_GB2312" w:eastAsia="仿宋_GB2312" w:cs="仿宋_GB2312"/>
          <w:b w:val="0"/>
          <w:bCs/>
          <w:color w:val="auto"/>
          <w:sz w:val="32"/>
          <w:szCs w:val="32"/>
          <w:u w:val="none"/>
        </w:rPr>
        <w:t>月</w:t>
      </w:r>
      <w:r>
        <w:rPr>
          <w:rFonts w:hint="eastAsia" w:ascii="仿宋_GB2312" w:hAnsi="仿宋_GB2312" w:eastAsia="仿宋_GB2312" w:cs="仿宋_GB2312"/>
          <w:b w:val="0"/>
          <w:bCs/>
          <w:color w:val="auto"/>
          <w:sz w:val="32"/>
          <w:szCs w:val="32"/>
          <w:u w:val="none"/>
          <w:lang w:val="en-US" w:eastAsia="zh-CN"/>
        </w:rPr>
        <w:t>22</w:t>
      </w:r>
      <w:r>
        <w:rPr>
          <w:rFonts w:hint="eastAsia" w:ascii="仿宋_GB2312" w:hAnsi="仿宋_GB2312" w:eastAsia="仿宋_GB2312" w:cs="仿宋_GB2312"/>
          <w:b w:val="0"/>
          <w:bCs/>
          <w:color w:val="auto"/>
          <w:sz w:val="32"/>
          <w:szCs w:val="32"/>
          <w:u w:val="none"/>
        </w:rPr>
        <w:t>日</w:t>
      </w:r>
      <w:r>
        <w:rPr>
          <w:rFonts w:hint="eastAsia" w:ascii="仿宋_GB2312" w:hAnsi="仿宋_GB2312" w:eastAsia="仿宋_GB2312" w:cs="仿宋_GB2312"/>
          <w:b w:val="0"/>
          <w:bCs/>
          <w:color w:val="auto"/>
          <w:sz w:val="32"/>
          <w:szCs w:val="32"/>
          <w:u w:val="none"/>
          <w:lang w:val="en-US" w:eastAsia="zh-CN"/>
        </w:rPr>
        <w:t>17</w:t>
      </w:r>
      <w:r>
        <w:rPr>
          <w:rFonts w:hint="eastAsia" w:ascii="仿宋_GB2312" w:hAnsi="仿宋_GB2312" w:eastAsia="仿宋_GB2312" w:cs="仿宋_GB2312"/>
          <w:b w:val="0"/>
          <w:bCs/>
          <w:color w:val="auto"/>
          <w:sz w:val="32"/>
          <w:szCs w:val="32"/>
          <w:u w:val="none"/>
        </w:rPr>
        <w:t>:</w:t>
      </w:r>
      <w:r>
        <w:rPr>
          <w:rFonts w:hint="eastAsia" w:ascii="仿宋_GB2312" w:hAnsi="仿宋_GB2312" w:eastAsia="仿宋_GB2312" w:cs="仿宋_GB2312"/>
          <w:b w:val="0"/>
          <w:bCs/>
          <w:color w:val="auto"/>
          <w:sz w:val="32"/>
          <w:szCs w:val="32"/>
          <w:u w:val="none"/>
          <w:lang w:val="en-US" w:eastAsia="zh-CN"/>
        </w:rPr>
        <w:t>0</w:t>
      </w:r>
      <w:r>
        <w:rPr>
          <w:rFonts w:hint="eastAsia" w:ascii="仿宋_GB2312" w:hAnsi="仿宋_GB2312" w:eastAsia="仿宋_GB2312" w:cs="仿宋_GB2312"/>
          <w:b w:val="0"/>
          <w:bCs/>
          <w:color w:val="auto"/>
          <w:sz w:val="32"/>
          <w:szCs w:val="32"/>
          <w:u w:val="none"/>
        </w:rPr>
        <w:t>0］（北京时间）之前提交到福建省</w:t>
      </w:r>
      <w:r>
        <w:rPr>
          <w:rFonts w:hint="eastAsia" w:ascii="仿宋_GB2312" w:hAnsi="仿宋_GB2312" w:eastAsia="仿宋_GB2312" w:cs="仿宋_GB2312"/>
          <w:b w:val="0"/>
          <w:bCs/>
          <w:color w:val="auto"/>
          <w:sz w:val="32"/>
          <w:szCs w:val="32"/>
          <w:u w:val="none"/>
          <w:lang w:eastAsia="zh-CN"/>
        </w:rPr>
        <w:t>三明</w:t>
      </w:r>
      <w:r>
        <w:rPr>
          <w:rFonts w:hint="eastAsia" w:ascii="仿宋_GB2312" w:hAnsi="仿宋_GB2312" w:eastAsia="仿宋_GB2312" w:cs="仿宋_GB2312"/>
          <w:b w:val="0"/>
          <w:bCs/>
          <w:color w:val="auto"/>
          <w:sz w:val="32"/>
          <w:szCs w:val="32"/>
          <w:u w:val="none"/>
        </w:rPr>
        <w:t>环境监测中心站</w:t>
      </w:r>
      <w:r>
        <w:rPr>
          <w:rFonts w:hint="eastAsia" w:ascii="仿宋_GB2312" w:hAnsi="仿宋_GB2312" w:eastAsia="仿宋_GB2312" w:cs="仿宋_GB2312"/>
          <w:b w:val="0"/>
          <w:bCs/>
          <w:color w:val="auto"/>
          <w:sz w:val="32"/>
          <w:szCs w:val="32"/>
          <w:u w:val="none"/>
          <w:lang w:val="en-US" w:eastAsia="zh-CN"/>
        </w:rPr>
        <w:t>406</w:t>
      </w:r>
      <w:r>
        <w:rPr>
          <w:rFonts w:hint="eastAsia" w:ascii="仿宋_GB2312" w:hAnsi="仿宋_GB2312" w:eastAsia="仿宋_GB2312" w:cs="仿宋_GB2312"/>
          <w:b w:val="0"/>
          <w:bCs/>
          <w:color w:val="auto"/>
          <w:sz w:val="32"/>
          <w:szCs w:val="32"/>
          <w:u w:val="none"/>
        </w:rPr>
        <w:t>办公室（</w:t>
      </w:r>
      <w:r>
        <w:rPr>
          <w:rFonts w:hint="eastAsia" w:ascii="仿宋_GB2312" w:hAnsi="仿宋_GB2312" w:eastAsia="仿宋_GB2312" w:cs="仿宋_GB2312"/>
          <w:b w:val="0"/>
          <w:bCs/>
          <w:color w:val="auto"/>
          <w:sz w:val="32"/>
          <w:szCs w:val="32"/>
          <w:u w:val="none"/>
          <w:lang w:eastAsia="zh-CN"/>
        </w:rPr>
        <w:t>三明市三元区绿岩新村</w:t>
      </w:r>
      <w:r>
        <w:rPr>
          <w:rFonts w:hint="eastAsia" w:ascii="仿宋_GB2312" w:hAnsi="仿宋_GB2312" w:eastAsia="仿宋_GB2312" w:cs="仿宋_GB2312"/>
          <w:b w:val="0"/>
          <w:bCs/>
          <w:color w:val="auto"/>
          <w:sz w:val="32"/>
          <w:szCs w:val="32"/>
          <w:u w:val="none"/>
          <w:lang w:val="en-US" w:eastAsia="zh-CN"/>
        </w:rPr>
        <w:t>76幢</w:t>
      </w:r>
      <w:r>
        <w:rPr>
          <w:rFonts w:hint="eastAsia" w:ascii="仿宋_GB2312" w:hAnsi="仿宋_GB2312" w:eastAsia="仿宋_GB2312" w:cs="仿宋_GB2312"/>
          <w:b w:val="0"/>
          <w:bCs/>
          <w:color w:val="auto"/>
          <w:sz w:val="32"/>
          <w:szCs w:val="32"/>
          <w:u w:val="none"/>
        </w:rPr>
        <w:t>），</w:t>
      </w:r>
      <w:r>
        <w:rPr>
          <w:rFonts w:hint="eastAsia" w:ascii="仿宋_GB2312" w:hAnsi="仿宋_GB2312" w:eastAsia="仿宋_GB2312" w:cs="仿宋_GB2312"/>
          <w:b w:val="0"/>
          <w:bCs/>
          <w:color w:val="auto"/>
          <w:sz w:val="32"/>
          <w:szCs w:val="32"/>
        </w:rPr>
        <w:t>逾期送达的或不符合规定的报价文件将被拒绝或视为无效。</w:t>
      </w:r>
    </w:p>
    <w:p w14:paraId="68473D7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auto"/>
          <w:sz w:val="32"/>
          <w:szCs w:val="32"/>
          <w:u w:val="none"/>
          <w:lang w:eastAsia="zh-CN"/>
        </w:rPr>
      </w:pPr>
      <w:r>
        <w:rPr>
          <w:rFonts w:hint="eastAsia" w:ascii="仿宋_GB2312" w:hAnsi="仿宋_GB2312" w:eastAsia="仿宋_GB2312" w:cs="仿宋_GB2312"/>
          <w:b w:val="0"/>
          <w:bCs/>
          <w:color w:val="auto"/>
          <w:sz w:val="32"/>
          <w:szCs w:val="32"/>
          <w:u w:val="none"/>
          <w:lang w:val="en-US" w:eastAsia="zh-CN"/>
        </w:rPr>
        <w:t>4</w:t>
      </w:r>
      <w:r>
        <w:rPr>
          <w:rFonts w:hint="eastAsia" w:ascii="仿宋_GB2312" w:hAnsi="仿宋_GB2312" w:eastAsia="仿宋_GB2312" w:cs="仿宋_GB2312"/>
          <w:b w:val="0"/>
          <w:bCs/>
          <w:color w:val="auto"/>
          <w:sz w:val="32"/>
          <w:szCs w:val="32"/>
          <w:u w:val="none"/>
          <w:lang w:eastAsia="zh-CN"/>
        </w:rPr>
        <w:t>.</w:t>
      </w:r>
      <w:r>
        <w:rPr>
          <w:rFonts w:hint="eastAsia" w:ascii="仿宋_GB2312" w:hAnsi="仿宋_GB2312" w:eastAsia="仿宋_GB2312" w:cs="仿宋_GB2312"/>
          <w:b w:val="0"/>
          <w:bCs/>
          <w:color w:val="auto"/>
          <w:sz w:val="32"/>
          <w:szCs w:val="32"/>
          <w:u w:val="none"/>
        </w:rPr>
        <w:t>开标时间：202</w:t>
      </w:r>
      <w:r>
        <w:rPr>
          <w:rFonts w:hint="eastAsia" w:ascii="仿宋_GB2312" w:hAnsi="仿宋_GB2312" w:eastAsia="仿宋_GB2312" w:cs="仿宋_GB2312"/>
          <w:b w:val="0"/>
          <w:bCs/>
          <w:color w:val="auto"/>
          <w:sz w:val="32"/>
          <w:szCs w:val="32"/>
          <w:u w:val="none"/>
          <w:lang w:val="en-US" w:eastAsia="zh-CN"/>
        </w:rPr>
        <w:t>5</w:t>
      </w:r>
      <w:r>
        <w:rPr>
          <w:rFonts w:hint="eastAsia" w:ascii="仿宋_GB2312" w:hAnsi="仿宋_GB2312" w:eastAsia="仿宋_GB2312" w:cs="仿宋_GB2312"/>
          <w:b w:val="0"/>
          <w:bCs/>
          <w:color w:val="auto"/>
          <w:sz w:val="32"/>
          <w:szCs w:val="32"/>
          <w:u w:val="none"/>
        </w:rPr>
        <w:t>年</w:t>
      </w:r>
      <w:r>
        <w:rPr>
          <w:rFonts w:hint="eastAsia" w:ascii="仿宋_GB2312" w:hAnsi="仿宋_GB2312" w:eastAsia="仿宋_GB2312" w:cs="仿宋_GB2312"/>
          <w:b w:val="0"/>
          <w:bCs/>
          <w:color w:val="auto"/>
          <w:sz w:val="32"/>
          <w:szCs w:val="32"/>
          <w:u w:val="none"/>
          <w:lang w:val="en-US" w:eastAsia="zh-CN"/>
        </w:rPr>
        <w:t>12</w:t>
      </w:r>
      <w:r>
        <w:rPr>
          <w:rFonts w:hint="eastAsia" w:ascii="仿宋_GB2312" w:hAnsi="仿宋_GB2312" w:eastAsia="仿宋_GB2312" w:cs="仿宋_GB2312"/>
          <w:b w:val="0"/>
          <w:bCs/>
          <w:color w:val="auto"/>
          <w:sz w:val="32"/>
          <w:szCs w:val="32"/>
          <w:u w:val="none"/>
        </w:rPr>
        <w:t>月</w:t>
      </w:r>
      <w:r>
        <w:rPr>
          <w:rFonts w:hint="eastAsia" w:ascii="仿宋_GB2312" w:hAnsi="仿宋_GB2312" w:eastAsia="仿宋_GB2312" w:cs="仿宋_GB2312"/>
          <w:b w:val="0"/>
          <w:bCs/>
          <w:color w:val="auto"/>
          <w:sz w:val="32"/>
          <w:szCs w:val="32"/>
          <w:u w:val="none"/>
          <w:lang w:val="en-US" w:eastAsia="zh-CN"/>
        </w:rPr>
        <w:t>23</w:t>
      </w:r>
      <w:r>
        <w:rPr>
          <w:rFonts w:hint="eastAsia" w:ascii="仿宋_GB2312" w:hAnsi="仿宋_GB2312" w:eastAsia="仿宋_GB2312" w:cs="仿宋_GB2312"/>
          <w:b w:val="0"/>
          <w:bCs/>
          <w:color w:val="auto"/>
          <w:sz w:val="32"/>
          <w:szCs w:val="32"/>
          <w:u w:val="none"/>
        </w:rPr>
        <w:t>日</w:t>
      </w:r>
      <w:r>
        <w:rPr>
          <w:rFonts w:hint="eastAsia" w:ascii="仿宋_GB2312" w:hAnsi="仿宋_GB2312" w:eastAsia="仿宋_GB2312" w:cs="仿宋_GB2312"/>
          <w:b w:val="0"/>
          <w:bCs/>
          <w:color w:val="auto"/>
          <w:sz w:val="32"/>
          <w:szCs w:val="32"/>
          <w:u w:val="none"/>
          <w:lang w:val="en-US" w:eastAsia="zh-CN"/>
        </w:rPr>
        <w:t>9</w:t>
      </w:r>
      <w:r>
        <w:rPr>
          <w:rFonts w:hint="eastAsia" w:ascii="仿宋_GB2312" w:hAnsi="仿宋_GB2312" w:eastAsia="仿宋_GB2312" w:cs="仿宋_GB2312"/>
          <w:b w:val="0"/>
          <w:bCs/>
          <w:color w:val="auto"/>
          <w:sz w:val="32"/>
          <w:szCs w:val="32"/>
          <w:u w:val="none"/>
        </w:rPr>
        <w:t>:00（北京时间）</w:t>
      </w:r>
      <w:r>
        <w:rPr>
          <w:rFonts w:hint="eastAsia" w:ascii="仿宋_GB2312" w:hAnsi="仿宋_GB2312" w:eastAsia="仿宋_GB2312" w:cs="仿宋_GB2312"/>
          <w:b w:val="0"/>
          <w:bCs/>
          <w:color w:val="auto"/>
          <w:sz w:val="32"/>
          <w:szCs w:val="32"/>
          <w:u w:val="none"/>
          <w:lang w:eastAsia="zh-CN"/>
        </w:rPr>
        <w:t>。</w:t>
      </w:r>
    </w:p>
    <w:p w14:paraId="7B6E8DB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u w:val="none"/>
          <w:lang w:val="en-US" w:eastAsia="zh-CN"/>
        </w:rPr>
        <w:t>5.</w:t>
      </w:r>
      <w:r>
        <w:rPr>
          <w:rFonts w:hint="eastAsia" w:ascii="仿宋_GB2312" w:hAnsi="仿宋_GB2312" w:eastAsia="仿宋_GB2312" w:cs="仿宋_GB2312"/>
          <w:b w:val="0"/>
          <w:bCs/>
          <w:color w:val="auto"/>
          <w:sz w:val="32"/>
          <w:szCs w:val="32"/>
          <w:u w:val="none"/>
        </w:rPr>
        <w:t>开标地点：福建省</w:t>
      </w:r>
      <w:r>
        <w:rPr>
          <w:rFonts w:hint="eastAsia" w:ascii="仿宋_GB2312" w:hAnsi="仿宋_GB2312" w:eastAsia="仿宋_GB2312" w:cs="仿宋_GB2312"/>
          <w:b w:val="0"/>
          <w:bCs/>
          <w:color w:val="auto"/>
          <w:sz w:val="32"/>
          <w:szCs w:val="32"/>
          <w:u w:val="none"/>
          <w:lang w:eastAsia="zh-CN"/>
        </w:rPr>
        <w:t>三明</w:t>
      </w:r>
      <w:r>
        <w:rPr>
          <w:rFonts w:hint="eastAsia" w:ascii="仿宋_GB2312" w:hAnsi="仿宋_GB2312" w:eastAsia="仿宋_GB2312" w:cs="仿宋_GB2312"/>
          <w:b w:val="0"/>
          <w:bCs/>
          <w:color w:val="auto"/>
          <w:sz w:val="32"/>
          <w:szCs w:val="32"/>
          <w:u w:val="none"/>
        </w:rPr>
        <w:t>环境监测中心站</w:t>
      </w:r>
      <w:r>
        <w:rPr>
          <w:rFonts w:hint="eastAsia" w:ascii="仿宋_GB2312" w:hAnsi="仿宋_GB2312" w:eastAsia="仿宋_GB2312" w:cs="仿宋_GB2312"/>
          <w:b w:val="0"/>
          <w:bCs/>
          <w:color w:val="auto"/>
          <w:sz w:val="32"/>
          <w:szCs w:val="32"/>
          <w:u w:val="none"/>
          <w:lang w:eastAsia="zh-CN"/>
        </w:rPr>
        <w:t>四楼</w:t>
      </w:r>
      <w:r>
        <w:rPr>
          <w:rFonts w:hint="eastAsia" w:ascii="仿宋_GB2312" w:hAnsi="仿宋_GB2312" w:eastAsia="仿宋_GB2312" w:cs="仿宋_GB2312"/>
          <w:b w:val="0"/>
          <w:bCs/>
          <w:color w:val="auto"/>
          <w:sz w:val="32"/>
          <w:szCs w:val="32"/>
          <w:u w:val="none"/>
        </w:rPr>
        <w:t>会议室</w:t>
      </w:r>
      <w:r>
        <w:rPr>
          <w:rFonts w:hint="eastAsia" w:ascii="仿宋_GB2312" w:hAnsi="仿宋_GB2312" w:eastAsia="仿宋_GB2312" w:cs="仿宋_GB2312"/>
          <w:b w:val="0"/>
          <w:bCs/>
          <w:color w:val="auto"/>
          <w:sz w:val="32"/>
          <w:szCs w:val="32"/>
          <w:u w:val="none"/>
          <w:lang w:eastAsia="zh-CN"/>
        </w:rPr>
        <w:t>，</w:t>
      </w: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小朱，</w:t>
      </w: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lang w:val="en-US" w:eastAsia="zh-CN"/>
        </w:rPr>
        <w:t>0598-8233641。</w:t>
      </w:r>
    </w:p>
    <w:p w14:paraId="0BA9E96B">
      <w:pPr>
        <w:pStyle w:val="15"/>
        <w:tabs>
          <w:tab w:val="left" w:pos="8360"/>
        </w:tabs>
        <w:spacing w:line="360" w:lineRule="auto"/>
        <w:ind w:left="110" w:leftChars="-100" w:hanging="320" w:hangingChars="100"/>
        <w:jc w:val="left"/>
        <w:rPr>
          <w:rFonts w:hint="eastAsia" w:ascii="仿宋_GB2312" w:hAnsi="仿宋_GB2312" w:eastAsia="仿宋_GB2312" w:cs="仿宋_GB2312"/>
          <w:color w:val="auto"/>
          <w:sz w:val="32"/>
          <w:szCs w:val="32"/>
        </w:rPr>
      </w:pPr>
    </w:p>
    <w:p w14:paraId="6030019E">
      <w:pPr>
        <w:pStyle w:val="15"/>
        <w:tabs>
          <w:tab w:val="left" w:pos="8360"/>
        </w:tabs>
        <w:spacing w:line="360" w:lineRule="auto"/>
        <w:ind w:firstLine="464" w:firstLineChars="200"/>
        <w:jc w:val="left"/>
        <w:rPr>
          <w:rFonts w:hint="eastAsia" w:asciiTheme="minorEastAsia" w:hAnsiTheme="minorEastAsia" w:eastAsiaTheme="minorEastAsia" w:cstheme="minorEastAsia"/>
          <w:color w:val="auto"/>
          <w:spacing w:val="-4"/>
          <w:sz w:val="24"/>
          <w:szCs w:val="24"/>
        </w:rPr>
        <w:sectPr>
          <w:footerReference r:id="rId4" w:type="default"/>
          <w:pgSz w:w="11906" w:h="16838"/>
          <w:pgMar w:top="1440" w:right="1466" w:bottom="1246" w:left="1800" w:header="851" w:footer="992" w:gutter="0"/>
          <w:pgNumType w:start="1"/>
          <w:cols w:space="425" w:num="1"/>
          <w:docGrid w:type="lines" w:linePitch="312" w:charSpace="0"/>
        </w:sectPr>
      </w:pPr>
    </w:p>
    <w:p w14:paraId="080A89E8">
      <w:pPr>
        <w:bidi w:val="0"/>
        <w:jc w:val="center"/>
        <w:rPr>
          <w:rFonts w:hint="eastAsia" w:ascii="黑体" w:hAnsi="黑体" w:eastAsia="黑体" w:cs="黑体"/>
          <w:color w:val="auto"/>
          <w:sz w:val="36"/>
          <w:szCs w:val="40"/>
        </w:rPr>
      </w:pPr>
      <w:bookmarkStart w:id="5" w:name="_Toc341088034"/>
      <w:bookmarkStart w:id="6" w:name="_Toc508011966"/>
      <w:r>
        <w:rPr>
          <w:rFonts w:hint="eastAsia" w:ascii="黑体" w:hAnsi="黑体" w:eastAsia="黑体" w:cs="黑体"/>
          <w:color w:val="auto"/>
          <w:sz w:val="36"/>
          <w:szCs w:val="40"/>
          <w:lang w:val="en-US" w:eastAsia="zh-CN"/>
        </w:rPr>
        <w:t>第二章  供应商</w:t>
      </w:r>
      <w:r>
        <w:rPr>
          <w:rFonts w:hint="eastAsia" w:ascii="黑体" w:hAnsi="黑体" w:eastAsia="黑体" w:cs="黑体"/>
          <w:color w:val="auto"/>
          <w:sz w:val="36"/>
          <w:szCs w:val="40"/>
        </w:rPr>
        <w:t>须知</w:t>
      </w:r>
      <w:bookmarkEnd w:id="5"/>
      <w:bookmarkEnd w:id="6"/>
    </w:p>
    <w:p w14:paraId="209CD21E">
      <w:pPr>
        <w:keepNext w:val="0"/>
        <w:keepLines w:val="0"/>
        <w:pageBreakBefore w:val="0"/>
        <w:widowControl w:val="0"/>
        <w:kinsoku/>
        <w:wordWrap/>
        <w:overflowPunct/>
        <w:topLinePunct w:val="0"/>
        <w:bidi w:val="0"/>
        <w:adjustRightInd/>
        <w:snapToGrid/>
        <w:spacing w:line="240" w:lineRule="auto"/>
        <w:ind w:right="0" w:firstLine="640" w:firstLineChars="200"/>
        <w:jc w:val="left"/>
        <w:textAlignment w:val="auto"/>
        <w:rPr>
          <w:rFonts w:hint="eastAsia" w:ascii="仿宋_GB2312" w:hAnsi="仿宋_GB2312" w:eastAsia="仿宋_GB2312" w:cs="仿宋_GB2312"/>
          <w:b/>
          <w:bCs/>
          <w:color w:val="auto"/>
          <w:sz w:val="32"/>
          <w:szCs w:val="32"/>
        </w:rPr>
      </w:pPr>
      <w:r>
        <w:rPr>
          <w:rFonts w:hint="eastAsia" w:ascii="黑体" w:hAnsi="黑体" w:eastAsia="黑体" w:cs="黑体"/>
          <w:b w:val="0"/>
          <w:bCs w:val="0"/>
          <w:color w:val="auto"/>
          <w:sz w:val="32"/>
          <w:szCs w:val="32"/>
        </w:rPr>
        <w:t>一、项目概况</w:t>
      </w:r>
    </w:p>
    <w:p w14:paraId="5BE631B4">
      <w:pPr>
        <w:keepNext w:val="0"/>
        <w:keepLines w:val="0"/>
        <w:pageBreakBefore w:val="0"/>
        <w:widowControl w:val="0"/>
        <w:kinsoku/>
        <w:wordWrap/>
        <w:overflowPunct/>
        <w:topLinePunct w:val="0"/>
        <w:bidi w:val="0"/>
        <w:adjustRightInd/>
        <w:snapToGrid/>
        <w:spacing w:line="240" w:lineRule="auto"/>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（一）项目名称：202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年仪器配件</w:t>
      </w:r>
      <w:r>
        <w:rPr>
          <w:rFonts w:hint="eastAsia" w:ascii="仿宋_GB2312" w:hAnsi="仿宋_GB2312" w:eastAsia="仿宋_GB2312" w:cs="仿宋_GB2312"/>
          <w:color w:val="auto"/>
          <w:sz w:val="32"/>
          <w:szCs w:val="32"/>
          <w:lang w:eastAsia="zh-CN"/>
        </w:rPr>
        <w:t>耗材</w:t>
      </w:r>
      <w:r>
        <w:rPr>
          <w:rFonts w:hint="eastAsia" w:ascii="仿宋_GB2312" w:hAnsi="仿宋_GB2312" w:eastAsia="仿宋_GB2312" w:cs="仿宋_GB2312"/>
          <w:color w:val="auto"/>
          <w:sz w:val="32"/>
          <w:szCs w:val="32"/>
        </w:rPr>
        <w:t>采购</w:t>
      </w:r>
      <w:r>
        <w:rPr>
          <w:rFonts w:hint="eastAsia" w:ascii="仿宋_GB2312" w:hAnsi="仿宋_GB2312" w:eastAsia="仿宋_GB2312" w:cs="仿宋_GB2312"/>
          <w:color w:val="auto"/>
          <w:sz w:val="32"/>
          <w:szCs w:val="32"/>
          <w:lang w:eastAsia="zh-CN"/>
        </w:rPr>
        <w:t>（第二批）。</w:t>
      </w:r>
    </w:p>
    <w:p w14:paraId="1DBEF2F3">
      <w:pPr>
        <w:keepNext w:val="0"/>
        <w:keepLines w:val="0"/>
        <w:pageBreakBefore w:val="0"/>
        <w:widowControl w:val="0"/>
        <w:kinsoku/>
        <w:wordWrap/>
        <w:overflowPunct/>
        <w:topLinePunct w:val="0"/>
        <w:bidi w:val="0"/>
        <w:adjustRightInd/>
        <w:snapToGrid/>
        <w:spacing w:line="240" w:lineRule="auto"/>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（二）项目地址：</w:t>
      </w:r>
      <w:r>
        <w:rPr>
          <w:rFonts w:hint="eastAsia" w:ascii="仿宋_GB2312" w:hAnsi="仿宋_GB2312" w:eastAsia="仿宋_GB2312" w:cs="仿宋_GB2312"/>
          <w:color w:val="auto"/>
          <w:sz w:val="32"/>
          <w:szCs w:val="32"/>
          <w:lang w:eastAsia="zh-CN"/>
        </w:rPr>
        <w:t>福建省</w:t>
      </w:r>
      <w:r>
        <w:rPr>
          <w:rFonts w:hint="eastAsia" w:ascii="仿宋_GB2312" w:hAnsi="仿宋_GB2312" w:eastAsia="仿宋_GB2312" w:cs="仿宋_GB2312"/>
          <w:color w:val="auto"/>
          <w:kern w:val="0"/>
          <w:sz w:val="32"/>
          <w:szCs w:val="32"/>
        </w:rPr>
        <w:t>三明市三元区绿岩新村76幢</w:t>
      </w:r>
      <w:r>
        <w:rPr>
          <w:rFonts w:hint="eastAsia" w:ascii="仿宋_GB2312" w:hAnsi="仿宋_GB2312" w:eastAsia="仿宋_GB2312" w:cs="仿宋_GB2312"/>
          <w:color w:val="auto"/>
          <w:kern w:val="0"/>
          <w:sz w:val="32"/>
          <w:szCs w:val="32"/>
          <w:lang w:val="en-US" w:eastAsia="zh-CN"/>
        </w:rPr>
        <w:t>，福建省三明环境监</w:t>
      </w:r>
      <w:r>
        <w:rPr>
          <w:rFonts w:hint="eastAsia" w:ascii="仿宋_GB2312" w:hAnsi="仿宋_GB2312" w:eastAsia="仿宋_GB2312" w:cs="仿宋_GB2312"/>
          <w:color w:val="auto"/>
          <w:sz w:val="32"/>
          <w:szCs w:val="32"/>
          <w:lang w:val="en-US" w:eastAsia="zh-CN"/>
        </w:rPr>
        <w:t>测中心站。</w:t>
      </w:r>
    </w:p>
    <w:p w14:paraId="1D062371">
      <w:pPr>
        <w:keepNext w:val="0"/>
        <w:keepLines w:val="0"/>
        <w:pageBreakBefore w:val="0"/>
        <w:widowControl w:val="0"/>
        <w:kinsoku/>
        <w:wordWrap/>
        <w:overflowPunct/>
        <w:topLinePunct w:val="0"/>
        <w:bidi w:val="0"/>
        <w:adjustRightInd/>
        <w:snapToGrid/>
        <w:spacing w:line="240" w:lineRule="auto"/>
        <w:ind w:right="0" w:firstLine="64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预算金额：2</w:t>
      </w:r>
      <w:r>
        <w:rPr>
          <w:rFonts w:hint="eastAsia" w:ascii="仿宋_GB2312" w:hAnsi="仿宋_GB2312" w:eastAsia="仿宋_GB2312" w:cs="仿宋_GB2312"/>
          <w:color w:val="auto"/>
          <w:sz w:val="32"/>
          <w:szCs w:val="32"/>
          <w:lang w:val="en-US" w:eastAsia="zh-CN"/>
        </w:rPr>
        <w:t>10546.00元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超过预算价的报价为无效报价）</w:t>
      </w:r>
      <w:r>
        <w:rPr>
          <w:rFonts w:hint="eastAsia" w:ascii="仿宋_GB2312" w:hAnsi="仿宋_GB2312" w:eastAsia="仿宋_GB2312" w:cs="仿宋_GB2312"/>
          <w:color w:val="auto"/>
          <w:sz w:val="32"/>
          <w:szCs w:val="32"/>
          <w:lang w:val="en-US" w:eastAsia="zh-CN"/>
        </w:rPr>
        <w:t>。</w:t>
      </w:r>
    </w:p>
    <w:p w14:paraId="205893D7">
      <w:pPr>
        <w:bidi w:val="0"/>
        <w:ind w:firstLine="640" w:firstLineChars="200"/>
        <w:rPr>
          <w:rFonts w:hint="eastAsia" w:ascii="黑体" w:hAnsi="黑体" w:eastAsia="黑体" w:cs="黑体"/>
          <w:color w:val="auto"/>
          <w:sz w:val="32"/>
          <w:szCs w:val="36"/>
        </w:rPr>
      </w:pPr>
      <w:bookmarkStart w:id="7" w:name="_Toc508011967"/>
      <w:bookmarkStart w:id="8" w:name="_Toc341088035"/>
      <w:r>
        <w:rPr>
          <w:rFonts w:hint="eastAsia" w:ascii="黑体" w:hAnsi="黑体" w:eastAsia="黑体" w:cs="黑体"/>
          <w:color w:val="auto"/>
          <w:sz w:val="32"/>
          <w:szCs w:val="36"/>
          <w:lang w:val="en-US" w:eastAsia="zh-CN"/>
        </w:rPr>
        <w:t>二</w:t>
      </w:r>
      <w:r>
        <w:rPr>
          <w:rFonts w:hint="eastAsia" w:ascii="黑体" w:hAnsi="黑体" w:eastAsia="黑体" w:cs="黑体"/>
          <w:color w:val="auto"/>
          <w:sz w:val="32"/>
          <w:szCs w:val="36"/>
        </w:rPr>
        <w:t>、采购项目及要求</w:t>
      </w:r>
      <w:bookmarkEnd w:id="7"/>
      <w:bookmarkEnd w:id="8"/>
    </w:p>
    <w:p w14:paraId="1FB48ECC">
      <w:pPr>
        <w:pStyle w:val="4"/>
        <w:rPr>
          <w:rFonts w:hint="eastAsia" w:ascii="仿宋_GB2312" w:hAnsi="仿宋_GB2312" w:eastAsia="仿宋_GB2312" w:cs="仿宋_GB2312"/>
          <w:b/>
          <w:bCs/>
          <w:color w:val="auto"/>
          <w:sz w:val="32"/>
          <w:szCs w:val="28"/>
          <w:lang w:val="en-US" w:eastAsia="zh-CN"/>
        </w:rPr>
      </w:pPr>
      <w:r>
        <w:rPr>
          <w:rFonts w:hint="eastAsia" w:ascii="仿宋_GB2312" w:hAnsi="仿宋_GB2312" w:eastAsia="仿宋_GB2312" w:cs="仿宋_GB2312"/>
          <w:b/>
          <w:bCs/>
          <w:color w:val="auto"/>
          <w:sz w:val="32"/>
          <w:szCs w:val="28"/>
          <w:lang w:eastAsia="zh-CN"/>
        </w:rPr>
        <w:t>（</w:t>
      </w:r>
      <w:r>
        <w:rPr>
          <w:rFonts w:hint="eastAsia" w:ascii="仿宋_GB2312" w:hAnsi="仿宋_GB2312" w:eastAsia="仿宋_GB2312" w:cs="仿宋_GB2312"/>
          <w:b/>
          <w:bCs/>
          <w:color w:val="auto"/>
          <w:sz w:val="32"/>
          <w:szCs w:val="28"/>
          <w:lang w:val="en-US" w:eastAsia="zh-CN"/>
        </w:rPr>
        <w:t>一</w:t>
      </w:r>
      <w:r>
        <w:rPr>
          <w:rFonts w:hint="eastAsia" w:ascii="仿宋_GB2312" w:hAnsi="仿宋_GB2312" w:eastAsia="仿宋_GB2312" w:cs="仿宋_GB2312"/>
          <w:b/>
          <w:bCs/>
          <w:color w:val="auto"/>
          <w:sz w:val="32"/>
          <w:szCs w:val="28"/>
          <w:lang w:eastAsia="zh-CN"/>
        </w:rPr>
        <w:t>）</w:t>
      </w:r>
      <w:r>
        <w:rPr>
          <w:rFonts w:hint="eastAsia" w:ascii="仿宋_GB2312" w:hAnsi="仿宋_GB2312" w:eastAsia="仿宋_GB2312" w:cs="仿宋_GB2312"/>
          <w:b/>
          <w:bCs/>
          <w:color w:val="auto"/>
          <w:sz w:val="32"/>
          <w:szCs w:val="28"/>
          <w:lang w:val="en-US" w:eastAsia="zh-CN"/>
        </w:rPr>
        <w:t>货物清单一览表</w:t>
      </w:r>
    </w:p>
    <w:tbl>
      <w:tblPr>
        <w:tblStyle w:val="24"/>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65"/>
        <w:gridCol w:w="2016"/>
        <w:gridCol w:w="886"/>
        <w:gridCol w:w="1459"/>
        <w:gridCol w:w="1241"/>
        <w:gridCol w:w="1363"/>
      </w:tblGrid>
      <w:tr w14:paraId="1811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96" w:type="dxa"/>
            <w:noWrap/>
            <w:vAlign w:val="center"/>
          </w:tcPr>
          <w:p w14:paraId="6BD5C800">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序号</w:t>
            </w:r>
          </w:p>
        </w:tc>
        <w:tc>
          <w:tcPr>
            <w:tcW w:w="1665" w:type="dxa"/>
            <w:noWrap/>
            <w:vAlign w:val="center"/>
          </w:tcPr>
          <w:p w14:paraId="03669E2A">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产品名称</w:t>
            </w:r>
          </w:p>
        </w:tc>
        <w:tc>
          <w:tcPr>
            <w:tcW w:w="2016" w:type="dxa"/>
            <w:noWrap/>
            <w:vAlign w:val="center"/>
          </w:tcPr>
          <w:p w14:paraId="12CE75F8">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型号规格</w:t>
            </w:r>
          </w:p>
        </w:tc>
        <w:tc>
          <w:tcPr>
            <w:tcW w:w="886" w:type="dxa"/>
            <w:noWrap/>
            <w:vAlign w:val="center"/>
          </w:tcPr>
          <w:p w14:paraId="1590743A">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数量</w:t>
            </w:r>
          </w:p>
        </w:tc>
        <w:tc>
          <w:tcPr>
            <w:tcW w:w="1459" w:type="dxa"/>
            <w:noWrap/>
            <w:vAlign w:val="center"/>
          </w:tcPr>
          <w:p w14:paraId="61C79356">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预估单价（元）</w:t>
            </w:r>
          </w:p>
        </w:tc>
        <w:tc>
          <w:tcPr>
            <w:tcW w:w="1241" w:type="dxa"/>
            <w:noWrap/>
            <w:vAlign w:val="center"/>
          </w:tcPr>
          <w:p w14:paraId="406C21E9">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总价（元）</w:t>
            </w:r>
          </w:p>
        </w:tc>
        <w:tc>
          <w:tcPr>
            <w:tcW w:w="1363" w:type="dxa"/>
            <w:noWrap/>
            <w:vAlign w:val="center"/>
          </w:tcPr>
          <w:p w14:paraId="0F5DAF0E">
            <w:pPr>
              <w:spacing w:after="0" w:line="360" w:lineRule="exact"/>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备注</w:t>
            </w:r>
          </w:p>
        </w:tc>
      </w:tr>
      <w:tr w14:paraId="5060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6E244221">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w:t>
            </w:r>
          </w:p>
        </w:tc>
        <w:tc>
          <w:tcPr>
            <w:tcW w:w="1665" w:type="dxa"/>
            <w:noWrap/>
            <w:vAlign w:val="center"/>
          </w:tcPr>
          <w:p w14:paraId="0009D125">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高通量10ul进样针</w:t>
            </w:r>
          </w:p>
        </w:tc>
        <w:tc>
          <w:tcPr>
            <w:tcW w:w="2016" w:type="dxa"/>
            <w:noWrap/>
            <w:vAlign w:val="center"/>
          </w:tcPr>
          <w:p w14:paraId="13A93450">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Syr 10ul FN 23-26s/42/HP High Flow 6PK</w:t>
            </w:r>
          </w:p>
          <w:p w14:paraId="5D48998F">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货号：5181-3360-HF</w:t>
            </w:r>
          </w:p>
        </w:tc>
        <w:tc>
          <w:tcPr>
            <w:tcW w:w="886" w:type="dxa"/>
            <w:noWrap/>
            <w:vAlign w:val="center"/>
          </w:tcPr>
          <w:p w14:paraId="4537E8CC">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2盒</w:t>
            </w:r>
          </w:p>
        </w:tc>
        <w:tc>
          <w:tcPr>
            <w:tcW w:w="1459" w:type="dxa"/>
            <w:noWrap/>
            <w:vAlign w:val="center"/>
          </w:tcPr>
          <w:p w14:paraId="0CEAA651">
            <w:pPr>
              <w:spacing w:after="0" w:line="360" w:lineRule="exact"/>
              <w:jc w:val="center"/>
              <w:rPr>
                <w:rFonts w:hint="eastAsia" w:ascii="仿宋_GB2312" w:hAnsi="仿宋_GB2312" w:eastAsia="仿宋_GB2312" w:cs="仿宋_GB2312"/>
                <w:color w:val="auto"/>
              </w:rPr>
            </w:pPr>
          </w:p>
        </w:tc>
        <w:tc>
          <w:tcPr>
            <w:tcW w:w="1241" w:type="dxa"/>
            <w:noWrap/>
            <w:vAlign w:val="center"/>
          </w:tcPr>
          <w:p w14:paraId="20FB1A7D">
            <w:pPr>
              <w:spacing w:after="0" w:line="360" w:lineRule="exact"/>
              <w:jc w:val="center"/>
              <w:rPr>
                <w:rFonts w:hint="eastAsia" w:ascii="仿宋_GB2312" w:hAnsi="仿宋_GB2312" w:eastAsia="仿宋_GB2312" w:cs="仿宋_GB2312"/>
                <w:color w:val="auto"/>
              </w:rPr>
            </w:pPr>
          </w:p>
        </w:tc>
        <w:tc>
          <w:tcPr>
            <w:tcW w:w="1363" w:type="dxa"/>
            <w:noWrap/>
            <w:vAlign w:val="center"/>
          </w:tcPr>
          <w:p w14:paraId="5C33F591">
            <w:pPr>
              <w:spacing w:after="0" w:line="360" w:lineRule="exact"/>
              <w:jc w:val="center"/>
              <w:rPr>
                <w:rFonts w:hint="eastAsia" w:ascii="仿宋_GB2312" w:hAnsi="仿宋_GB2312" w:eastAsia="仿宋_GB2312" w:cs="仿宋_GB2312"/>
                <w:color w:val="auto"/>
              </w:rPr>
            </w:pPr>
          </w:p>
        </w:tc>
      </w:tr>
      <w:tr w14:paraId="5D53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23DEDFEE">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w:t>
            </w:r>
          </w:p>
        </w:tc>
        <w:tc>
          <w:tcPr>
            <w:tcW w:w="1665" w:type="dxa"/>
            <w:noWrap/>
            <w:vAlign w:val="center"/>
          </w:tcPr>
          <w:p w14:paraId="38417000">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通用柱螺帽</w:t>
            </w:r>
          </w:p>
          <w:p w14:paraId="41726EDD">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（2个/盒）</w:t>
            </w:r>
          </w:p>
        </w:tc>
        <w:tc>
          <w:tcPr>
            <w:tcW w:w="2016" w:type="dxa"/>
            <w:noWrap/>
            <w:vAlign w:val="center"/>
          </w:tcPr>
          <w:p w14:paraId="5E13FD55">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安捷伦</w:t>
            </w:r>
          </w:p>
          <w:p w14:paraId="3FEA990B">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货号：5181-8830</w:t>
            </w:r>
          </w:p>
        </w:tc>
        <w:tc>
          <w:tcPr>
            <w:tcW w:w="886" w:type="dxa"/>
            <w:noWrap/>
            <w:vAlign w:val="center"/>
          </w:tcPr>
          <w:p w14:paraId="25FE1BCE">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5盒</w:t>
            </w:r>
          </w:p>
        </w:tc>
        <w:tc>
          <w:tcPr>
            <w:tcW w:w="1459" w:type="dxa"/>
            <w:noWrap/>
            <w:vAlign w:val="center"/>
          </w:tcPr>
          <w:p w14:paraId="207D7B64">
            <w:pPr>
              <w:spacing w:after="0" w:line="360" w:lineRule="exact"/>
              <w:jc w:val="center"/>
              <w:rPr>
                <w:rFonts w:hint="eastAsia" w:ascii="仿宋_GB2312" w:hAnsi="仿宋_GB2312" w:eastAsia="仿宋_GB2312" w:cs="仿宋_GB2312"/>
                <w:color w:val="auto"/>
              </w:rPr>
            </w:pPr>
          </w:p>
        </w:tc>
        <w:tc>
          <w:tcPr>
            <w:tcW w:w="1241" w:type="dxa"/>
            <w:noWrap/>
            <w:vAlign w:val="center"/>
          </w:tcPr>
          <w:p w14:paraId="08F35EBC">
            <w:pPr>
              <w:spacing w:after="0" w:line="360" w:lineRule="exact"/>
              <w:jc w:val="center"/>
              <w:rPr>
                <w:rFonts w:hint="eastAsia" w:ascii="仿宋_GB2312" w:hAnsi="仿宋_GB2312" w:eastAsia="仿宋_GB2312" w:cs="仿宋_GB2312"/>
                <w:color w:val="auto"/>
              </w:rPr>
            </w:pPr>
          </w:p>
        </w:tc>
        <w:tc>
          <w:tcPr>
            <w:tcW w:w="1363" w:type="dxa"/>
            <w:noWrap/>
            <w:vAlign w:val="center"/>
          </w:tcPr>
          <w:p w14:paraId="7B85F6A2">
            <w:pPr>
              <w:spacing w:after="0" w:line="360" w:lineRule="exact"/>
              <w:jc w:val="center"/>
              <w:rPr>
                <w:rFonts w:hint="eastAsia" w:ascii="仿宋_GB2312" w:hAnsi="仿宋_GB2312" w:eastAsia="仿宋_GB2312" w:cs="仿宋_GB2312"/>
                <w:color w:val="auto"/>
              </w:rPr>
            </w:pPr>
          </w:p>
        </w:tc>
      </w:tr>
      <w:tr w14:paraId="015B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6D7CB56B">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3</w:t>
            </w:r>
          </w:p>
        </w:tc>
        <w:tc>
          <w:tcPr>
            <w:tcW w:w="1665" w:type="dxa"/>
            <w:noWrap/>
            <w:vAlign w:val="center"/>
          </w:tcPr>
          <w:p w14:paraId="6448BF82">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混合材质石墨短密封垫圈</w:t>
            </w:r>
          </w:p>
        </w:tc>
        <w:tc>
          <w:tcPr>
            <w:tcW w:w="2016" w:type="dxa"/>
            <w:noWrap/>
            <w:vAlign w:val="center"/>
          </w:tcPr>
          <w:p w14:paraId="55E7BEF5">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0.1-0.25，安捷伦货号：5181-3323</w:t>
            </w:r>
          </w:p>
        </w:tc>
        <w:tc>
          <w:tcPr>
            <w:tcW w:w="886" w:type="dxa"/>
            <w:noWrap/>
            <w:vAlign w:val="center"/>
          </w:tcPr>
          <w:p w14:paraId="3695A9F3">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2盒</w:t>
            </w:r>
          </w:p>
        </w:tc>
        <w:tc>
          <w:tcPr>
            <w:tcW w:w="1459" w:type="dxa"/>
            <w:noWrap/>
            <w:vAlign w:val="center"/>
          </w:tcPr>
          <w:p w14:paraId="26A5AD2A">
            <w:pPr>
              <w:spacing w:after="0" w:line="360" w:lineRule="exact"/>
              <w:jc w:val="center"/>
              <w:rPr>
                <w:rFonts w:hint="eastAsia" w:ascii="仿宋_GB2312" w:hAnsi="仿宋_GB2312" w:eastAsia="仿宋_GB2312" w:cs="仿宋_GB2312"/>
                <w:color w:val="auto"/>
              </w:rPr>
            </w:pPr>
          </w:p>
        </w:tc>
        <w:tc>
          <w:tcPr>
            <w:tcW w:w="1241" w:type="dxa"/>
            <w:noWrap/>
            <w:vAlign w:val="center"/>
          </w:tcPr>
          <w:p w14:paraId="3CF0EE96">
            <w:pPr>
              <w:spacing w:after="0" w:line="360" w:lineRule="exact"/>
              <w:jc w:val="center"/>
              <w:rPr>
                <w:rFonts w:hint="eastAsia" w:ascii="仿宋_GB2312" w:hAnsi="仿宋_GB2312" w:eastAsia="仿宋_GB2312" w:cs="仿宋_GB2312"/>
                <w:color w:val="auto"/>
              </w:rPr>
            </w:pPr>
          </w:p>
        </w:tc>
        <w:tc>
          <w:tcPr>
            <w:tcW w:w="1363" w:type="dxa"/>
            <w:noWrap/>
            <w:vAlign w:val="center"/>
          </w:tcPr>
          <w:p w14:paraId="01FDD187">
            <w:pPr>
              <w:spacing w:after="0" w:line="360" w:lineRule="exact"/>
              <w:jc w:val="center"/>
              <w:rPr>
                <w:rFonts w:hint="eastAsia" w:ascii="仿宋_GB2312" w:hAnsi="仿宋_GB2312" w:eastAsia="仿宋_GB2312" w:cs="仿宋_GB2312"/>
                <w:color w:val="auto"/>
              </w:rPr>
            </w:pPr>
          </w:p>
        </w:tc>
      </w:tr>
      <w:tr w14:paraId="6E24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3D4BE01E">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4</w:t>
            </w:r>
          </w:p>
        </w:tc>
        <w:tc>
          <w:tcPr>
            <w:tcW w:w="1665" w:type="dxa"/>
            <w:noWrap/>
            <w:vAlign w:val="center"/>
          </w:tcPr>
          <w:p w14:paraId="22E1C1BA">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混合材质石墨短密封垫圈</w:t>
            </w:r>
          </w:p>
        </w:tc>
        <w:tc>
          <w:tcPr>
            <w:tcW w:w="2016" w:type="dxa"/>
            <w:noWrap/>
            <w:vAlign w:val="center"/>
          </w:tcPr>
          <w:p w14:paraId="49D1B358">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0.32，安捷伦</w:t>
            </w:r>
          </w:p>
          <w:p w14:paraId="0CDA0858">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货号：5062-3514</w:t>
            </w:r>
          </w:p>
        </w:tc>
        <w:tc>
          <w:tcPr>
            <w:tcW w:w="886" w:type="dxa"/>
            <w:noWrap/>
            <w:vAlign w:val="center"/>
          </w:tcPr>
          <w:p w14:paraId="237ED57D">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1盒</w:t>
            </w:r>
          </w:p>
        </w:tc>
        <w:tc>
          <w:tcPr>
            <w:tcW w:w="1459" w:type="dxa"/>
            <w:noWrap/>
            <w:vAlign w:val="center"/>
          </w:tcPr>
          <w:p w14:paraId="53D0D4C1">
            <w:pPr>
              <w:spacing w:after="0" w:line="360" w:lineRule="exact"/>
              <w:jc w:val="center"/>
              <w:rPr>
                <w:rFonts w:hint="eastAsia" w:ascii="仿宋_GB2312" w:hAnsi="仿宋_GB2312" w:eastAsia="仿宋_GB2312" w:cs="仿宋_GB2312"/>
                <w:color w:val="auto"/>
              </w:rPr>
            </w:pPr>
          </w:p>
        </w:tc>
        <w:tc>
          <w:tcPr>
            <w:tcW w:w="1241" w:type="dxa"/>
            <w:noWrap/>
            <w:vAlign w:val="center"/>
          </w:tcPr>
          <w:p w14:paraId="0D7EE0BC">
            <w:pPr>
              <w:spacing w:after="0" w:line="360" w:lineRule="exact"/>
              <w:jc w:val="center"/>
              <w:rPr>
                <w:rFonts w:hint="eastAsia" w:ascii="仿宋_GB2312" w:hAnsi="仿宋_GB2312" w:eastAsia="仿宋_GB2312" w:cs="仿宋_GB2312"/>
                <w:color w:val="auto"/>
              </w:rPr>
            </w:pPr>
          </w:p>
        </w:tc>
        <w:tc>
          <w:tcPr>
            <w:tcW w:w="1363" w:type="dxa"/>
            <w:noWrap/>
            <w:vAlign w:val="center"/>
          </w:tcPr>
          <w:p w14:paraId="57803FFF">
            <w:pPr>
              <w:spacing w:after="0" w:line="360" w:lineRule="exact"/>
              <w:jc w:val="center"/>
              <w:rPr>
                <w:rFonts w:hint="eastAsia" w:ascii="仿宋_GB2312" w:hAnsi="仿宋_GB2312" w:eastAsia="仿宋_GB2312" w:cs="仿宋_GB2312"/>
                <w:color w:val="auto"/>
              </w:rPr>
            </w:pPr>
          </w:p>
        </w:tc>
      </w:tr>
      <w:tr w14:paraId="5505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76290B01">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5</w:t>
            </w:r>
          </w:p>
        </w:tc>
        <w:tc>
          <w:tcPr>
            <w:tcW w:w="1665" w:type="dxa"/>
            <w:noWrap/>
            <w:vAlign w:val="center"/>
          </w:tcPr>
          <w:p w14:paraId="1F981B14">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混合材质石墨短密封垫圈</w:t>
            </w:r>
          </w:p>
        </w:tc>
        <w:tc>
          <w:tcPr>
            <w:tcW w:w="2016" w:type="dxa"/>
            <w:noWrap/>
            <w:vAlign w:val="center"/>
          </w:tcPr>
          <w:p w14:paraId="29538F88">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0.53安捷伦</w:t>
            </w:r>
          </w:p>
          <w:p w14:paraId="05B60FE7">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货号：5062-3512</w:t>
            </w:r>
          </w:p>
        </w:tc>
        <w:tc>
          <w:tcPr>
            <w:tcW w:w="886" w:type="dxa"/>
            <w:noWrap/>
            <w:vAlign w:val="center"/>
          </w:tcPr>
          <w:p w14:paraId="348CCCF0">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1盒</w:t>
            </w:r>
          </w:p>
        </w:tc>
        <w:tc>
          <w:tcPr>
            <w:tcW w:w="1459" w:type="dxa"/>
            <w:noWrap/>
            <w:vAlign w:val="center"/>
          </w:tcPr>
          <w:p w14:paraId="189ED99F">
            <w:pPr>
              <w:spacing w:after="0" w:line="360" w:lineRule="exact"/>
              <w:jc w:val="center"/>
              <w:rPr>
                <w:rFonts w:hint="eastAsia" w:ascii="仿宋_GB2312" w:hAnsi="仿宋_GB2312" w:eastAsia="仿宋_GB2312" w:cs="仿宋_GB2312"/>
                <w:color w:val="auto"/>
              </w:rPr>
            </w:pPr>
          </w:p>
        </w:tc>
        <w:tc>
          <w:tcPr>
            <w:tcW w:w="1241" w:type="dxa"/>
            <w:noWrap/>
            <w:vAlign w:val="center"/>
          </w:tcPr>
          <w:p w14:paraId="210F78B6">
            <w:pPr>
              <w:spacing w:after="0" w:line="360" w:lineRule="exact"/>
              <w:jc w:val="center"/>
              <w:rPr>
                <w:rFonts w:hint="eastAsia" w:ascii="仿宋_GB2312" w:hAnsi="仿宋_GB2312" w:eastAsia="仿宋_GB2312" w:cs="仿宋_GB2312"/>
                <w:color w:val="auto"/>
              </w:rPr>
            </w:pPr>
          </w:p>
        </w:tc>
        <w:tc>
          <w:tcPr>
            <w:tcW w:w="1363" w:type="dxa"/>
            <w:noWrap/>
            <w:vAlign w:val="center"/>
          </w:tcPr>
          <w:p w14:paraId="6996B0B0">
            <w:pPr>
              <w:spacing w:after="0" w:line="360" w:lineRule="exact"/>
              <w:jc w:val="center"/>
              <w:rPr>
                <w:rFonts w:hint="eastAsia" w:ascii="仿宋_GB2312" w:hAnsi="仿宋_GB2312" w:eastAsia="仿宋_GB2312" w:cs="仿宋_GB2312"/>
                <w:color w:val="auto"/>
              </w:rPr>
            </w:pPr>
          </w:p>
        </w:tc>
      </w:tr>
      <w:tr w14:paraId="088A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4317BDD8">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6</w:t>
            </w:r>
          </w:p>
        </w:tc>
        <w:tc>
          <w:tcPr>
            <w:tcW w:w="1665" w:type="dxa"/>
            <w:noWrap/>
            <w:vAlign w:val="center"/>
          </w:tcPr>
          <w:p w14:paraId="00DAD7B9">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混合材质石墨密封垫圈</w:t>
            </w:r>
          </w:p>
        </w:tc>
        <w:tc>
          <w:tcPr>
            <w:tcW w:w="2016" w:type="dxa"/>
            <w:noWrap/>
            <w:vAlign w:val="center"/>
          </w:tcPr>
          <w:p w14:paraId="669275EC">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0.1-0.25，安捷伦货号：5062-3508</w:t>
            </w:r>
          </w:p>
        </w:tc>
        <w:tc>
          <w:tcPr>
            <w:tcW w:w="886" w:type="dxa"/>
            <w:noWrap/>
            <w:vAlign w:val="center"/>
          </w:tcPr>
          <w:p w14:paraId="1BC2D4E6">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2盒</w:t>
            </w:r>
          </w:p>
        </w:tc>
        <w:tc>
          <w:tcPr>
            <w:tcW w:w="1459" w:type="dxa"/>
            <w:noWrap/>
            <w:vAlign w:val="center"/>
          </w:tcPr>
          <w:p w14:paraId="1C6E4BA8">
            <w:pPr>
              <w:spacing w:after="0" w:line="360" w:lineRule="exact"/>
              <w:jc w:val="center"/>
              <w:rPr>
                <w:rFonts w:hint="eastAsia" w:ascii="仿宋_GB2312" w:hAnsi="仿宋_GB2312" w:eastAsia="仿宋_GB2312" w:cs="仿宋_GB2312"/>
                <w:color w:val="auto"/>
              </w:rPr>
            </w:pPr>
          </w:p>
        </w:tc>
        <w:tc>
          <w:tcPr>
            <w:tcW w:w="1241" w:type="dxa"/>
            <w:noWrap/>
            <w:vAlign w:val="center"/>
          </w:tcPr>
          <w:p w14:paraId="4E59262D">
            <w:pPr>
              <w:spacing w:after="0" w:line="360" w:lineRule="exact"/>
              <w:jc w:val="center"/>
              <w:rPr>
                <w:rFonts w:hint="eastAsia" w:ascii="仿宋_GB2312" w:hAnsi="仿宋_GB2312" w:eastAsia="仿宋_GB2312" w:cs="仿宋_GB2312"/>
                <w:color w:val="auto"/>
              </w:rPr>
            </w:pPr>
          </w:p>
        </w:tc>
        <w:tc>
          <w:tcPr>
            <w:tcW w:w="1363" w:type="dxa"/>
            <w:noWrap/>
            <w:vAlign w:val="center"/>
          </w:tcPr>
          <w:p w14:paraId="4D1A6463">
            <w:pPr>
              <w:spacing w:after="0" w:line="360" w:lineRule="exact"/>
              <w:jc w:val="center"/>
              <w:rPr>
                <w:rFonts w:hint="eastAsia" w:ascii="仿宋_GB2312" w:hAnsi="仿宋_GB2312" w:eastAsia="仿宋_GB2312" w:cs="仿宋_GB2312"/>
                <w:color w:val="auto"/>
              </w:rPr>
            </w:pPr>
          </w:p>
        </w:tc>
      </w:tr>
      <w:tr w14:paraId="59FA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34364B30">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7</w:t>
            </w:r>
          </w:p>
        </w:tc>
        <w:tc>
          <w:tcPr>
            <w:tcW w:w="1665" w:type="dxa"/>
            <w:noWrap/>
            <w:vAlign w:val="center"/>
          </w:tcPr>
          <w:p w14:paraId="21EF35AC">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衬管</w:t>
            </w:r>
          </w:p>
        </w:tc>
        <w:tc>
          <w:tcPr>
            <w:tcW w:w="2016" w:type="dxa"/>
            <w:noWrap/>
            <w:vAlign w:val="center"/>
          </w:tcPr>
          <w:p w14:paraId="70EADB07">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Agilent Universal UI ，Mid-Frit Liner 4mm 5pk </w:t>
            </w:r>
          </w:p>
          <w:p w14:paraId="7CE189AF">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5根/盒，货号：5190-5105-005，</w:t>
            </w:r>
          </w:p>
        </w:tc>
        <w:tc>
          <w:tcPr>
            <w:tcW w:w="886" w:type="dxa"/>
            <w:noWrap/>
            <w:vAlign w:val="center"/>
          </w:tcPr>
          <w:p w14:paraId="736BFF60">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2盒</w:t>
            </w:r>
          </w:p>
        </w:tc>
        <w:tc>
          <w:tcPr>
            <w:tcW w:w="1459" w:type="dxa"/>
            <w:noWrap/>
            <w:vAlign w:val="center"/>
          </w:tcPr>
          <w:p w14:paraId="1130E902">
            <w:pPr>
              <w:spacing w:after="0" w:line="360" w:lineRule="exact"/>
              <w:jc w:val="center"/>
              <w:rPr>
                <w:rFonts w:hint="eastAsia" w:ascii="仿宋_GB2312" w:hAnsi="仿宋_GB2312" w:eastAsia="仿宋_GB2312" w:cs="仿宋_GB2312"/>
                <w:color w:val="auto"/>
              </w:rPr>
            </w:pPr>
          </w:p>
        </w:tc>
        <w:tc>
          <w:tcPr>
            <w:tcW w:w="1241" w:type="dxa"/>
            <w:noWrap/>
            <w:vAlign w:val="center"/>
          </w:tcPr>
          <w:p w14:paraId="1C67B131">
            <w:pPr>
              <w:spacing w:after="0" w:line="360" w:lineRule="exact"/>
              <w:jc w:val="center"/>
              <w:rPr>
                <w:rFonts w:hint="eastAsia" w:ascii="仿宋_GB2312" w:hAnsi="仿宋_GB2312" w:eastAsia="仿宋_GB2312" w:cs="仿宋_GB2312"/>
                <w:color w:val="auto"/>
              </w:rPr>
            </w:pPr>
          </w:p>
        </w:tc>
        <w:tc>
          <w:tcPr>
            <w:tcW w:w="1363" w:type="dxa"/>
            <w:noWrap/>
            <w:vAlign w:val="center"/>
          </w:tcPr>
          <w:p w14:paraId="510578DF">
            <w:pPr>
              <w:spacing w:after="0" w:line="360" w:lineRule="exact"/>
              <w:jc w:val="center"/>
              <w:rPr>
                <w:rFonts w:hint="eastAsia" w:ascii="仿宋_GB2312" w:hAnsi="仿宋_GB2312" w:eastAsia="仿宋_GB2312" w:cs="仿宋_GB2312"/>
                <w:color w:val="auto"/>
              </w:rPr>
            </w:pPr>
          </w:p>
        </w:tc>
      </w:tr>
      <w:tr w14:paraId="757A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06D23610">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8</w:t>
            </w:r>
          </w:p>
        </w:tc>
        <w:tc>
          <w:tcPr>
            <w:tcW w:w="1665" w:type="dxa"/>
            <w:noWrap/>
            <w:vAlign w:val="center"/>
          </w:tcPr>
          <w:p w14:paraId="4970B531">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超惰性分流平板</w:t>
            </w:r>
          </w:p>
        </w:tc>
        <w:tc>
          <w:tcPr>
            <w:tcW w:w="2016" w:type="dxa"/>
            <w:noWrap/>
            <w:vAlign w:val="center"/>
          </w:tcPr>
          <w:p w14:paraId="03E3E72E">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Agilent GC inlet seal,gold plated,with washer,Ultra Inert,10/pk</w:t>
            </w:r>
          </w:p>
          <w:p w14:paraId="59288309">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货号：5190-6145</w:t>
            </w:r>
          </w:p>
        </w:tc>
        <w:tc>
          <w:tcPr>
            <w:tcW w:w="886" w:type="dxa"/>
            <w:noWrap/>
            <w:vAlign w:val="center"/>
          </w:tcPr>
          <w:p w14:paraId="0237DA5F">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1盒</w:t>
            </w:r>
          </w:p>
        </w:tc>
        <w:tc>
          <w:tcPr>
            <w:tcW w:w="1459" w:type="dxa"/>
            <w:noWrap/>
            <w:vAlign w:val="center"/>
          </w:tcPr>
          <w:p w14:paraId="33C129C8">
            <w:pPr>
              <w:spacing w:after="0" w:line="360" w:lineRule="exact"/>
              <w:jc w:val="center"/>
              <w:rPr>
                <w:rFonts w:hint="eastAsia" w:ascii="仿宋_GB2312" w:hAnsi="仿宋_GB2312" w:eastAsia="仿宋_GB2312" w:cs="仿宋_GB2312"/>
                <w:color w:val="auto"/>
              </w:rPr>
            </w:pPr>
          </w:p>
        </w:tc>
        <w:tc>
          <w:tcPr>
            <w:tcW w:w="1241" w:type="dxa"/>
            <w:noWrap/>
            <w:vAlign w:val="center"/>
          </w:tcPr>
          <w:p w14:paraId="146CAB23">
            <w:pPr>
              <w:spacing w:after="0" w:line="360" w:lineRule="exact"/>
              <w:jc w:val="center"/>
              <w:rPr>
                <w:rFonts w:hint="eastAsia" w:ascii="仿宋_GB2312" w:hAnsi="仿宋_GB2312" w:eastAsia="仿宋_GB2312" w:cs="仿宋_GB2312"/>
                <w:color w:val="auto"/>
              </w:rPr>
            </w:pPr>
          </w:p>
        </w:tc>
        <w:tc>
          <w:tcPr>
            <w:tcW w:w="1363" w:type="dxa"/>
            <w:noWrap/>
            <w:vAlign w:val="center"/>
          </w:tcPr>
          <w:p w14:paraId="27EE2127">
            <w:pPr>
              <w:spacing w:after="0" w:line="360" w:lineRule="exact"/>
              <w:jc w:val="center"/>
              <w:rPr>
                <w:rFonts w:hint="eastAsia" w:ascii="仿宋_GB2312" w:hAnsi="仿宋_GB2312" w:eastAsia="仿宋_GB2312" w:cs="仿宋_GB2312"/>
                <w:color w:val="auto"/>
              </w:rPr>
            </w:pPr>
          </w:p>
        </w:tc>
      </w:tr>
      <w:tr w14:paraId="494C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7B96540E">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9</w:t>
            </w:r>
          </w:p>
        </w:tc>
        <w:tc>
          <w:tcPr>
            <w:tcW w:w="1665" w:type="dxa"/>
            <w:noWrap/>
            <w:vAlign w:val="center"/>
          </w:tcPr>
          <w:p w14:paraId="512394E5">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低流失隔垫（BTO）</w:t>
            </w:r>
          </w:p>
        </w:tc>
        <w:tc>
          <w:tcPr>
            <w:tcW w:w="2016" w:type="dxa"/>
            <w:noWrap/>
            <w:vAlign w:val="center"/>
          </w:tcPr>
          <w:p w14:paraId="5D14001D">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安捷伦 </w:t>
            </w:r>
          </w:p>
          <w:p w14:paraId="63553A17">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货号：5183-4757,</w:t>
            </w:r>
          </w:p>
          <w:p w14:paraId="57A2713A">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50个/包</w:t>
            </w:r>
          </w:p>
        </w:tc>
        <w:tc>
          <w:tcPr>
            <w:tcW w:w="886" w:type="dxa"/>
            <w:noWrap/>
            <w:vAlign w:val="center"/>
          </w:tcPr>
          <w:p w14:paraId="0DDE94FE">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1包</w:t>
            </w:r>
          </w:p>
        </w:tc>
        <w:tc>
          <w:tcPr>
            <w:tcW w:w="1459" w:type="dxa"/>
            <w:noWrap/>
            <w:vAlign w:val="center"/>
          </w:tcPr>
          <w:p w14:paraId="2F067C5D">
            <w:pPr>
              <w:spacing w:after="0" w:line="360" w:lineRule="exact"/>
              <w:jc w:val="center"/>
              <w:rPr>
                <w:rFonts w:hint="eastAsia" w:ascii="仿宋_GB2312" w:hAnsi="仿宋_GB2312" w:eastAsia="仿宋_GB2312" w:cs="仿宋_GB2312"/>
                <w:color w:val="auto"/>
              </w:rPr>
            </w:pPr>
          </w:p>
        </w:tc>
        <w:tc>
          <w:tcPr>
            <w:tcW w:w="1241" w:type="dxa"/>
            <w:noWrap/>
            <w:vAlign w:val="center"/>
          </w:tcPr>
          <w:p w14:paraId="26DDB615">
            <w:pPr>
              <w:spacing w:after="0" w:line="360" w:lineRule="exact"/>
              <w:jc w:val="center"/>
              <w:rPr>
                <w:rFonts w:hint="eastAsia" w:ascii="仿宋_GB2312" w:hAnsi="仿宋_GB2312" w:eastAsia="仿宋_GB2312" w:cs="仿宋_GB2312"/>
                <w:color w:val="auto"/>
              </w:rPr>
            </w:pPr>
          </w:p>
        </w:tc>
        <w:tc>
          <w:tcPr>
            <w:tcW w:w="1363" w:type="dxa"/>
            <w:noWrap/>
            <w:vAlign w:val="center"/>
          </w:tcPr>
          <w:p w14:paraId="229F033F">
            <w:pPr>
              <w:spacing w:after="0" w:line="360" w:lineRule="exact"/>
              <w:jc w:val="center"/>
              <w:rPr>
                <w:rFonts w:hint="eastAsia" w:ascii="仿宋_GB2312" w:hAnsi="仿宋_GB2312" w:eastAsia="仿宋_GB2312" w:cs="仿宋_GB2312"/>
                <w:color w:val="auto"/>
              </w:rPr>
            </w:pPr>
          </w:p>
        </w:tc>
      </w:tr>
      <w:tr w14:paraId="3AF4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0DC7825D">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w:t>
            </w:r>
          </w:p>
        </w:tc>
        <w:tc>
          <w:tcPr>
            <w:tcW w:w="1665" w:type="dxa"/>
            <w:noWrap/>
            <w:vAlign w:val="center"/>
          </w:tcPr>
          <w:p w14:paraId="39E0E7FA">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高级绿色隔垫</w:t>
            </w:r>
          </w:p>
        </w:tc>
        <w:tc>
          <w:tcPr>
            <w:tcW w:w="2016" w:type="dxa"/>
            <w:noWrap/>
            <w:vAlign w:val="center"/>
          </w:tcPr>
          <w:p w14:paraId="04303286">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安捷伦 </w:t>
            </w:r>
          </w:p>
          <w:p w14:paraId="480EE3D8">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货号：5183-4759，</w:t>
            </w:r>
          </w:p>
          <w:p w14:paraId="7E47B2E7">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50个/包</w:t>
            </w:r>
          </w:p>
        </w:tc>
        <w:tc>
          <w:tcPr>
            <w:tcW w:w="886" w:type="dxa"/>
            <w:noWrap/>
            <w:vAlign w:val="center"/>
          </w:tcPr>
          <w:p w14:paraId="1FA7352A">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1包</w:t>
            </w:r>
          </w:p>
        </w:tc>
        <w:tc>
          <w:tcPr>
            <w:tcW w:w="1459" w:type="dxa"/>
            <w:noWrap/>
            <w:vAlign w:val="center"/>
          </w:tcPr>
          <w:p w14:paraId="6CAF5FCD">
            <w:pPr>
              <w:spacing w:after="0" w:line="360" w:lineRule="exact"/>
              <w:jc w:val="center"/>
              <w:rPr>
                <w:rFonts w:hint="eastAsia" w:ascii="仿宋_GB2312" w:hAnsi="仿宋_GB2312" w:eastAsia="仿宋_GB2312" w:cs="仿宋_GB2312"/>
                <w:color w:val="auto"/>
              </w:rPr>
            </w:pPr>
          </w:p>
        </w:tc>
        <w:tc>
          <w:tcPr>
            <w:tcW w:w="1241" w:type="dxa"/>
            <w:noWrap/>
            <w:vAlign w:val="center"/>
          </w:tcPr>
          <w:p w14:paraId="1EFB299F">
            <w:pPr>
              <w:spacing w:after="0" w:line="360" w:lineRule="exact"/>
              <w:jc w:val="center"/>
              <w:rPr>
                <w:rFonts w:hint="eastAsia" w:ascii="仿宋_GB2312" w:hAnsi="仿宋_GB2312" w:eastAsia="仿宋_GB2312" w:cs="仿宋_GB2312"/>
                <w:color w:val="auto"/>
              </w:rPr>
            </w:pPr>
          </w:p>
        </w:tc>
        <w:tc>
          <w:tcPr>
            <w:tcW w:w="1363" w:type="dxa"/>
            <w:noWrap/>
            <w:vAlign w:val="center"/>
          </w:tcPr>
          <w:p w14:paraId="24786CD7">
            <w:pPr>
              <w:spacing w:after="0" w:line="360" w:lineRule="exact"/>
              <w:jc w:val="center"/>
              <w:rPr>
                <w:rFonts w:hint="eastAsia" w:ascii="仿宋_GB2312" w:hAnsi="仿宋_GB2312" w:eastAsia="仿宋_GB2312" w:cs="仿宋_GB2312"/>
                <w:color w:val="auto"/>
              </w:rPr>
            </w:pPr>
          </w:p>
        </w:tc>
      </w:tr>
      <w:tr w14:paraId="364A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4500E0E5">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11</w:t>
            </w:r>
          </w:p>
        </w:tc>
        <w:tc>
          <w:tcPr>
            <w:tcW w:w="1665" w:type="dxa"/>
            <w:noWrap/>
            <w:vAlign w:val="center"/>
          </w:tcPr>
          <w:p w14:paraId="4DC0826A">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AOC-20i 进样针</w:t>
            </w:r>
          </w:p>
        </w:tc>
        <w:tc>
          <w:tcPr>
            <w:tcW w:w="2016" w:type="dxa"/>
            <w:noWrap/>
            <w:vAlign w:val="center"/>
          </w:tcPr>
          <w:p w14:paraId="6D57F273">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岛津气相色谱</w:t>
            </w:r>
          </w:p>
          <w:p w14:paraId="61FD0CBA">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10ul</w:t>
            </w:r>
          </w:p>
          <w:p w14:paraId="43DE2B97">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货号：S221-34618</w:t>
            </w:r>
          </w:p>
        </w:tc>
        <w:tc>
          <w:tcPr>
            <w:tcW w:w="886" w:type="dxa"/>
            <w:noWrap/>
            <w:vAlign w:val="center"/>
          </w:tcPr>
          <w:p w14:paraId="3D3B0889">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5根</w:t>
            </w:r>
          </w:p>
        </w:tc>
        <w:tc>
          <w:tcPr>
            <w:tcW w:w="1459" w:type="dxa"/>
            <w:noWrap/>
            <w:vAlign w:val="center"/>
          </w:tcPr>
          <w:p w14:paraId="1CC350F4">
            <w:pPr>
              <w:spacing w:after="0" w:line="360" w:lineRule="exact"/>
              <w:jc w:val="center"/>
              <w:rPr>
                <w:rFonts w:hint="eastAsia" w:ascii="仿宋_GB2312" w:hAnsi="仿宋_GB2312" w:eastAsia="仿宋_GB2312" w:cs="仿宋_GB2312"/>
                <w:color w:val="auto"/>
              </w:rPr>
            </w:pPr>
          </w:p>
        </w:tc>
        <w:tc>
          <w:tcPr>
            <w:tcW w:w="1241" w:type="dxa"/>
            <w:noWrap/>
            <w:vAlign w:val="center"/>
          </w:tcPr>
          <w:p w14:paraId="0C056AAC">
            <w:pPr>
              <w:spacing w:after="0" w:line="360" w:lineRule="exact"/>
              <w:jc w:val="center"/>
              <w:rPr>
                <w:rFonts w:hint="eastAsia" w:ascii="仿宋_GB2312" w:hAnsi="仿宋_GB2312" w:eastAsia="仿宋_GB2312" w:cs="仿宋_GB2312"/>
                <w:color w:val="auto"/>
              </w:rPr>
            </w:pPr>
          </w:p>
        </w:tc>
        <w:tc>
          <w:tcPr>
            <w:tcW w:w="1363" w:type="dxa"/>
            <w:noWrap/>
            <w:vAlign w:val="center"/>
          </w:tcPr>
          <w:p w14:paraId="46DA0DA5">
            <w:pPr>
              <w:spacing w:after="0" w:line="360" w:lineRule="exact"/>
              <w:jc w:val="center"/>
              <w:rPr>
                <w:rFonts w:hint="eastAsia" w:ascii="仿宋_GB2312" w:hAnsi="仿宋_GB2312" w:eastAsia="仿宋_GB2312" w:cs="仿宋_GB2312"/>
                <w:color w:val="auto"/>
              </w:rPr>
            </w:pPr>
          </w:p>
        </w:tc>
      </w:tr>
      <w:tr w14:paraId="2651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59739D38">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12</w:t>
            </w:r>
          </w:p>
        </w:tc>
        <w:tc>
          <w:tcPr>
            <w:tcW w:w="1665" w:type="dxa"/>
            <w:noWrap/>
            <w:vAlign w:val="center"/>
          </w:tcPr>
          <w:p w14:paraId="43634742">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低流失进样隔垫</w:t>
            </w:r>
          </w:p>
        </w:tc>
        <w:tc>
          <w:tcPr>
            <w:tcW w:w="2016" w:type="dxa"/>
            <w:noWrap/>
            <w:vAlign w:val="center"/>
          </w:tcPr>
          <w:p w14:paraId="52B1879E">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岛津气相色谱</w:t>
            </w:r>
          </w:p>
          <w:p w14:paraId="7FAC8DAA">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 Premium Green Septa 50/包</w:t>
            </w:r>
          </w:p>
          <w:p w14:paraId="19C3A7B9">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货号：S227-35004-01</w:t>
            </w:r>
          </w:p>
        </w:tc>
        <w:tc>
          <w:tcPr>
            <w:tcW w:w="886" w:type="dxa"/>
            <w:noWrap/>
            <w:vAlign w:val="center"/>
          </w:tcPr>
          <w:p w14:paraId="02062C84">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1包</w:t>
            </w:r>
          </w:p>
        </w:tc>
        <w:tc>
          <w:tcPr>
            <w:tcW w:w="1459" w:type="dxa"/>
            <w:noWrap/>
            <w:vAlign w:val="center"/>
          </w:tcPr>
          <w:p w14:paraId="41E6824B">
            <w:pPr>
              <w:spacing w:after="0" w:line="360" w:lineRule="exact"/>
              <w:jc w:val="center"/>
              <w:rPr>
                <w:rFonts w:hint="eastAsia" w:ascii="仿宋_GB2312" w:hAnsi="仿宋_GB2312" w:eastAsia="仿宋_GB2312" w:cs="仿宋_GB2312"/>
                <w:color w:val="auto"/>
              </w:rPr>
            </w:pPr>
          </w:p>
        </w:tc>
        <w:tc>
          <w:tcPr>
            <w:tcW w:w="1241" w:type="dxa"/>
            <w:noWrap/>
            <w:vAlign w:val="center"/>
          </w:tcPr>
          <w:p w14:paraId="432155E2">
            <w:pPr>
              <w:spacing w:after="0" w:line="360" w:lineRule="exact"/>
              <w:jc w:val="center"/>
              <w:rPr>
                <w:rFonts w:hint="eastAsia" w:ascii="仿宋_GB2312" w:hAnsi="仿宋_GB2312" w:eastAsia="仿宋_GB2312" w:cs="仿宋_GB2312"/>
                <w:color w:val="auto"/>
              </w:rPr>
            </w:pPr>
          </w:p>
        </w:tc>
        <w:tc>
          <w:tcPr>
            <w:tcW w:w="1363" w:type="dxa"/>
            <w:noWrap/>
            <w:vAlign w:val="center"/>
          </w:tcPr>
          <w:p w14:paraId="70E89963">
            <w:pPr>
              <w:spacing w:after="0" w:line="360" w:lineRule="exact"/>
              <w:jc w:val="center"/>
              <w:rPr>
                <w:rFonts w:hint="eastAsia" w:ascii="仿宋_GB2312" w:hAnsi="仿宋_GB2312" w:eastAsia="仿宋_GB2312" w:cs="仿宋_GB2312"/>
                <w:color w:val="auto"/>
              </w:rPr>
            </w:pPr>
          </w:p>
        </w:tc>
      </w:tr>
      <w:tr w14:paraId="48E0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1BD40A71">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13</w:t>
            </w:r>
          </w:p>
        </w:tc>
        <w:tc>
          <w:tcPr>
            <w:tcW w:w="1665" w:type="dxa"/>
            <w:noWrap/>
            <w:vAlign w:val="center"/>
          </w:tcPr>
          <w:p w14:paraId="30A16186">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衬管O型圈</w:t>
            </w:r>
          </w:p>
        </w:tc>
        <w:tc>
          <w:tcPr>
            <w:tcW w:w="2016" w:type="dxa"/>
            <w:noWrap/>
            <w:vAlign w:val="center"/>
          </w:tcPr>
          <w:p w14:paraId="3A272EAB">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岛津气相色谱</w:t>
            </w:r>
          </w:p>
          <w:p w14:paraId="0C36198F">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w:t>
            </w:r>
          </w:p>
          <w:p w14:paraId="127F48B6">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036-11203-84</w:t>
            </w:r>
          </w:p>
          <w:p w14:paraId="381525B7">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5个/包</w:t>
            </w:r>
          </w:p>
        </w:tc>
        <w:tc>
          <w:tcPr>
            <w:tcW w:w="886" w:type="dxa"/>
            <w:noWrap/>
            <w:vAlign w:val="center"/>
          </w:tcPr>
          <w:p w14:paraId="1E54AEC8">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3</w:t>
            </w:r>
          </w:p>
        </w:tc>
        <w:tc>
          <w:tcPr>
            <w:tcW w:w="1459" w:type="dxa"/>
            <w:noWrap/>
            <w:vAlign w:val="center"/>
          </w:tcPr>
          <w:p w14:paraId="31C1E535">
            <w:pPr>
              <w:spacing w:after="0" w:line="360" w:lineRule="exact"/>
              <w:jc w:val="center"/>
              <w:rPr>
                <w:rFonts w:hint="eastAsia" w:ascii="仿宋_GB2312" w:hAnsi="仿宋_GB2312" w:eastAsia="仿宋_GB2312" w:cs="仿宋_GB2312"/>
                <w:color w:val="auto"/>
              </w:rPr>
            </w:pPr>
          </w:p>
        </w:tc>
        <w:tc>
          <w:tcPr>
            <w:tcW w:w="1241" w:type="dxa"/>
            <w:noWrap/>
            <w:vAlign w:val="center"/>
          </w:tcPr>
          <w:p w14:paraId="7682DEB8">
            <w:pPr>
              <w:spacing w:after="0" w:line="360" w:lineRule="exact"/>
              <w:jc w:val="center"/>
              <w:rPr>
                <w:rFonts w:hint="eastAsia" w:ascii="仿宋_GB2312" w:hAnsi="仿宋_GB2312" w:eastAsia="仿宋_GB2312" w:cs="仿宋_GB2312"/>
                <w:color w:val="auto"/>
              </w:rPr>
            </w:pPr>
          </w:p>
        </w:tc>
        <w:tc>
          <w:tcPr>
            <w:tcW w:w="1363" w:type="dxa"/>
            <w:noWrap/>
            <w:vAlign w:val="center"/>
          </w:tcPr>
          <w:p w14:paraId="15A72917">
            <w:pPr>
              <w:spacing w:after="0" w:line="360" w:lineRule="exact"/>
              <w:jc w:val="center"/>
              <w:rPr>
                <w:rFonts w:hint="eastAsia" w:ascii="仿宋_GB2312" w:hAnsi="仿宋_GB2312" w:eastAsia="仿宋_GB2312" w:cs="仿宋_GB2312"/>
                <w:color w:val="auto"/>
              </w:rPr>
            </w:pPr>
          </w:p>
        </w:tc>
      </w:tr>
      <w:tr w14:paraId="5126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56A1D853">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14</w:t>
            </w:r>
          </w:p>
        </w:tc>
        <w:tc>
          <w:tcPr>
            <w:tcW w:w="1665" w:type="dxa"/>
            <w:noWrap/>
            <w:vAlign w:val="center"/>
          </w:tcPr>
          <w:p w14:paraId="19F4D16E">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分流衬管</w:t>
            </w:r>
          </w:p>
        </w:tc>
        <w:tc>
          <w:tcPr>
            <w:tcW w:w="2016" w:type="dxa"/>
            <w:noWrap/>
            <w:vAlign w:val="center"/>
          </w:tcPr>
          <w:p w14:paraId="6013244D">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岛津气相色谱</w:t>
            </w:r>
          </w:p>
          <w:p w14:paraId="596498C7">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货号：S227-35007-01</w:t>
            </w:r>
          </w:p>
          <w:p w14:paraId="0345FF56">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5根/包</w:t>
            </w:r>
          </w:p>
        </w:tc>
        <w:tc>
          <w:tcPr>
            <w:tcW w:w="886" w:type="dxa"/>
            <w:noWrap/>
            <w:vAlign w:val="center"/>
          </w:tcPr>
          <w:p w14:paraId="2F612F14">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1包</w:t>
            </w:r>
          </w:p>
        </w:tc>
        <w:tc>
          <w:tcPr>
            <w:tcW w:w="1459" w:type="dxa"/>
            <w:noWrap/>
            <w:vAlign w:val="center"/>
          </w:tcPr>
          <w:p w14:paraId="3E57EBE2">
            <w:pPr>
              <w:spacing w:after="0" w:line="360" w:lineRule="exact"/>
              <w:jc w:val="center"/>
              <w:rPr>
                <w:rFonts w:hint="eastAsia" w:ascii="仿宋_GB2312" w:hAnsi="仿宋_GB2312" w:eastAsia="仿宋_GB2312" w:cs="仿宋_GB2312"/>
                <w:color w:val="auto"/>
              </w:rPr>
            </w:pPr>
          </w:p>
        </w:tc>
        <w:tc>
          <w:tcPr>
            <w:tcW w:w="1241" w:type="dxa"/>
            <w:noWrap/>
            <w:vAlign w:val="center"/>
          </w:tcPr>
          <w:p w14:paraId="4E0110DF">
            <w:pPr>
              <w:spacing w:after="0" w:line="360" w:lineRule="exact"/>
              <w:jc w:val="center"/>
              <w:rPr>
                <w:rFonts w:hint="eastAsia" w:ascii="仿宋_GB2312" w:hAnsi="仿宋_GB2312" w:eastAsia="仿宋_GB2312" w:cs="仿宋_GB2312"/>
                <w:color w:val="auto"/>
              </w:rPr>
            </w:pPr>
          </w:p>
        </w:tc>
        <w:tc>
          <w:tcPr>
            <w:tcW w:w="1363" w:type="dxa"/>
            <w:noWrap/>
            <w:vAlign w:val="center"/>
          </w:tcPr>
          <w:p w14:paraId="19F117B3">
            <w:pPr>
              <w:spacing w:after="0" w:line="360" w:lineRule="exact"/>
              <w:jc w:val="center"/>
              <w:rPr>
                <w:rFonts w:hint="eastAsia" w:ascii="仿宋_GB2312" w:hAnsi="仿宋_GB2312" w:eastAsia="仿宋_GB2312" w:cs="仿宋_GB2312"/>
                <w:color w:val="auto"/>
              </w:rPr>
            </w:pPr>
          </w:p>
        </w:tc>
      </w:tr>
      <w:tr w14:paraId="3708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5F9C95E2">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15</w:t>
            </w:r>
          </w:p>
        </w:tc>
        <w:tc>
          <w:tcPr>
            <w:tcW w:w="1665" w:type="dxa"/>
            <w:noWrap/>
            <w:vAlign w:val="center"/>
          </w:tcPr>
          <w:p w14:paraId="152EDB91">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不分流衬管</w:t>
            </w:r>
          </w:p>
        </w:tc>
        <w:tc>
          <w:tcPr>
            <w:tcW w:w="2016" w:type="dxa"/>
            <w:noWrap/>
            <w:vAlign w:val="center"/>
          </w:tcPr>
          <w:p w14:paraId="41AA02B2">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岛津气相色谱</w:t>
            </w:r>
          </w:p>
          <w:p w14:paraId="32364945">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货号：S227-35008-01</w:t>
            </w:r>
          </w:p>
          <w:p w14:paraId="67A5B767">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5根/包</w:t>
            </w:r>
          </w:p>
        </w:tc>
        <w:tc>
          <w:tcPr>
            <w:tcW w:w="886" w:type="dxa"/>
            <w:noWrap/>
            <w:vAlign w:val="center"/>
          </w:tcPr>
          <w:p w14:paraId="5B79D45D">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2包</w:t>
            </w:r>
          </w:p>
        </w:tc>
        <w:tc>
          <w:tcPr>
            <w:tcW w:w="1459" w:type="dxa"/>
            <w:noWrap/>
            <w:vAlign w:val="center"/>
          </w:tcPr>
          <w:p w14:paraId="6BD4EDD7">
            <w:pPr>
              <w:spacing w:after="0" w:line="360" w:lineRule="exact"/>
              <w:jc w:val="center"/>
              <w:rPr>
                <w:rFonts w:hint="eastAsia" w:ascii="仿宋_GB2312" w:hAnsi="仿宋_GB2312" w:eastAsia="仿宋_GB2312" w:cs="仿宋_GB2312"/>
                <w:color w:val="auto"/>
              </w:rPr>
            </w:pPr>
          </w:p>
        </w:tc>
        <w:tc>
          <w:tcPr>
            <w:tcW w:w="1241" w:type="dxa"/>
            <w:noWrap/>
            <w:vAlign w:val="center"/>
          </w:tcPr>
          <w:p w14:paraId="62B54D2F">
            <w:pPr>
              <w:spacing w:after="0" w:line="360" w:lineRule="exact"/>
              <w:jc w:val="center"/>
              <w:rPr>
                <w:rFonts w:hint="eastAsia" w:ascii="仿宋_GB2312" w:hAnsi="仿宋_GB2312" w:eastAsia="仿宋_GB2312" w:cs="仿宋_GB2312"/>
                <w:color w:val="auto"/>
              </w:rPr>
            </w:pPr>
          </w:p>
        </w:tc>
        <w:tc>
          <w:tcPr>
            <w:tcW w:w="1363" w:type="dxa"/>
            <w:noWrap/>
            <w:vAlign w:val="center"/>
          </w:tcPr>
          <w:p w14:paraId="605EFC7B">
            <w:pPr>
              <w:spacing w:after="0" w:line="360" w:lineRule="exact"/>
              <w:jc w:val="center"/>
              <w:rPr>
                <w:rFonts w:hint="eastAsia" w:ascii="仿宋_GB2312" w:hAnsi="仿宋_GB2312" w:eastAsia="仿宋_GB2312" w:cs="仿宋_GB2312"/>
                <w:color w:val="auto"/>
              </w:rPr>
            </w:pPr>
          </w:p>
        </w:tc>
      </w:tr>
      <w:tr w14:paraId="3B5D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6DF54EFD">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16</w:t>
            </w:r>
          </w:p>
        </w:tc>
        <w:tc>
          <w:tcPr>
            <w:tcW w:w="1665" w:type="dxa"/>
            <w:noWrap/>
            <w:vAlign w:val="center"/>
          </w:tcPr>
          <w:p w14:paraId="76E433E5">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石墨垫</w:t>
            </w:r>
          </w:p>
        </w:tc>
        <w:tc>
          <w:tcPr>
            <w:tcW w:w="2016" w:type="dxa"/>
            <w:noWrap/>
            <w:vAlign w:val="center"/>
          </w:tcPr>
          <w:p w14:paraId="2BA7DF4A">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岛津气相色谱0.5Graphite Ferrule 0.5 </w:t>
            </w:r>
          </w:p>
          <w:p w14:paraId="622DE08A">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10个/包 货号：S227-35006-01</w:t>
            </w:r>
          </w:p>
        </w:tc>
        <w:tc>
          <w:tcPr>
            <w:tcW w:w="886" w:type="dxa"/>
            <w:noWrap/>
            <w:vAlign w:val="center"/>
          </w:tcPr>
          <w:p w14:paraId="150BF2FD">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1包</w:t>
            </w:r>
          </w:p>
        </w:tc>
        <w:tc>
          <w:tcPr>
            <w:tcW w:w="1459" w:type="dxa"/>
            <w:noWrap/>
            <w:vAlign w:val="center"/>
          </w:tcPr>
          <w:p w14:paraId="06759A1F">
            <w:pPr>
              <w:spacing w:after="0" w:line="360" w:lineRule="exact"/>
              <w:jc w:val="center"/>
              <w:rPr>
                <w:rFonts w:hint="eastAsia" w:ascii="仿宋_GB2312" w:hAnsi="仿宋_GB2312" w:eastAsia="仿宋_GB2312" w:cs="仿宋_GB2312"/>
                <w:color w:val="auto"/>
              </w:rPr>
            </w:pPr>
          </w:p>
        </w:tc>
        <w:tc>
          <w:tcPr>
            <w:tcW w:w="1241" w:type="dxa"/>
            <w:noWrap/>
            <w:vAlign w:val="center"/>
          </w:tcPr>
          <w:p w14:paraId="68A6524E">
            <w:pPr>
              <w:spacing w:after="0" w:line="360" w:lineRule="exact"/>
              <w:jc w:val="center"/>
              <w:rPr>
                <w:rFonts w:hint="eastAsia" w:ascii="仿宋_GB2312" w:hAnsi="仿宋_GB2312" w:eastAsia="仿宋_GB2312" w:cs="仿宋_GB2312"/>
                <w:color w:val="auto"/>
              </w:rPr>
            </w:pPr>
          </w:p>
        </w:tc>
        <w:tc>
          <w:tcPr>
            <w:tcW w:w="1363" w:type="dxa"/>
            <w:noWrap/>
            <w:vAlign w:val="center"/>
          </w:tcPr>
          <w:p w14:paraId="4FB05945">
            <w:pPr>
              <w:spacing w:after="0" w:line="360" w:lineRule="exact"/>
              <w:jc w:val="center"/>
              <w:rPr>
                <w:rFonts w:hint="eastAsia" w:ascii="仿宋_GB2312" w:hAnsi="仿宋_GB2312" w:eastAsia="仿宋_GB2312" w:cs="仿宋_GB2312"/>
                <w:color w:val="auto"/>
              </w:rPr>
            </w:pPr>
          </w:p>
        </w:tc>
      </w:tr>
      <w:tr w14:paraId="1D13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0EB2FDC6">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17</w:t>
            </w:r>
          </w:p>
        </w:tc>
        <w:tc>
          <w:tcPr>
            <w:tcW w:w="1665" w:type="dxa"/>
            <w:noWrap/>
            <w:vAlign w:val="center"/>
          </w:tcPr>
          <w:p w14:paraId="03BE5645">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螺母</w:t>
            </w:r>
          </w:p>
        </w:tc>
        <w:tc>
          <w:tcPr>
            <w:tcW w:w="2016" w:type="dxa"/>
            <w:noWrap/>
            <w:vAlign w:val="center"/>
          </w:tcPr>
          <w:p w14:paraId="38005787">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岛津气相色谱</w:t>
            </w:r>
          </w:p>
          <w:p w14:paraId="002AB44F">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货号：221-32705</w:t>
            </w:r>
          </w:p>
        </w:tc>
        <w:tc>
          <w:tcPr>
            <w:tcW w:w="886" w:type="dxa"/>
            <w:noWrap/>
            <w:vAlign w:val="center"/>
          </w:tcPr>
          <w:p w14:paraId="0153DB26">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5个</w:t>
            </w:r>
          </w:p>
        </w:tc>
        <w:tc>
          <w:tcPr>
            <w:tcW w:w="1459" w:type="dxa"/>
            <w:noWrap/>
            <w:vAlign w:val="center"/>
          </w:tcPr>
          <w:p w14:paraId="090AE6E0">
            <w:pPr>
              <w:spacing w:after="0" w:line="360" w:lineRule="exact"/>
              <w:jc w:val="center"/>
              <w:rPr>
                <w:rFonts w:hint="eastAsia" w:ascii="仿宋_GB2312" w:hAnsi="仿宋_GB2312" w:eastAsia="仿宋_GB2312" w:cs="仿宋_GB2312"/>
                <w:color w:val="auto"/>
              </w:rPr>
            </w:pPr>
          </w:p>
        </w:tc>
        <w:tc>
          <w:tcPr>
            <w:tcW w:w="1241" w:type="dxa"/>
            <w:noWrap/>
            <w:vAlign w:val="center"/>
          </w:tcPr>
          <w:p w14:paraId="0247C55B">
            <w:pPr>
              <w:spacing w:after="0" w:line="360" w:lineRule="exact"/>
              <w:jc w:val="center"/>
              <w:rPr>
                <w:rFonts w:hint="eastAsia" w:ascii="仿宋_GB2312" w:hAnsi="仿宋_GB2312" w:eastAsia="仿宋_GB2312" w:cs="仿宋_GB2312"/>
                <w:color w:val="auto"/>
              </w:rPr>
            </w:pPr>
          </w:p>
        </w:tc>
        <w:tc>
          <w:tcPr>
            <w:tcW w:w="1363" w:type="dxa"/>
            <w:noWrap/>
            <w:vAlign w:val="center"/>
          </w:tcPr>
          <w:p w14:paraId="166ADFAB">
            <w:pPr>
              <w:spacing w:after="0" w:line="360" w:lineRule="exact"/>
              <w:jc w:val="center"/>
              <w:rPr>
                <w:rFonts w:hint="eastAsia" w:ascii="仿宋_GB2312" w:hAnsi="仿宋_GB2312" w:eastAsia="仿宋_GB2312" w:cs="仿宋_GB2312"/>
                <w:color w:val="auto"/>
              </w:rPr>
            </w:pPr>
          </w:p>
        </w:tc>
      </w:tr>
      <w:tr w14:paraId="13F6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0E0A24ED">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18</w:t>
            </w:r>
          </w:p>
        </w:tc>
        <w:tc>
          <w:tcPr>
            <w:tcW w:w="1665" w:type="dxa"/>
            <w:noWrap/>
            <w:vAlign w:val="center"/>
          </w:tcPr>
          <w:p w14:paraId="36375C49">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分子筛捕集管一体式过滤器</w:t>
            </w:r>
          </w:p>
        </w:tc>
        <w:tc>
          <w:tcPr>
            <w:tcW w:w="2016" w:type="dxa"/>
            <w:noWrap/>
            <w:vAlign w:val="center"/>
          </w:tcPr>
          <w:p w14:paraId="04DC1B3D">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岛津气相色谱</w:t>
            </w:r>
          </w:p>
          <w:p w14:paraId="0B0DA7EA">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货号：221-77580-42</w:t>
            </w:r>
          </w:p>
        </w:tc>
        <w:tc>
          <w:tcPr>
            <w:tcW w:w="886" w:type="dxa"/>
            <w:noWrap/>
            <w:vAlign w:val="center"/>
          </w:tcPr>
          <w:p w14:paraId="25EF6AB1">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1个</w:t>
            </w:r>
          </w:p>
        </w:tc>
        <w:tc>
          <w:tcPr>
            <w:tcW w:w="1459" w:type="dxa"/>
            <w:noWrap/>
            <w:vAlign w:val="center"/>
          </w:tcPr>
          <w:p w14:paraId="6CDCC1FE">
            <w:pPr>
              <w:spacing w:after="0" w:line="360" w:lineRule="exact"/>
              <w:jc w:val="center"/>
              <w:rPr>
                <w:rFonts w:hint="eastAsia" w:ascii="仿宋_GB2312" w:hAnsi="仿宋_GB2312" w:eastAsia="仿宋_GB2312" w:cs="仿宋_GB2312"/>
                <w:color w:val="auto"/>
              </w:rPr>
            </w:pPr>
          </w:p>
        </w:tc>
        <w:tc>
          <w:tcPr>
            <w:tcW w:w="1241" w:type="dxa"/>
            <w:noWrap/>
            <w:vAlign w:val="center"/>
          </w:tcPr>
          <w:p w14:paraId="6C0B283A">
            <w:pPr>
              <w:spacing w:after="0" w:line="360" w:lineRule="exact"/>
              <w:jc w:val="center"/>
              <w:rPr>
                <w:rFonts w:hint="eastAsia" w:ascii="仿宋_GB2312" w:hAnsi="仿宋_GB2312" w:eastAsia="仿宋_GB2312" w:cs="仿宋_GB2312"/>
                <w:color w:val="auto"/>
              </w:rPr>
            </w:pPr>
          </w:p>
        </w:tc>
        <w:tc>
          <w:tcPr>
            <w:tcW w:w="1363" w:type="dxa"/>
            <w:noWrap/>
            <w:vAlign w:val="center"/>
          </w:tcPr>
          <w:p w14:paraId="03133C20">
            <w:pPr>
              <w:spacing w:after="0" w:line="360" w:lineRule="exact"/>
              <w:jc w:val="center"/>
              <w:rPr>
                <w:rFonts w:hint="eastAsia" w:ascii="仿宋_GB2312" w:hAnsi="仿宋_GB2312" w:eastAsia="仿宋_GB2312" w:cs="仿宋_GB2312"/>
                <w:color w:val="auto"/>
              </w:rPr>
            </w:pPr>
          </w:p>
        </w:tc>
      </w:tr>
      <w:tr w14:paraId="63BD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68E5CA8D">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19</w:t>
            </w:r>
          </w:p>
        </w:tc>
        <w:tc>
          <w:tcPr>
            <w:tcW w:w="1665" w:type="dxa"/>
            <w:noWrap/>
            <w:vAlign w:val="center"/>
          </w:tcPr>
          <w:p w14:paraId="52987291">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纯化柱</w:t>
            </w:r>
          </w:p>
        </w:tc>
        <w:tc>
          <w:tcPr>
            <w:tcW w:w="2016" w:type="dxa"/>
            <w:noWrap/>
            <w:vAlign w:val="center"/>
          </w:tcPr>
          <w:p w14:paraId="3D6FFB5E">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Milli-Q® polishing kit for pure water</w:t>
            </w:r>
          </w:p>
          <w:p w14:paraId="0C0B250F">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货号：IPAKKIT00</w:t>
            </w:r>
          </w:p>
        </w:tc>
        <w:tc>
          <w:tcPr>
            <w:tcW w:w="886" w:type="dxa"/>
            <w:noWrap/>
            <w:vAlign w:val="center"/>
          </w:tcPr>
          <w:p w14:paraId="2299771C">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1套</w:t>
            </w:r>
          </w:p>
        </w:tc>
        <w:tc>
          <w:tcPr>
            <w:tcW w:w="1459" w:type="dxa"/>
            <w:noWrap/>
            <w:vAlign w:val="center"/>
          </w:tcPr>
          <w:p w14:paraId="747B2BA9">
            <w:pPr>
              <w:spacing w:after="0" w:line="360" w:lineRule="exact"/>
              <w:jc w:val="center"/>
              <w:rPr>
                <w:rFonts w:hint="eastAsia" w:ascii="仿宋_GB2312" w:hAnsi="仿宋_GB2312" w:eastAsia="仿宋_GB2312" w:cs="仿宋_GB2312"/>
                <w:color w:val="auto"/>
              </w:rPr>
            </w:pPr>
          </w:p>
        </w:tc>
        <w:tc>
          <w:tcPr>
            <w:tcW w:w="1241" w:type="dxa"/>
            <w:noWrap/>
            <w:vAlign w:val="center"/>
          </w:tcPr>
          <w:p w14:paraId="3446DEF7">
            <w:pPr>
              <w:spacing w:after="0" w:line="360" w:lineRule="exact"/>
              <w:jc w:val="center"/>
              <w:rPr>
                <w:rFonts w:hint="eastAsia" w:ascii="仿宋_GB2312" w:hAnsi="仿宋_GB2312" w:eastAsia="仿宋_GB2312" w:cs="仿宋_GB2312"/>
                <w:color w:val="auto"/>
              </w:rPr>
            </w:pPr>
          </w:p>
        </w:tc>
        <w:tc>
          <w:tcPr>
            <w:tcW w:w="1363" w:type="dxa"/>
            <w:noWrap/>
            <w:vAlign w:val="center"/>
          </w:tcPr>
          <w:p w14:paraId="1DE48B37">
            <w:pPr>
              <w:spacing w:after="0" w:line="360" w:lineRule="exact"/>
              <w:jc w:val="center"/>
              <w:rPr>
                <w:rFonts w:hint="eastAsia" w:ascii="仿宋_GB2312" w:hAnsi="仿宋_GB2312" w:eastAsia="仿宋_GB2312" w:cs="仿宋_GB2312"/>
                <w:color w:val="auto"/>
              </w:rPr>
            </w:pPr>
          </w:p>
        </w:tc>
      </w:tr>
      <w:tr w14:paraId="25F7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775ED55A">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20</w:t>
            </w:r>
          </w:p>
        </w:tc>
        <w:tc>
          <w:tcPr>
            <w:tcW w:w="1665" w:type="dxa"/>
            <w:noWrap/>
            <w:vAlign w:val="center"/>
          </w:tcPr>
          <w:p w14:paraId="0C2BD223">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终端精制器</w:t>
            </w:r>
          </w:p>
        </w:tc>
        <w:tc>
          <w:tcPr>
            <w:tcW w:w="2016" w:type="dxa"/>
            <w:noWrap/>
            <w:vAlign w:val="center"/>
          </w:tcPr>
          <w:p w14:paraId="082946AF">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货号：MPGP002A1</w:t>
            </w:r>
          </w:p>
        </w:tc>
        <w:tc>
          <w:tcPr>
            <w:tcW w:w="886" w:type="dxa"/>
            <w:noWrap/>
            <w:vAlign w:val="center"/>
          </w:tcPr>
          <w:p w14:paraId="3289635E">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1个</w:t>
            </w:r>
          </w:p>
        </w:tc>
        <w:tc>
          <w:tcPr>
            <w:tcW w:w="1459" w:type="dxa"/>
            <w:noWrap/>
            <w:vAlign w:val="center"/>
          </w:tcPr>
          <w:p w14:paraId="5BB5E50A">
            <w:pPr>
              <w:spacing w:after="0" w:line="360" w:lineRule="exact"/>
              <w:jc w:val="center"/>
              <w:rPr>
                <w:rFonts w:hint="eastAsia" w:ascii="仿宋_GB2312" w:hAnsi="仿宋_GB2312" w:eastAsia="仿宋_GB2312" w:cs="仿宋_GB2312"/>
                <w:color w:val="auto"/>
              </w:rPr>
            </w:pPr>
          </w:p>
        </w:tc>
        <w:tc>
          <w:tcPr>
            <w:tcW w:w="1241" w:type="dxa"/>
            <w:noWrap/>
            <w:vAlign w:val="center"/>
          </w:tcPr>
          <w:p w14:paraId="6C208CF1">
            <w:pPr>
              <w:spacing w:after="0" w:line="360" w:lineRule="exact"/>
              <w:jc w:val="center"/>
              <w:rPr>
                <w:rFonts w:hint="eastAsia" w:ascii="仿宋_GB2312" w:hAnsi="仿宋_GB2312" w:eastAsia="仿宋_GB2312" w:cs="仿宋_GB2312"/>
                <w:color w:val="auto"/>
              </w:rPr>
            </w:pPr>
          </w:p>
        </w:tc>
        <w:tc>
          <w:tcPr>
            <w:tcW w:w="1363" w:type="dxa"/>
            <w:noWrap/>
            <w:vAlign w:val="center"/>
          </w:tcPr>
          <w:p w14:paraId="37CBF15D">
            <w:pPr>
              <w:spacing w:after="0" w:line="360" w:lineRule="exact"/>
              <w:jc w:val="center"/>
              <w:rPr>
                <w:rFonts w:hint="eastAsia" w:ascii="仿宋_GB2312" w:hAnsi="仿宋_GB2312" w:eastAsia="仿宋_GB2312" w:cs="仿宋_GB2312"/>
                <w:color w:val="auto"/>
              </w:rPr>
            </w:pPr>
          </w:p>
        </w:tc>
      </w:tr>
      <w:tr w14:paraId="52CD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1992AE87">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21</w:t>
            </w:r>
          </w:p>
        </w:tc>
        <w:tc>
          <w:tcPr>
            <w:tcW w:w="1665" w:type="dxa"/>
            <w:noWrap/>
            <w:vAlign w:val="center"/>
          </w:tcPr>
          <w:p w14:paraId="2B3E378D">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有机专用终端精制器</w:t>
            </w:r>
          </w:p>
        </w:tc>
        <w:tc>
          <w:tcPr>
            <w:tcW w:w="2016" w:type="dxa"/>
            <w:noWrap/>
            <w:vAlign w:val="center"/>
          </w:tcPr>
          <w:p w14:paraId="0CE5F325">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货号：LCPAK00A1</w:t>
            </w:r>
          </w:p>
        </w:tc>
        <w:tc>
          <w:tcPr>
            <w:tcW w:w="886" w:type="dxa"/>
            <w:noWrap/>
            <w:vAlign w:val="center"/>
          </w:tcPr>
          <w:p w14:paraId="6CAD7A87">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1个</w:t>
            </w:r>
          </w:p>
        </w:tc>
        <w:tc>
          <w:tcPr>
            <w:tcW w:w="1459" w:type="dxa"/>
            <w:noWrap/>
            <w:vAlign w:val="center"/>
          </w:tcPr>
          <w:p w14:paraId="56426DB3">
            <w:pPr>
              <w:spacing w:after="0" w:line="360" w:lineRule="exact"/>
              <w:jc w:val="center"/>
              <w:rPr>
                <w:rFonts w:hint="eastAsia" w:ascii="仿宋_GB2312" w:hAnsi="仿宋_GB2312" w:eastAsia="仿宋_GB2312" w:cs="仿宋_GB2312"/>
                <w:color w:val="auto"/>
              </w:rPr>
            </w:pPr>
          </w:p>
        </w:tc>
        <w:tc>
          <w:tcPr>
            <w:tcW w:w="1241" w:type="dxa"/>
            <w:noWrap/>
            <w:vAlign w:val="center"/>
          </w:tcPr>
          <w:p w14:paraId="4D775227">
            <w:pPr>
              <w:spacing w:after="0" w:line="360" w:lineRule="exact"/>
              <w:jc w:val="center"/>
              <w:rPr>
                <w:rFonts w:hint="eastAsia" w:ascii="仿宋_GB2312" w:hAnsi="仿宋_GB2312" w:eastAsia="仿宋_GB2312" w:cs="仿宋_GB2312"/>
                <w:color w:val="auto"/>
              </w:rPr>
            </w:pPr>
          </w:p>
        </w:tc>
        <w:tc>
          <w:tcPr>
            <w:tcW w:w="1363" w:type="dxa"/>
            <w:noWrap/>
            <w:vAlign w:val="center"/>
          </w:tcPr>
          <w:p w14:paraId="7597921C">
            <w:pPr>
              <w:spacing w:after="0" w:line="360" w:lineRule="exact"/>
              <w:jc w:val="center"/>
              <w:rPr>
                <w:rFonts w:hint="eastAsia" w:ascii="仿宋_GB2312" w:hAnsi="仿宋_GB2312" w:eastAsia="仿宋_GB2312" w:cs="仿宋_GB2312"/>
                <w:color w:val="auto"/>
              </w:rPr>
            </w:pPr>
          </w:p>
        </w:tc>
      </w:tr>
      <w:tr w14:paraId="6FA5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22F46A44">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22</w:t>
            </w:r>
          </w:p>
        </w:tc>
        <w:tc>
          <w:tcPr>
            <w:tcW w:w="1665" w:type="dxa"/>
            <w:noWrap/>
            <w:vAlign w:val="center"/>
          </w:tcPr>
          <w:p w14:paraId="159D8354">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空气过滤器</w:t>
            </w:r>
          </w:p>
        </w:tc>
        <w:tc>
          <w:tcPr>
            <w:tcW w:w="2016" w:type="dxa"/>
            <w:noWrap/>
            <w:vAlign w:val="center"/>
          </w:tcPr>
          <w:p w14:paraId="56C3F213">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货号：TANKMPK01</w:t>
            </w:r>
          </w:p>
        </w:tc>
        <w:tc>
          <w:tcPr>
            <w:tcW w:w="886" w:type="dxa"/>
            <w:noWrap/>
            <w:vAlign w:val="center"/>
          </w:tcPr>
          <w:p w14:paraId="362AA476">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1套</w:t>
            </w:r>
          </w:p>
        </w:tc>
        <w:tc>
          <w:tcPr>
            <w:tcW w:w="1459" w:type="dxa"/>
            <w:noWrap/>
            <w:vAlign w:val="center"/>
          </w:tcPr>
          <w:p w14:paraId="1CF40961">
            <w:pPr>
              <w:spacing w:after="0" w:line="360" w:lineRule="exact"/>
              <w:jc w:val="center"/>
              <w:rPr>
                <w:rFonts w:hint="eastAsia" w:ascii="仿宋_GB2312" w:hAnsi="仿宋_GB2312" w:eastAsia="仿宋_GB2312" w:cs="仿宋_GB2312"/>
                <w:color w:val="auto"/>
              </w:rPr>
            </w:pPr>
          </w:p>
        </w:tc>
        <w:tc>
          <w:tcPr>
            <w:tcW w:w="1241" w:type="dxa"/>
            <w:noWrap/>
            <w:vAlign w:val="center"/>
          </w:tcPr>
          <w:p w14:paraId="59187ECA">
            <w:pPr>
              <w:spacing w:after="0" w:line="360" w:lineRule="exact"/>
              <w:jc w:val="center"/>
              <w:rPr>
                <w:rFonts w:hint="eastAsia" w:ascii="仿宋_GB2312" w:hAnsi="仿宋_GB2312" w:eastAsia="仿宋_GB2312" w:cs="仿宋_GB2312"/>
                <w:color w:val="auto"/>
              </w:rPr>
            </w:pPr>
          </w:p>
        </w:tc>
        <w:tc>
          <w:tcPr>
            <w:tcW w:w="1363" w:type="dxa"/>
            <w:noWrap/>
            <w:vAlign w:val="center"/>
          </w:tcPr>
          <w:p w14:paraId="1BC50033">
            <w:pPr>
              <w:spacing w:after="0" w:line="360" w:lineRule="exact"/>
              <w:jc w:val="center"/>
              <w:rPr>
                <w:rFonts w:hint="eastAsia" w:ascii="仿宋_GB2312" w:hAnsi="仿宋_GB2312" w:eastAsia="仿宋_GB2312" w:cs="仿宋_GB2312"/>
                <w:color w:val="auto"/>
              </w:rPr>
            </w:pPr>
          </w:p>
        </w:tc>
      </w:tr>
      <w:tr w14:paraId="060D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36338444">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23</w:t>
            </w:r>
          </w:p>
        </w:tc>
        <w:tc>
          <w:tcPr>
            <w:tcW w:w="1665" w:type="dxa"/>
            <w:noWrap/>
            <w:vAlign w:val="center"/>
          </w:tcPr>
          <w:p w14:paraId="716606C8">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预处理柱</w:t>
            </w:r>
          </w:p>
        </w:tc>
        <w:tc>
          <w:tcPr>
            <w:tcW w:w="2016" w:type="dxa"/>
            <w:noWrap/>
            <w:vAlign w:val="center"/>
          </w:tcPr>
          <w:p w14:paraId="721F1DF0">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货号：PR0G0T0S2</w:t>
            </w:r>
          </w:p>
        </w:tc>
        <w:tc>
          <w:tcPr>
            <w:tcW w:w="886" w:type="dxa"/>
            <w:noWrap/>
            <w:vAlign w:val="center"/>
          </w:tcPr>
          <w:p w14:paraId="2ECC86FC">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1套</w:t>
            </w:r>
          </w:p>
        </w:tc>
        <w:tc>
          <w:tcPr>
            <w:tcW w:w="1459" w:type="dxa"/>
            <w:noWrap/>
            <w:vAlign w:val="center"/>
          </w:tcPr>
          <w:p w14:paraId="776342B1">
            <w:pPr>
              <w:spacing w:after="0" w:line="360" w:lineRule="exact"/>
              <w:jc w:val="center"/>
              <w:rPr>
                <w:rFonts w:hint="eastAsia" w:ascii="仿宋_GB2312" w:hAnsi="仿宋_GB2312" w:eastAsia="仿宋_GB2312" w:cs="仿宋_GB2312"/>
                <w:color w:val="auto"/>
              </w:rPr>
            </w:pPr>
          </w:p>
        </w:tc>
        <w:tc>
          <w:tcPr>
            <w:tcW w:w="1241" w:type="dxa"/>
            <w:noWrap/>
            <w:vAlign w:val="center"/>
          </w:tcPr>
          <w:p w14:paraId="360275A4">
            <w:pPr>
              <w:spacing w:after="0" w:line="360" w:lineRule="exact"/>
              <w:jc w:val="center"/>
              <w:rPr>
                <w:rFonts w:hint="eastAsia" w:ascii="仿宋_GB2312" w:hAnsi="仿宋_GB2312" w:eastAsia="仿宋_GB2312" w:cs="仿宋_GB2312"/>
                <w:color w:val="auto"/>
              </w:rPr>
            </w:pPr>
          </w:p>
        </w:tc>
        <w:tc>
          <w:tcPr>
            <w:tcW w:w="1363" w:type="dxa"/>
            <w:noWrap/>
            <w:vAlign w:val="center"/>
          </w:tcPr>
          <w:p w14:paraId="1767D971">
            <w:pPr>
              <w:spacing w:after="0" w:line="360" w:lineRule="exact"/>
              <w:jc w:val="center"/>
              <w:rPr>
                <w:rFonts w:hint="eastAsia" w:ascii="仿宋_GB2312" w:hAnsi="仿宋_GB2312" w:eastAsia="仿宋_GB2312" w:cs="仿宋_GB2312"/>
                <w:color w:val="auto"/>
              </w:rPr>
            </w:pPr>
          </w:p>
        </w:tc>
      </w:tr>
      <w:tr w14:paraId="49F2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4D44EC80">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24</w:t>
            </w:r>
          </w:p>
        </w:tc>
        <w:tc>
          <w:tcPr>
            <w:tcW w:w="1665" w:type="dxa"/>
            <w:noWrap/>
            <w:vAlign w:val="center"/>
          </w:tcPr>
          <w:p w14:paraId="6831C2EA">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流动注射样品杯</w:t>
            </w:r>
          </w:p>
        </w:tc>
        <w:tc>
          <w:tcPr>
            <w:tcW w:w="2016" w:type="dxa"/>
            <w:noWrap/>
            <w:vAlign w:val="center"/>
          </w:tcPr>
          <w:p w14:paraId="580F71BC">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SKALAR</w:t>
            </w:r>
          </w:p>
          <w:p w14:paraId="638B1442">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货号：1022</w:t>
            </w:r>
          </w:p>
        </w:tc>
        <w:tc>
          <w:tcPr>
            <w:tcW w:w="886" w:type="dxa"/>
            <w:noWrap/>
            <w:vAlign w:val="center"/>
          </w:tcPr>
          <w:p w14:paraId="69951572">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5袋</w:t>
            </w:r>
          </w:p>
        </w:tc>
        <w:tc>
          <w:tcPr>
            <w:tcW w:w="1459" w:type="dxa"/>
            <w:noWrap/>
            <w:vAlign w:val="center"/>
          </w:tcPr>
          <w:p w14:paraId="17649EB8">
            <w:pPr>
              <w:spacing w:after="0" w:line="360" w:lineRule="exact"/>
              <w:jc w:val="center"/>
              <w:rPr>
                <w:rFonts w:hint="eastAsia" w:ascii="仿宋_GB2312" w:hAnsi="仿宋_GB2312" w:eastAsia="仿宋_GB2312" w:cs="仿宋_GB2312"/>
                <w:color w:val="auto"/>
              </w:rPr>
            </w:pPr>
          </w:p>
        </w:tc>
        <w:tc>
          <w:tcPr>
            <w:tcW w:w="1241" w:type="dxa"/>
            <w:noWrap/>
            <w:vAlign w:val="center"/>
          </w:tcPr>
          <w:p w14:paraId="0A29A654">
            <w:pPr>
              <w:spacing w:after="0" w:line="360" w:lineRule="exact"/>
              <w:jc w:val="center"/>
              <w:rPr>
                <w:rFonts w:hint="eastAsia" w:ascii="仿宋_GB2312" w:hAnsi="仿宋_GB2312" w:eastAsia="仿宋_GB2312" w:cs="仿宋_GB2312"/>
                <w:color w:val="auto"/>
              </w:rPr>
            </w:pPr>
          </w:p>
        </w:tc>
        <w:tc>
          <w:tcPr>
            <w:tcW w:w="1363" w:type="dxa"/>
            <w:noWrap/>
            <w:vAlign w:val="center"/>
          </w:tcPr>
          <w:p w14:paraId="7ADEA1CE">
            <w:pPr>
              <w:spacing w:after="0" w:line="360" w:lineRule="exact"/>
              <w:jc w:val="center"/>
              <w:rPr>
                <w:rFonts w:hint="eastAsia" w:ascii="仿宋_GB2312" w:hAnsi="仿宋_GB2312" w:eastAsia="仿宋_GB2312" w:cs="仿宋_GB2312"/>
                <w:color w:val="auto"/>
              </w:rPr>
            </w:pPr>
          </w:p>
        </w:tc>
      </w:tr>
      <w:tr w14:paraId="778B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6F5A990E">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25</w:t>
            </w:r>
          </w:p>
        </w:tc>
        <w:tc>
          <w:tcPr>
            <w:tcW w:w="1665" w:type="dxa"/>
            <w:noWrap/>
            <w:vAlign w:val="center"/>
          </w:tcPr>
          <w:p w14:paraId="01AE8E00">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流动注射透析膜</w:t>
            </w:r>
          </w:p>
        </w:tc>
        <w:tc>
          <w:tcPr>
            <w:tcW w:w="2016" w:type="dxa"/>
            <w:noWrap/>
            <w:vAlign w:val="center"/>
          </w:tcPr>
          <w:p w14:paraId="208A364C">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SKALAR</w:t>
            </w:r>
          </w:p>
          <w:p w14:paraId="7151C019">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货号：5283</w:t>
            </w:r>
          </w:p>
        </w:tc>
        <w:tc>
          <w:tcPr>
            <w:tcW w:w="886" w:type="dxa"/>
            <w:noWrap/>
            <w:vAlign w:val="center"/>
          </w:tcPr>
          <w:p w14:paraId="684382A7">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2盒</w:t>
            </w:r>
          </w:p>
        </w:tc>
        <w:tc>
          <w:tcPr>
            <w:tcW w:w="1459" w:type="dxa"/>
            <w:noWrap/>
            <w:vAlign w:val="center"/>
          </w:tcPr>
          <w:p w14:paraId="00F83F60">
            <w:pPr>
              <w:spacing w:after="0" w:line="360" w:lineRule="exact"/>
              <w:jc w:val="center"/>
              <w:rPr>
                <w:rFonts w:hint="eastAsia" w:ascii="仿宋_GB2312" w:hAnsi="仿宋_GB2312" w:eastAsia="仿宋_GB2312" w:cs="仿宋_GB2312"/>
                <w:color w:val="auto"/>
              </w:rPr>
            </w:pPr>
          </w:p>
        </w:tc>
        <w:tc>
          <w:tcPr>
            <w:tcW w:w="1241" w:type="dxa"/>
            <w:noWrap/>
            <w:vAlign w:val="center"/>
          </w:tcPr>
          <w:p w14:paraId="4EA3FF45">
            <w:pPr>
              <w:spacing w:after="0" w:line="360" w:lineRule="exact"/>
              <w:jc w:val="center"/>
              <w:rPr>
                <w:rFonts w:hint="eastAsia" w:ascii="仿宋_GB2312" w:hAnsi="仿宋_GB2312" w:eastAsia="仿宋_GB2312" w:cs="仿宋_GB2312"/>
                <w:color w:val="auto"/>
              </w:rPr>
            </w:pPr>
          </w:p>
        </w:tc>
        <w:tc>
          <w:tcPr>
            <w:tcW w:w="1363" w:type="dxa"/>
            <w:noWrap/>
            <w:vAlign w:val="center"/>
          </w:tcPr>
          <w:p w14:paraId="0484D928">
            <w:pPr>
              <w:spacing w:after="0" w:line="360" w:lineRule="exact"/>
              <w:jc w:val="center"/>
              <w:rPr>
                <w:rFonts w:hint="eastAsia" w:ascii="仿宋_GB2312" w:hAnsi="仿宋_GB2312" w:eastAsia="仿宋_GB2312" w:cs="仿宋_GB2312"/>
                <w:color w:val="auto"/>
              </w:rPr>
            </w:pPr>
          </w:p>
        </w:tc>
      </w:tr>
      <w:tr w14:paraId="4F65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3DA1F697">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26</w:t>
            </w:r>
          </w:p>
        </w:tc>
        <w:tc>
          <w:tcPr>
            <w:tcW w:w="1665" w:type="dxa"/>
            <w:noWrap/>
            <w:vAlign w:val="center"/>
          </w:tcPr>
          <w:p w14:paraId="097DD69A">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一次性玻璃吸管</w:t>
            </w:r>
          </w:p>
        </w:tc>
        <w:tc>
          <w:tcPr>
            <w:tcW w:w="2016" w:type="dxa"/>
            <w:noWrap/>
            <w:vAlign w:val="center"/>
          </w:tcPr>
          <w:p w14:paraId="3B9E79F5">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LR747720</w:t>
            </w:r>
          </w:p>
        </w:tc>
        <w:tc>
          <w:tcPr>
            <w:tcW w:w="886" w:type="dxa"/>
            <w:noWrap/>
            <w:vAlign w:val="center"/>
          </w:tcPr>
          <w:p w14:paraId="49B985B1">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2盒</w:t>
            </w:r>
          </w:p>
        </w:tc>
        <w:tc>
          <w:tcPr>
            <w:tcW w:w="1459" w:type="dxa"/>
            <w:noWrap/>
            <w:vAlign w:val="center"/>
          </w:tcPr>
          <w:p w14:paraId="6D4AC166">
            <w:pPr>
              <w:spacing w:after="0" w:line="360" w:lineRule="exact"/>
              <w:jc w:val="center"/>
              <w:rPr>
                <w:rFonts w:hint="eastAsia" w:ascii="仿宋_GB2312" w:hAnsi="仿宋_GB2312" w:eastAsia="仿宋_GB2312" w:cs="仿宋_GB2312"/>
                <w:color w:val="auto"/>
              </w:rPr>
            </w:pPr>
          </w:p>
        </w:tc>
        <w:tc>
          <w:tcPr>
            <w:tcW w:w="1241" w:type="dxa"/>
            <w:noWrap/>
            <w:vAlign w:val="center"/>
          </w:tcPr>
          <w:p w14:paraId="67EA47AF">
            <w:pPr>
              <w:spacing w:after="0" w:line="360" w:lineRule="exact"/>
              <w:jc w:val="center"/>
              <w:rPr>
                <w:rFonts w:hint="eastAsia" w:ascii="仿宋_GB2312" w:hAnsi="仿宋_GB2312" w:eastAsia="仿宋_GB2312" w:cs="仿宋_GB2312"/>
                <w:color w:val="auto"/>
              </w:rPr>
            </w:pPr>
          </w:p>
        </w:tc>
        <w:tc>
          <w:tcPr>
            <w:tcW w:w="1363" w:type="dxa"/>
            <w:noWrap/>
            <w:vAlign w:val="center"/>
          </w:tcPr>
          <w:p w14:paraId="21CCF87E">
            <w:pPr>
              <w:spacing w:after="0" w:line="360" w:lineRule="exact"/>
              <w:jc w:val="center"/>
              <w:rPr>
                <w:rFonts w:hint="eastAsia" w:ascii="仿宋_GB2312" w:hAnsi="仿宋_GB2312" w:eastAsia="仿宋_GB2312" w:cs="仿宋_GB2312"/>
                <w:color w:val="auto"/>
              </w:rPr>
            </w:pPr>
          </w:p>
        </w:tc>
      </w:tr>
      <w:tr w14:paraId="4F86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0AB1620E">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27</w:t>
            </w:r>
          </w:p>
        </w:tc>
        <w:tc>
          <w:tcPr>
            <w:tcW w:w="1665" w:type="dxa"/>
            <w:noWrap/>
            <w:vAlign w:val="center"/>
          </w:tcPr>
          <w:p w14:paraId="520B6A3B">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2mL样品瓶</w:t>
            </w:r>
          </w:p>
          <w:p w14:paraId="1AF74DA6">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（Screw cap vials,pre-assembled）</w:t>
            </w:r>
          </w:p>
        </w:tc>
        <w:tc>
          <w:tcPr>
            <w:tcW w:w="2016" w:type="dxa"/>
            <w:noWrap/>
            <w:vAlign w:val="center"/>
          </w:tcPr>
          <w:p w14:paraId="1C6AA895">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Agilent Technologies Part No：5182-0864   100/pk</w:t>
            </w:r>
          </w:p>
        </w:tc>
        <w:tc>
          <w:tcPr>
            <w:tcW w:w="886" w:type="dxa"/>
            <w:noWrap/>
            <w:vAlign w:val="center"/>
          </w:tcPr>
          <w:p w14:paraId="42D21659">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20盒</w:t>
            </w:r>
          </w:p>
        </w:tc>
        <w:tc>
          <w:tcPr>
            <w:tcW w:w="1459" w:type="dxa"/>
            <w:noWrap/>
            <w:vAlign w:val="center"/>
          </w:tcPr>
          <w:p w14:paraId="10B03358">
            <w:pPr>
              <w:spacing w:after="0" w:line="360" w:lineRule="exact"/>
              <w:jc w:val="center"/>
              <w:rPr>
                <w:rFonts w:hint="eastAsia" w:ascii="仿宋_GB2312" w:hAnsi="仿宋_GB2312" w:eastAsia="仿宋_GB2312" w:cs="仿宋_GB2312"/>
                <w:color w:val="auto"/>
              </w:rPr>
            </w:pPr>
          </w:p>
        </w:tc>
        <w:tc>
          <w:tcPr>
            <w:tcW w:w="1241" w:type="dxa"/>
            <w:noWrap/>
            <w:vAlign w:val="center"/>
          </w:tcPr>
          <w:p w14:paraId="52AE76BB">
            <w:pPr>
              <w:spacing w:after="0" w:line="360" w:lineRule="exact"/>
              <w:jc w:val="center"/>
              <w:rPr>
                <w:rFonts w:hint="eastAsia" w:ascii="仿宋_GB2312" w:hAnsi="仿宋_GB2312" w:eastAsia="仿宋_GB2312" w:cs="仿宋_GB2312"/>
                <w:color w:val="auto"/>
              </w:rPr>
            </w:pPr>
          </w:p>
        </w:tc>
        <w:tc>
          <w:tcPr>
            <w:tcW w:w="1363" w:type="dxa"/>
            <w:noWrap/>
            <w:vAlign w:val="center"/>
          </w:tcPr>
          <w:p w14:paraId="0A0DD3E1">
            <w:pPr>
              <w:spacing w:after="0" w:line="360" w:lineRule="exact"/>
              <w:jc w:val="center"/>
              <w:rPr>
                <w:rFonts w:hint="eastAsia" w:ascii="仿宋_GB2312" w:hAnsi="仿宋_GB2312" w:eastAsia="仿宋_GB2312" w:cs="仿宋_GB2312"/>
                <w:color w:val="auto"/>
              </w:rPr>
            </w:pPr>
          </w:p>
        </w:tc>
      </w:tr>
      <w:tr w14:paraId="6B24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6797C114">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28</w:t>
            </w:r>
          </w:p>
        </w:tc>
        <w:tc>
          <w:tcPr>
            <w:tcW w:w="1665" w:type="dxa"/>
            <w:noWrap/>
            <w:vAlign w:val="center"/>
          </w:tcPr>
          <w:p w14:paraId="43D70C49">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2mL样品瓶</w:t>
            </w:r>
          </w:p>
          <w:p w14:paraId="2BFF1534">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（AsmKit AmbWrt Vial GrnCap ptfe/red sil）</w:t>
            </w:r>
          </w:p>
        </w:tc>
        <w:tc>
          <w:tcPr>
            <w:tcW w:w="2016" w:type="dxa"/>
            <w:noWrap/>
            <w:vAlign w:val="center"/>
          </w:tcPr>
          <w:p w14:paraId="73DD26B5">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Agilent Technologies Part No：5182-0554  100/pk</w:t>
            </w:r>
          </w:p>
        </w:tc>
        <w:tc>
          <w:tcPr>
            <w:tcW w:w="886" w:type="dxa"/>
            <w:noWrap/>
            <w:vAlign w:val="center"/>
          </w:tcPr>
          <w:p w14:paraId="0622DE26">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20盒</w:t>
            </w:r>
          </w:p>
        </w:tc>
        <w:tc>
          <w:tcPr>
            <w:tcW w:w="1459" w:type="dxa"/>
            <w:noWrap/>
            <w:vAlign w:val="center"/>
          </w:tcPr>
          <w:p w14:paraId="02B11CF8">
            <w:pPr>
              <w:spacing w:after="0" w:line="360" w:lineRule="exact"/>
              <w:jc w:val="center"/>
              <w:rPr>
                <w:rFonts w:hint="eastAsia" w:ascii="仿宋_GB2312" w:hAnsi="仿宋_GB2312" w:eastAsia="仿宋_GB2312" w:cs="仿宋_GB2312"/>
                <w:color w:val="auto"/>
              </w:rPr>
            </w:pPr>
          </w:p>
        </w:tc>
        <w:tc>
          <w:tcPr>
            <w:tcW w:w="1241" w:type="dxa"/>
            <w:noWrap/>
            <w:vAlign w:val="center"/>
          </w:tcPr>
          <w:p w14:paraId="5FB0FC4E">
            <w:pPr>
              <w:spacing w:after="0" w:line="360" w:lineRule="exact"/>
              <w:jc w:val="center"/>
              <w:rPr>
                <w:rFonts w:hint="eastAsia" w:ascii="仿宋_GB2312" w:hAnsi="仿宋_GB2312" w:eastAsia="仿宋_GB2312" w:cs="仿宋_GB2312"/>
                <w:color w:val="auto"/>
              </w:rPr>
            </w:pPr>
          </w:p>
        </w:tc>
        <w:tc>
          <w:tcPr>
            <w:tcW w:w="1363" w:type="dxa"/>
            <w:noWrap/>
            <w:vAlign w:val="center"/>
          </w:tcPr>
          <w:p w14:paraId="23CC2E9B">
            <w:pPr>
              <w:spacing w:after="0" w:line="360" w:lineRule="exact"/>
              <w:jc w:val="center"/>
              <w:rPr>
                <w:rFonts w:hint="eastAsia" w:ascii="仿宋_GB2312" w:hAnsi="仿宋_GB2312" w:eastAsia="仿宋_GB2312" w:cs="仿宋_GB2312"/>
                <w:color w:val="auto"/>
              </w:rPr>
            </w:pPr>
          </w:p>
        </w:tc>
      </w:tr>
      <w:tr w14:paraId="1715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7B217FDB">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29</w:t>
            </w:r>
          </w:p>
        </w:tc>
        <w:tc>
          <w:tcPr>
            <w:tcW w:w="1665" w:type="dxa"/>
            <w:noWrap/>
            <w:vAlign w:val="center"/>
          </w:tcPr>
          <w:p w14:paraId="4F32F12A">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2mL样品瓶配套实心盖</w:t>
            </w:r>
          </w:p>
        </w:tc>
        <w:tc>
          <w:tcPr>
            <w:tcW w:w="2016" w:type="dxa"/>
            <w:noWrap/>
            <w:vAlign w:val="center"/>
          </w:tcPr>
          <w:p w14:paraId="705AB4CB">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Agilent Technologies Part No：5183-2075 100/pk</w:t>
            </w:r>
          </w:p>
        </w:tc>
        <w:tc>
          <w:tcPr>
            <w:tcW w:w="886" w:type="dxa"/>
            <w:noWrap/>
            <w:vAlign w:val="center"/>
          </w:tcPr>
          <w:p w14:paraId="62D6B619">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10包</w:t>
            </w:r>
          </w:p>
        </w:tc>
        <w:tc>
          <w:tcPr>
            <w:tcW w:w="1459" w:type="dxa"/>
            <w:noWrap/>
            <w:vAlign w:val="center"/>
          </w:tcPr>
          <w:p w14:paraId="6214BBB7">
            <w:pPr>
              <w:spacing w:after="0" w:line="360" w:lineRule="exact"/>
              <w:jc w:val="center"/>
              <w:rPr>
                <w:rFonts w:hint="eastAsia" w:ascii="仿宋_GB2312" w:hAnsi="仿宋_GB2312" w:eastAsia="仿宋_GB2312" w:cs="仿宋_GB2312"/>
                <w:color w:val="auto"/>
              </w:rPr>
            </w:pPr>
          </w:p>
        </w:tc>
        <w:tc>
          <w:tcPr>
            <w:tcW w:w="1241" w:type="dxa"/>
            <w:noWrap/>
            <w:vAlign w:val="center"/>
          </w:tcPr>
          <w:p w14:paraId="50724521">
            <w:pPr>
              <w:spacing w:after="0" w:line="360" w:lineRule="exact"/>
              <w:jc w:val="center"/>
              <w:rPr>
                <w:rFonts w:hint="eastAsia" w:ascii="仿宋_GB2312" w:hAnsi="仿宋_GB2312" w:eastAsia="仿宋_GB2312" w:cs="仿宋_GB2312"/>
                <w:color w:val="auto"/>
              </w:rPr>
            </w:pPr>
          </w:p>
        </w:tc>
        <w:tc>
          <w:tcPr>
            <w:tcW w:w="1363" w:type="dxa"/>
            <w:noWrap/>
            <w:vAlign w:val="center"/>
          </w:tcPr>
          <w:p w14:paraId="4AD2E12C">
            <w:pPr>
              <w:spacing w:after="0" w:line="360" w:lineRule="exact"/>
              <w:jc w:val="center"/>
              <w:rPr>
                <w:rFonts w:hint="eastAsia" w:ascii="仿宋_GB2312" w:hAnsi="仿宋_GB2312" w:eastAsia="仿宋_GB2312" w:cs="仿宋_GB2312"/>
                <w:color w:val="auto"/>
              </w:rPr>
            </w:pPr>
          </w:p>
        </w:tc>
      </w:tr>
      <w:tr w14:paraId="446C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248C70FD">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30</w:t>
            </w:r>
          </w:p>
        </w:tc>
        <w:tc>
          <w:tcPr>
            <w:tcW w:w="1665" w:type="dxa"/>
            <w:noWrap/>
            <w:vAlign w:val="center"/>
          </w:tcPr>
          <w:p w14:paraId="3AD75780">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 SPE净化小柱</w:t>
            </w:r>
          </w:p>
        </w:tc>
        <w:tc>
          <w:tcPr>
            <w:tcW w:w="2016" w:type="dxa"/>
            <w:noWrap/>
            <w:vAlign w:val="center"/>
          </w:tcPr>
          <w:p w14:paraId="7244AF2D">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莱伯泰科PZ11304</w:t>
            </w:r>
          </w:p>
          <w:p w14:paraId="50013DD8">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1000mg/6mL, </w:t>
            </w:r>
          </w:p>
          <w:p w14:paraId="5AAE61E8">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30支/盒</w:t>
            </w:r>
          </w:p>
        </w:tc>
        <w:tc>
          <w:tcPr>
            <w:tcW w:w="886" w:type="dxa"/>
            <w:noWrap/>
            <w:vAlign w:val="center"/>
          </w:tcPr>
          <w:p w14:paraId="6EEEE455">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5盒</w:t>
            </w:r>
          </w:p>
        </w:tc>
        <w:tc>
          <w:tcPr>
            <w:tcW w:w="1459" w:type="dxa"/>
            <w:noWrap/>
            <w:vAlign w:val="center"/>
          </w:tcPr>
          <w:p w14:paraId="5DBA9606">
            <w:pPr>
              <w:spacing w:after="0" w:line="360" w:lineRule="exact"/>
              <w:jc w:val="center"/>
              <w:rPr>
                <w:rFonts w:hint="eastAsia" w:ascii="仿宋_GB2312" w:hAnsi="仿宋_GB2312" w:eastAsia="仿宋_GB2312" w:cs="仿宋_GB2312"/>
                <w:color w:val="auto"/>
              </w:rPr>
            </w:pPr>
          </w:p>
        </w:tc>
        <w:tc>
          <w:tcPr>
            <w:tcW w:w="1241" w:type="dxa"/>
            <w:noWrap/>
            <w:vAlign w:val="center"/>
          </w:tcPr>
          <w:p w14:paraId="5A1A5BD7">
            <w:pPr>
              <w:spacing w:after="0" w:line="360" w:lineRule="exact"/>
              <w:jc w:val="center"/>
              <w:rPr>
                <w:rFonts w:hint="eastAsia" w:ascii="仿宋_GB2312" w:hAnsi="仿宋_GB2312" w:eastAsia="仿宋_GB2312" w:cs="仿宋_GB2312"/>
                <w:color w:val="auto"/>
              </w:rPr>
            </w:pPr>
          </w:p>
        </w:tc>
        <w:tc>
          <w:tcPr>
            <w:tcW w:w="1363" w:type="dxa"/>
            <w:noWrap/>
            <w:vAlign w:val="center"/>
          </w:tcPr>
          <w:p w14:paraId="40422404">
            <w:pPr>
              <w:spacing w:after="0" w:line="360" w:lineRule="exact"/>
              <w:jc w:val="center"/>
              <w:rPr>
                <w:rFonts w:hint="eastAsia" w:ascii="仿宋_GB2312" w:hAnsi="仿宋_GB2312" w:eastAsia="仿宋_GB2312" w:cs="仿宋_GB2312"/>
                <w:color w:val="auto"/>
              </w:rPr>
            </w:pPr>
          </w:p>
        </w:tc>
      </w:tr>
      <w:tr w14:paraId="51F1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13E80A67">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31</w:t>
            </w:r>
          </w:p>
        </w:tc>
        <w:tc>
          <w:tcPr>
            <w:tcW w:w="1665" w:type="dxa"/>
            <w:noWrap/>
            <w:vAlign w:val="center"/>
          </w:tcPr>
          <w:p w14:paraId="47E3C8A4">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加压流体萃取底部金属滤片</w:t>
            </w:r>
          </w:p>
        </w:tc>
        <w:tc>
          <w:tcPr>
            <w:tcW w:w="2016" w:type="dxa"/>
            <w:noWrap/>
            <w:vAlign w:val="center"/>
          </w:tcPr>
          <w:p w14:paraId="08951067">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莱伯泰科</w:t>
            </w:r>
          </w:p>
          <w:p w14:paraId="59A2E435">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Y010303-0039</w:t>
            </w:r>
          </w:p>
        </w:tc>
        <w:tc>
          <w:tcPr>
            <w:tcW w:w="886" w:type="dxa"/>
            <w:noWrap/>
            <w:vAlign w:val="center"/>
          </w:tcPr>
          <w:p w14:paraId="5919A636">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20个</w:t>
            </w:r>
          </w:p>
        </w:tc>
        <w:tc>
          <w:tcPr>
            <w:tcW w:w="1459" w:type="dxa"/>
            <w:noWrap/>
            <w:vAlign w:val="center"/>
          </w:tcPr>
          <w:p w14:paraId="480A411B">
            <w:pPr>
              <w:spacing w:after="0" w:line="360" w:lineRule="exact"/>
              <w:jc w:val="center"/>
              <w:rPr>
                <w:rFonts w:hint="eastAsia" w:ascii="仿宋_GB2312" w:hAnsi="仿宋_GB2312" w:eastAsia="仿宋_GB2312" w:cs="仿宋_GB2312"/>
                <w:color w:val="auto"/>
              </w:rPr>
            </w:pPr>
          </w:p>
        </w:tc>
        <w:tc>
          <w:tcPr>
            <w:tcW w:w="1241" w:type="dxa"/>
            <w:noWrap/>
            <w:vAlign w:val="center"/>
          </w:tcPr>
          <w:p w14:paraId="4C707A55">
            <w:pPr>
              <w:spacing w:after="0" w:line="360" w:lineRule="exact"/>
              <w:jc w:val="center"/>
              <w:rPr>
                <w:rFonts w:hint="eastAsia" w:ascii="仿宋_GB2312" w:hAnsi="仿宋_GB2312" w:eastAsia="仿宋_GB2312" w:cs="仿宋_GB2312"/>
                <w:color w:val="auto"/>
              </w:rPr>
            </w:pPr>
          </w:p>
        </w:tc>
        <w:tc>
          <w:tcPr>
            <w:tcW w:w="1363" w:type="dxa"/>
            <w:noWrap/>
            <w:vAlign w:val="center"/>
          </w:tcPr>
          <w:p w14:paraId="1211DA56">
            <w:pPr>
              <w:spacing w:after="0" w:line="360" w:lineRule="exact"/>
              <w:jc w:val="center"/>
              <w:rPr>
                <w:rFonts w:hint="eastAsia" w:ascii="仿宋_GB2312" w:hAnsi="仿宋_GB2312" w:eastAsia="仿宋_GB2312" w:cs="仿宋_GB2312"/>
                <w:color w:val="auto"/>
              </w:rPr>
            </w:pPr>
          </w:p>
        </w:tc>
      </w:tr>
      <w:tr w14:paraId="149F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432CB256">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32</w:t>
            </w:r>
          </w:p>
        </w:tc>
        <w:tc>
          <w:tcPr>
            <w:tcW w:w="1665" w:type="dxa"/>
            <w:noWrap/>
            <w:vAlign w:val="center"/>
          </w:tcPr>
          <w:p w14:paraId="24C26044">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离子色谱样品管</w:t>
            </w:r>
          </w:p>
        </w:tc>
        <w:tc>
          <w:tcPr>
            <w:tcW w:w="2016" w:type="dxa"/>
            <w:noWrap/>
            <w:vAlign w:val="center"/>
          </w:tcPr>
          <w:p w14:paraId="4FF3CE12">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瑞士万通</w:t>
            </w:r>
          </w:p>
          <w:p w14:paraId="57355950">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货号：62743057</w:t>
            </w:r>
          </w:p>
        </w:tc>
        <w:tc>
          <w:tcPr>
            <w:tcW w:w="886" w:type="dxa"/>
            <w:noWrap/>
            <w:vAlign w:val="center"/>
          </w:tcPr>
          <w:p w14:paraId="34B0248F">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1包</w:t>
            </w:r>
          </w:p>
        </w:tc>
        <w:tc>
          <w:tcPr>
            <w:tcW w:w="1459" w:type="dxa"/>
            <w:noWrap/>
            <w:vAlign w:val="center"/>
          </w:tcPr>
          <w:p w14:paraId="64775B43">
            <w:pPr>
              <w:spacing w:after="0" w:line="360" w:lineRule="exact"/>
              <w:jc w:val="center"/>
              <w:rPr>
                <w:rFonts w:hint="eastAsia" w:ascii="仿宋_GB2312" w:hAnsi="仿宋_GB2312" w:eastAsia="仿宋_GB2312" w:cs="仿宋_GB2312"/>
                <w:color w:val="auto"/>
              </w:rPr>
            </w:pPr>
          </w:p>
        </w:tc>
        <w:tc>
          <w:tcPr>
            <w:tcW w:w="1241" w:type="dxa"/>
            <w:noWrap/>
            <w:vAlign w:val="center"/>
          </w:tcPr>
          <w:p w14:paraId="51F506F6">
            <w:pPr>
              <w:spacing w:after="0" w:line="360" w:lineRule="exact"/>
              <w:jc w:val="center"/>
              <w:rPr>
                <w:rFonts w:hint="eastAsia" w:ascii="仿宋_GB2312" w:hAnsi="仿宋_GB2312" w:eastAsia="仿宋_GB2312" w:cs="仿宋_GB2312"/>
                <w:color w:val="auto"/>
              </w:rPr>
            </w:pPr>
          </w:p>
        </w:tc>
        <w:tc>
          <w:tcPr>
            <w:tcW w:w="1363" w:type="dxa"/>
            <w:noWrap/>
            <w:vAlign w:val="center"/>
          </w:tcPr>
          <w:p w14:paraId="4018DB3E">
            <w:pPr>
              <w:spacing w:after="0" w:line="360" w:lineRule="exact"/>
              <w:jc w:val="center"/>
              <w:rPr>
                <w:rFonts w:hint="eastAsia" w:ascii="仿宋_GB2312" w:hAnsi="仿宋_GB2312" w:eastAsia="仿宋_GB2312" w:cs="仿宋_GB2312"/>
                <w:color w:val="auto"/>
              </w:rPr>
            </w:pPr>
          </w:p>
        </w:tc>
      </w:tr>
      <w:tr w14:paraId="2F33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4B8EA107">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33</w:t>
            </w:r>
          </w:p>
        </w:tc>
        <w:tc>
          <w:tcPr>
            <w:tcW w:w="1665" w:type="dxa"/>
            <w:noWrap/>
            <w:vAlign w:val="center"/>
          </w:tcPr>
          <w:p w14:paraId="39C472AB">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过滤器</w:t>
            </w:r>
          </w:p>
        </w:tc>
        <w:tc>
          <w:tcPr>
            <w:tcW w:w="2016" w:type="dxa"/>
            <w:noWrap/>
            <w:vAlign w:val="center"/>
          </w:tcPr>
          <w:p w14:paraId="406FDDE4">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MA3000测汞仪配套 S1045-6103</w:t>
            </w:r>
          </w:p>
        </w:tc>
        <w:tc>
          <w:tcPr>
            <w:tcW w:w="886" w:type="dxa"/>
            <w:noWrap/>
            <w:vAlign w:val="center"/>
          </w:tcPr>
          <w:p w14:paraId="1EA05084">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1包</w:t>
            </w:r>
          </w:p>
        </w:tc>
        <w:tc>
          <w:tcPr>
            <w:tcW w:w="1459" w:type="dxa"/>
            <w:noWrap/>
            <w:vAlign w:val="center"/>
          </w:tcPr>
          <w:p w14:paraId="073DA5E2">
            <w:pPr>
              <w:spacing w:after="0" w:line="360" w:lineRule="exact"/>
              <w:jc w:val="center"/>
              <w:rPr>
                <w:rFonts w:hint="eastAsia" w:ascii="仿宋_GB2312" w:hAnsi="仿宋_GB2312" w:eastAsia="仿宋_GB2312" w:cs="仿宋_GB2312"/>
                <w:color w:val="auto"/>
              </w:rPr>
            </w:pPr>
          </w:p>
        </w:tc>
        <w:tc>
          <w:tcPr>
            <w:tcW w:w="1241" w:type="dxa"/>
            <w:noWrap/>
            <w:vAlign w:val="center"/>
          </w:tcPr>
          <w:p w14:paraId="63117EFB">
            <w:pPr>
              <w:spacing w:after="0" w:line="360" w:lineRule="exact"/>
              <w:jc w:val="center"/>
              <w:rPr>
                <w:rFonts w:hint="eastAsia" w:ascii="仿宋_GB2312" w:hAnsi="仿宋_GB2312" w:eastAsia="仿宋_GB2312" w:cs="仿宋_GB2312"/>
                <w:color w:val="auto"/>
              </w:rPr>
            </w:pPr>
          </w:p>
        </w:tc>
        <w:tc>
          <w:tcPr>
            <w:tcW w:w="1363" w:type="dxa"/>
            <w:noWrap/>
            <w:vAlign w:val="center"/>
          </w:tcPr>
          <w:p w14:paraId="31413FA5">
            <w:pPr>
              <w:spacing w:after="0" w:line="360" w:lineRule="exact"/>
              <w:jc w:val="center"/>
              <w:rPr>
                <w:rFonts w:hint="eastAsia" w:ascii="仿宋_GB2312" w:hAnsi="仿宋_GB2312" w:eastAsia="仿宋_GB2312" w:cs="仿宋_GB2312"/>
                <w:color w:val="auto"/>
              </w:rPr>
            </w:pPr>
          </w:p>
        </w:tc>
      </w:tr>
      <w:tr w14:paraId="5EE7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65355EC2">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34</w:t>
            </w:r>
          </w:p>
        </w:tc>
        <w:tc>
          <w:tcPr>
            <w:tcW w:w="1665" w:type="dxa"/>
            <w:noWrap/>
            <w:vAlign w:val="center"/>
          </w:tcPr>
          <w:p w14:paraId="4B8113D0">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自吸过滤式防毒面具</w:t>
            </w:r>
          </w:p>
        </w:tc>
        <w:tc>
          <w:tcPr>
            <w:tcW w:w="2016" w:type="dxa"/>
            <w:noWrap/>
            <w:vAlign w:val="center"/>
          </w:tcPr>
          <w:p w14:paraId="31E1FC83">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3M 中号</w:t>
            </w:r>
          </w:p>
          <w:p w14:paraId="45A10149">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货号：6502</w:t>
            </w:r>
          </w:p>
        </w:tc>
        <w:tc>
          <w:tcPr>
            <w:tcW w:w="886" w:type="dxa"/>
            <w:noWrap/>
            <w:vAlign w:val="center"/>
          </w:tcPr>
          <w:p w14:paraId="4CBB233D">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5个</w:t>
            </w:r>
          </w:p>
        </w:tc>
        <w:tc>
          <w:tcPr>
            <w:tcW w:w="1459" w:type="dxa"/>
            <w:noWrap/>
            <w:vAlign w:val="center"/>
          </w:tcPr>
          <w:p w14:paraId="4243AD35">
            <w:pPr>
              <w:spacing w:after="0" w:line="360" w:lineRule="exact"/>
              <w:jc w:val="center"/>
              <w:rPr>
                <w:rFonts w:hint="eastAsia" w:ascii="仿宋_GB2312" w:hAnsi="仿宋_GB2312" w:eastAsia="仿宋_GB2312" w:cs="仿宋_GB2312"/>
                <w:color w:val="auto"/>
              </w:rPr>
            </w:pPr>
          </w:p>
        </w:tc>
        <w:tc>
          <w:tcPr>
            <w:tcW w:w="1241" w:type="dxa"/>
            <w:noWrap/>
            <w:vAlign w:val="center"/>
          </w:tcPr>
          <w:p w14:paraId="3958A01F">
            <w:pPr>
              <w:spacing w:after="0" w:line="360" w:lineRule="exact"/>
              <w:jc w:val="center"/>
              <w:rPr>
                <w:rFonts w:hint="eastAsia" w:ascii="仿宋_GB2312" w:hAnsi="仿宋_GB2312" w:eastAsia="仿宋_GB2312" w:cs="仿宋_GB2312"/>
                <w:color w:val="auto"/>
              </w:rPr>
            </w:pPr>
          </w:p>
        </w:tc>
        <w:tc>
          <w:tcPr>
            <w:tcW w:w="1363" w:type="dxa"/>
            <w:noWrap/>
            <w:vAlign w:val="center"/>
          </w:tcPr>
          <w:p w14:paraId="1803A53F">
            <w:pPr>
              <w:spacing w:after="0" w:line="360" w:lineRule="exact"/>
              <w:jc w:val="center"/>
              <w:rPr>
                <w:rFonts w:hint="eastAsia" w:ascii="仿宋_GB2312" w:hAnsi="仿宋_GB2312" w:eastAsia="仿宋_GB2312" w:cs="仿宋_GB2312"/>
                <w:color w:val="auto"/>
              </w:rPr>
            </w:pPr>
          </w:p>
        </w:tc>
      </w:tr>
      <w:tr w14:paraId="4207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66169552">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35</w:t>
            </w:r>
          </w:p>
        </w:tc>
        <w:tc>
          <w:tcPr>
            <w:tcW w:w="1665" w:type="dxa"/>
            <w:noWrap/>
            <w:vAlign w:val="center"/>
          </w:tcPr>
          <w:p w14:paraId="0B6B57BD">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自吸过滤式防毒面具配套滤芯</w:t>
            </w:r>
          </w:p>
        </w:tc>
        <w:tc>
          <w:tcPr>
            <w:tcW w:w="2016" w:type="dxa"/>
            <w:noWrap/>
            <w:vAlign w:val="center"/>
          </w:tcPr>
          <w:p w14:paraId="3011A52F">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3M </w:t>
            </w:r>
          </w:p>
          <w:p w14:paraId="2FFAC668">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货号：6006CN</w:t>
            </w:r>
          </w:p>
        </w:tc>
        <w:tc>
          <w:tcPr>
            <w:tcW w:w="886" w:type="dxa"/>
            <w:noWrap/>
            <w:vAlign w:val="center"/>
          </w:tcPr>
          <w:p w14:paraId="429A3E73">
            <w:pPr>
              <w:spacing w:after="0"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20套</w:t>
            </w:r>
          </w:p>
        </w:tc>
        <w:tc>
          <w:tcPr>
            <w:tcW w:w="1459" w:type="dxa"/>
            <w:noWrap/>
            <w:vAlign w:val="center"/>
          </w:tcPr>
          <w:p w14:paraId="325AA43C">
            <w:pPr>
              <w:spacing w:after="0" w:line="360" w:lineRule="exact"/>
              <w:jc w:val="center"/>
              <w:rPr>
                <w:rFonts w:hint="eastAsia" w:ascii="仿宋_GB2312" w:hAnsi="仿宋_GB2312" w:eastAsia="仿宋_GB2312" w:cs="仿宋_GB2312"/>
                <w:color w:val="auto"/>
              </w:rPr>
            </w:pPr>
          </w:p>
        </w:tc>
        <w:tc>
          <w:tcPr>
            <w:tcW w:w="1241" w:type="dxa"/>
            <w:noWrap/>
            <w:vAlign w:val="center"/>
          </w:tcPr>
          <w:p w14:paraId="5A5B5F32">
            <w:pPr>
              <w:spacing w:after="0" w:line="360" w:lineRule="exact"/>
              <w:jc w:val="center"/>
              <w:rPr>
                <w:rFonts w:hint="eastAsia" w:ascii="仿宋_GB2312" w:hAnsi="仿宋_GB2312" w:eastAsia="仿宋_GB2312" w:cs="仿宋_GB2312"/>
                <w:color w:val="auto"/>
              </w:rPr>
            </w:pPr>
          </w:p>
        </w:tc>
        <w:tc>
          <w:tcPr>
            <w:tcW w:w="1363" w:type="dxa"/>
            <w:noWrap/>
            <w:vAlign w:val="center"/>
          </w:tcPr>
          <w:p w14:paraId="7E5FF35A">
            <w:pPr>
              <w:spacing w:after="0" w:line="360" w:lineRule="exact"/>
              <w:jc w:val="center"/>
              <w:rPr>
                <w:rFonts w:hint="eastAsia" w:ascii="仿宋_GB2312" w:hAnsi="仿宋_GB2312" w:eastAsia="仿宋_GB2312" w:cs="仿宋_GB2312"/>
                <w:color w:val="auto"/>
              </w:rPr>
            </w:pPr>
          </w:p>
        </w:tc>
      </w:tr>
      <w:tr w14:paraId="077A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3DEAAC33">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36</w:t>
            </w:r>
          </w:p>
        </w:tc>
        <w:tc>
          <w:tcPr>
            <w:tcW w:w="1665" w:type="dxa"/>
            <w:noWrap/>
            <w:vAlign w:val="center"/>
          </w:tcPr>
          <w:p w14:paraId="6EDCFC63">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移液枪枪头</w:t>
            </w:r>
          </w:p>
        </w:tc>
        <w:tc>
          <w:tcPr>
            <w:tcW w:w="2016" w:type="dxa"/>
            <w:noWrap/>
            <w:vAlign w:val="center"/>
          </w:tcPr>
          <w:p w14:paraId="2ECB5654">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BRAND，200ul，732008</w:t>
            </w:r>
          </w:p>
        </w:tc>
        <w:tc>
          <w:tcPr>
            <w:tcW w:w="886" w:type="dxa"/>
            <w:noWrap/>
            <w:vAlign w:val="center"/>
          </w:tcPr>
          <w:p w14:paraId="49BBB1CD">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10包</w:t>
            </w:r>
          </w:p>
        </w:tc>
        <w:tc>
          <w:tcPr>
            <w:tcW w:w="1459" w:type="dxa"/>
            <w:noWrap/>
            <w:vAlign w:val="center"/>
          </w:tcPr>
          <w:p w14:paraId="40A0E4C8">
            <w:pPr>
              <w:jc w:val="center"/>
              <w:rPr>
                <w:rFonts w:hint="eastAsia" w:ascii="仿宋_GB2312" w:hAnsi="仿宋_GB2312" w:eastAsia="仿宋_GB2312" w:cs="仿宋_GB2312"/>
                <w:color w:val="auto"/>
              </w:rPr>
            </w:pPr>
          </w:p>
        </w:tc>
        <w:tc>
          <w:tcPr>
            <w:tcW w:w="1241" w:type="dxa"/>
            <w:noWrap/>
            <w:vAlign w:val="center"/>
          </w:tcPr>
          <w:p w14:paraId="7775A84A">
            <w:pPr>
              <w:jc w:val="center"/>
              <w:rPr>
                <w:rFonts w:hint="eastAsia" w:ascii="仿宋_GB2312" w:hAnsi="仿宋_GB2312" w:eastAsia="仿宋_GB2312" w:cs="仿宋_GB2312"/>
                <w:color w:val="auto"/>
              </w:rPr>
            </w:pPr>
          </w:p>
        </w:tc>
        <w:tc>
          <w:tcPr>
            <w:tcW w:w="1363" w:type="dxa"/>
            <w:noWrap/>
            <w:vAlign w:val="center"/>
          </w:tcPr>
          <w:p w14:paraId="77C624B4">
            <w:pPr>
              <w:jc w:val="center"/>
              <w:rPr>
                <w:rFonts w:hint="eastAsia" w:ascii="仿宋_GB2312" w:hAnsi="仿宋_GB2312" w:eastAsia="仿宋_GB2312" w:cs="仿宋_GB2312"/>
                <w:color w:val="auto"/>
              </w:rPr>
            </w:pPr>
          </w:p>
        </w:tc>
      </w:tr>
      <w:tr w14:paraId="1B02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1366F8C4">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37</w:t>
            </w:r>
          </w:p>
        </w:tc>
        <w:tc>
          <w:tcPr>
            <w:tcW w:w="1665" w:type="dxa"/>
            <w:noWrap/>
            <w:vAlign w:val="center"/>
          </w:tcPr>
          <w:p w14:paraId="706239E3">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移液枪枪头</w:t>
            </w:r>
          </w:p>
        </w:tc>
        <w:tc>
          <w:tcPr>
            <w:tcW w:w="2016" w:type="dxa"/>
            <w:noWrap/>
            <w:vAlign w:val="center"/>
          </w:tcPr>
          <w:p w14:paraId="0353ACA2">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BRAND，1000ul，732012</w:t>
            </w:r>
          </w:p>
        </w:tc>
        <w:tc>
          <w:tcPr>
            <w:tcW w:w="886" w:type="dxa"/>
            <w:noWrap/>
            <w:vAlign w:val="center"/>
          </w:tcPr>
          <w:p w14:paraId="3C127D5F">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10包</w:t>
            </w:r>
          </w:p>
        </w:tc>
        <w:tc>
          <w:tcPr>
            <w:tcW w:w="1459" w:type="dxa"/>
            <w:noWrap/>
            <w:vAlign w:val="center"/>
          </w:tcPr>
          <w:p w14:paraId="2C607A09">
            <w:pPr>
              <w:jc w:val="center"/>
              <w:rPr>
                <w:rFonts w:hint="eastAsia" w:ascii="仿宋_GB2312" w:hAnsi="仿宋_GB2312" w:eastAsia="仿宋_GB2312" w:cs="仿宋_GB2312"/>
                <w:color w:val="auto"/>
              </w:rPr>
            </w:pPr>
          </w:p>
        </w:tc>
        <w:tc>
          <w:tcPr>
            <w:tcW w:w="1241" w:type="dxa"/>
            <w:noWrap/>
            <w:vAlign w:val="center"/>
          </w:tcPr>
          <w:p w14:paraId="0C36718E">
            <w:pPr>
              <w:jc w:val="center"/>
              <w:rPr>
                <w:rFonts w:hint="eastAsia" w:ascii="仿宋_GB2312" w:hAnsi="仿宋_GB2312" w:eastAsia="仿宋_GB2312" w:cs="仿宋_GB2312"/>
                <w:color w:val="auto"/>
              </w:rPr>
            </w:pPr>
          </w:p>
        </w:tc>
        <w:tc>
          <w:tcPr>
            <w:tcW w:w="1363" w:type="dxa"/>
            <w:noWrap/>
            <w:vAlign w:val="center"/>
          </w:tcPr>
          <w:p w14:paraId="1FAF169A">
            <w:pPr>
              <w:jc w:val="center"/>
              <w:rPr>
                <w:rFonts w:hint="eastAsia" w:ascii="仿宋_GB2312" w:hAnsi="仿宋_GB2312" w:eastAsia="仿宋_GB2312" w:cs="仿宋_GB2312"/>
                <w:color w:val="auto"/>
              </w:rPr>
            </w:pPr>
          </w:p>
        </w:tc>
      </w:tr>
      <w:tr w14:paraId="349F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ign w:val="center"/>
          </w:tcPr>
          <w:p w14:paraId="5481F039">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38</w:t>
            </w:r>
          </w:p>
        </w:tc>
        <w:tc>
          <w:tcPr>
            <w:tcW w:w="1665" w:type="dxa"/>
            <w:noWrap/>
            <w:vAlign w:val="center"/>
          </w:tcPr>
          <w:p w14:paraId="17E9AB41">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ESI-L 低浓度调谐混合物</w:t>
            </w:r>
          </w:p>
        </w:tc>
        <w:tc>
          <w:tcPr>
            <w:tcW w:w="2016" w:type="dxa"/>
            <w:noWrap/>
            <w:vAlign w:val="center"/>
          </w:tcPr>
          <w:p w14:paraId="7A5B8958">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安捷伦，货号：G1969-85000</w:t>
            </w:r>
          </w:p>
        </w:tc>
        <w:tc>
          <w:tcPr>
            <w:tcW w:w="886" w:type="dxa"/>
            <w:noWrap/>
            <w:vAlign w:val="center"/>
          </w:tcPr>
          <w:p w14:paraId="24B0DFAB">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1瓶</w:t>
            </w:r>
          </w:p>
        </w:tc>
        <w:tc>
          <w:tcPr>
            <w:tcW w:w="1459" w:type="dxa"/>
            <w:noWrap/>
            <w:vAlign w:val="center"/>
          </w:tcPr>
          <w:p w14:paraId="30816FC6">
            <w:pPr>
              <w:jc w:val="center"/>
              <w:rPr>
                <w:rFonts w:hint="eastAsia" w:ascii="仿宋_GB2312" w:hAnsi="仿宋_GB2312" w:eastAsia="仿宋_GB2312" w:cs="仿宋_GB2312"/>
                <w:color w:val="auto"/>
              </w:rPr>
            </w:pPr>
          </w:p>
        </w:tc>
        <w:tc>
          <w:tcPr>
            <w:tcW w:w="1241" w:type="dxa"/>
            <w:noWrap/>
            <w:vAlign w:val="center"/>
          </w:tcPr>
          <w:p w14:paraId="70A9D1CC">
            <w:pPr>
              <w:jc w:val="center"/>
              <w:rPr>
                <w:rFonts w:hint="eastAsia" w:ascii="仿宋_GB2312" w:hAnsi="仿宋_GB2312" w:eastAsia="仿宋_GB2312" w:cs="仿宋_GB2312"/>
                <w:color w:val="auto"/>
              </w:rPr>
            </w:pPr>
          </w:p>
        </w:tc>
        <w:tc>
          <w:tcPr>
            <w:tcW w:w="1363" w:type="dxa"/>
            <w:noWrap/>
            <w:vAlign w:val="center"/>
          </w:tcPr>
          <w:p w14:paraId="3DE27B44">
            <w:pPr>
              <w:jc w:val="center"/>
              <w:rPr>
                <w:rFonts w:hint="eastAsia" w:ascii="仿宋_GB2312" w:hAnsi="仿宋_GB2312" w:eastAsia="仿宋_GB2312" w:cs="仿宋_GB2312"/>
                <w:color w:val="auto"/>
              </w:rPr>
            </w:pPr>
          </w:p>
        </w:tc>
      </w:tr>
      <w:tr w14:paraId="6752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96" w:type="dxa"/>
            <w:noWrap/>
            <w:vAlign w:val="center"/>
          </w:tcPr>
          <w:p w14:paraId="3B0263FC">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39</w:t>
            </w:r>
          </w:p>
        </w:tc>
        <w:tc>
          <w:tcPr>
            <w:tcW w:w="1665" w:type="dxa"/>
            <w:noWrap/>
            <w:vAlign w:val="center"/>
          </w:tcPr>
          <w:p w14:paraId="7DEA9542">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i w:val="0"/>
                <w:iCs w:val="0"/>
                <w:color w:val="auto"/>
                <w:kern w:val="0"/>
                <w:sz w:val="21"/>
                <w:szCs w:val="21"/>
                <w:u w:val="none"/>
                <w:lang w:val="en-US" w:eastAsia="zh-CN" w:bidi="ar"/>
              </w:rPr>
              <w:t>pH电极</w:t>
            </w:r>
          </w:p>
        </w:tc>
        <w:tc>
          <w:tcPr>
            <w:tcW w:w="2016" w:type="dxa"/>
            <w:noWrap/>
            <w:vAlign w:val="center"/>
          </w:tcPr>
          <w:p w14:paraId="50C80A20">
            <w:pPr>
              <w:keepNext w:val="0"/>
              <w:keepLines w:val="0"/>
              <w:widowControl/>
              <w:suppressLineNumbers w:val="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i w:val="0"/>
                <w:iCs w:val="0"/>
                <w:color w:val="auto"/>
                <w:kern w:val="0"/>
                <w:sz w:val="21"/>
                <w:szCs w:val="21"/>
                <w:u w:val="none"/>
                <w:lang w:val="en-US" w:eastAsia="zh-CN" w:bidi="ar"/>
              </w:rPr>
              <w:t xml:space="preserve">哈希，PHC10101 </w:t>
            </w:r>
          </w:p>
        </w:tc>
        <w:tc>
          <w:tcPr>
            <w:tcW w:w="886" w:type="dxa"/>
            <w:noWrap/>
            <w:vAlign w:val="center"/>
          </w:tcPr>
          <w:p w14:paraId="392E4D1F">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3支</w:t>
            </w:r>
          </w:p>
        </w:tc>
        <w:tc>
          <w:tcPr>
            <w:tcW w:w="1459" w:type="dxa"/>
            <w:noWrap/>
            <w:vAlign w:val="center"/>
          </w:tcPr>
          <w:p w14:paraId="08570A73">
            <w:pPr>
              <w:keepNext w:val="0"/>
              <w:keepLines w:val="0"/>
              <w:widowControl/>
              <w:suppressLineNumbers w:val="0"/>
              <w:jc w:val="center"/>
              <w:textAlignment w:val="center"/>
              <w:rPr>
                <w:rFonts w:hint="eastAsia" w:ascii="仿宋_GB2312" w:hAnsi="仿宋_GB2312" w:eastAsia="仿宋_GB2312" w:cs="仿宋_GB2312"/>
                <w:color w:val="auto"/>
                <w:sz w:val="21"/>
                <w:szCs w:val="21"/>
                <w:lang w:val="en-US" w:eastAsia="zh-CN"/>
              </w:rPr>
            </w:pPr>
          </w:p>
        </w:tc>
        <w:tc>
          <w:tcPr>
            <w:tcW w:w="1241" w:type="dxa"/>
            <w:noWrap/>
            <w:vAlign w:val="center"/>
          </w:tcPr>
          <w:p w14:paraId="289E1D87">
            <w:pPr>
              <w:jc w:val="center"/>
              <w:rPr>
                <w:rFonts w:hint="eastAsia" w:ascii="仿宋_GB2312" w:hAnsi="仿宋_GB2312" w:eastAsia="仿宋_GB2312" w:cs="仿宋_GB2312"/>
                <w:color w:val="auto"/>
                <w:sz w:val="21"/>
                <w:szCs w:val="21"/>
                <w:lang w:val="en-US" w:eastAsia="zh-CN"/>
              </w:rPr>
            </w:pPr>
          </w:p>
        </w:tc>
        <w:tc>
          <w:tcPr>
            <w:tcW w:w="1363" w:type="dxa"/>
            <w:noWrap/>
            <w:vAlign w:val="center"/>
          </w:tcPr>
          <w:p w14:paraId="14E85D70">
            <w:pPr>
              <w:jc w:val="center"/>
              <w:rPr>
                <w:rFonts w:hint="eastAsia" w:ascii="仿宋_GB2312" w:hAnsi="仿宋_GB2312" w:eastAsia="仿宋_GB2312" w:cs="仿宋_GB2312"/>
                <w:color w:val="auto"/>
                <w:sz w:val="21"/>
                <w:szCs w:val="21"/>
                <w:lang w:eastAsia="zh-CN"/>
              </w:rPr>
            </w:pPr>
          </w:p>
        </w:tc>
      </w:tr>
      <w:tr w14:paraId="1448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96" w:type="dxa"/>
            <w:noWrap/>
            <w:vAlign w:val="center"/>
          </w:tcPr>
          <w:p w14:paraId="102E6E22">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40</w:t>
            </w:r>
          </w:p>
        </w:tc>
        <w:tc>
          <w:tcPr>
            <w:tcW w:w="1665" w:type="dxa"/>
            <w:noWrap/>
            <w:vAlign w:val="center"/>
          </w:tcPr>
          <w:p w14:paraId="75E0777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电导率电极</w:t>
            </w:r>
          </w:p>
          <w:p w14:paraId="6A60A9AA">
            <w:pPr>
              <w:keepNext w:val="0"/>
              <w:keepLines w:val="0"/>
              <w:widowControl/>
              <w:suppressLineNumbers w:val="0"/>
              <w:jc w:val="center"/>
              <w:textAlignment w:val="center"/>
              <w:rPr>
                <w:rFonts w:hint="eastAsia" w:ascii="仿宋_GB2312" w:hAnsi="仿宋_GB2312" w:eastAsia="仿宋_GB2312" w:cs="仿宋_GB2312"/>
                <w:color w:val="auto"/>
                <w:sz w:val="21"/>
                <w:szCs w:val="21"/>
                <w:lang w:val="en-US" w:eastAsia="zh-CN"/>
              </w:rPr>
            </w:pPr>
          </w:p>
        </w:tc>
        <w:tc>
          <w:tcPr>
            <w:tcW w:w="2016" w:type="dxa"/>
            <w:noWrap/>
            <w:vAlign w:val="center"/>
          </w:tcPr>
          <w:p w14:paraId="782EE7A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哈希，CDC4010</w:t>
            </w:r>
          </w:p>
        </w:tc>
        <w:tc>
          <w:tcPr>
            <w:tcW w:w="886" w:type="dxa"/>
            <w:noWrap/>
            <w:vAlign w:val="center"/>
          </w:tcPr>
          <w:p w14:paraId="30E3FC7D">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3支</w:t>
            </w:r>
          </w:p>
        </w:tc>
        <w:tc>
          <w:tcPr>
            <w:tcW w:w="1459" w:type="dxa"/>
            <w:noWrap/>
            <w:vAlign w:val="center"/>
          </w:tcPr>
          <w:p w14:paraId="6B1A6F2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241" w:type="dxa"/>
            <w:noWrap/>
            <w:vAlign w:val="center"/>
          </w:tcPr>
          <w:p w14:paraId="75113E5B">
            <w:pPr>
              <w:jc w:val="center"/>
              <w:rPr>
                <w:rFonts w:hint="eastAsia" w:ascii="仿宋_GB2312" w:hAnsi="仿宋_GB2312" w:eastAsia="仿宋_GB2312" w:cs="仿宋_GB2312"/>
                <w:color w:val="auto"/>
                <w:sz w:val="21"/>
                <w:szCs w:val="21"/>
                <w:lang w:val="en-US" w:eastAsia="zh-CN"/>
              </w:rPr>
            </w:pPr>
          </w:p>
        </w:tc>
        <w:tc>
          <w:tcPr>
            <w:tcW w:w="1363" w:type="dxa"/>
            <w:noWrap/>
            <w:vAlign w:val="center"/>
          </w:tcPr>
          <w:p w14:paraId="57E727CF">
            <w:pPr>
              <w:jc w:val="center"/>
              <w:rPr>
                <w:rFonts w:hint="eastAsia" w:ascii="仿宋_GB2312" w:hAnsi="仿宋_GB2312" w:eastAsia="仿宋_GB2312" w:cs="仿宋_GB2312"/>
                <w:color w:val="auto"/>
                <w:sz w:val="21"/>
                <w:szCs w:val="21"/>
                <w:lang w:eastAsia="zh-CN"/>
              </w:rPr>
            </w:pPr>
          </w:p>
        </w:tc>
      </w:tr>
      <w:tr w14:paraId="37BC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96" w:type="dxa"/>
            <w:noWrap/>
            <w:vAlign w:val="center"/>
          </w:tcPr>
          <w:p w14:paraId="371A9118">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41</w:t>
            </w:r>
          </w:p>
        </w:tc>
        <w:tc>
          <w:tcPr>
            <w:tcW w:w="1665" w:type="dxa"/>
            <w:noWrap/>
            <w:vAlign w:val="center"/>
          </w:tcPr>
          <w:p w14:paraId="1820CD5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溶解氧电极</w:t>
            </w:r>
          </w:p>
          <w:p w14:paraId="5F07F0F7">
            <w:pPr>
              <w:keepNext w:val="0"/>
              <w:keepLines w:val="0"/>
              <w:widowControl/>
              <w:suppressLineNumbers w:val="0"/>
              <w:jc w:val="center"/>
              <w:textAlignment w:val="center"/>
              <w:rPr>
                <w:rFonts w:hint="eastAsia" w:ascii="仿宋_GB2312" w:hAnsi="仿宋_GB2312" w:eastAsia="仿宋_GB2312" w:cs="仿宋_GB2312"/>
                <w:color w:val="auto"/>
                <w:sz w:val="21"/>
                <w:szCs w:val="21"/>
                <w:lang w:val="en-US" w:eastAsia="zh-CN"/>
              </w:rPr>
            </w:pPr>
          </w:p>
        </w:tc>
        <w:tc>
          <w:tcPr>
            <w:tcW w:w="2016" w:type="dxa"/>
            <w:noWrap/>
            <w:vAlign w:val="center"/>
          </w:tcPr>
          <w:p w14:paraId="6784A85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哈希，LDO10101</w:t>
            </w:r>
          </w:p>
        </w:tc>
        <w:tc>
          <w:tcPr>
            <w:tcW w:w="886" w:type="dxa"/>
            <w:noWrap/>
            <w:vAlign w:val="center"/>
          </w:tcPr>
          <w:p w14:paraId="6334C11A">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3支</w:t>
            </w:r>
          </w:p>
        </w:tc>
        <w:tc>
          <w:tcPr>
            <w:tcW w:w="1459" w:type="dxa"/>
            <w:noWrap/>
            <w:vAlign w:val="center"/>
          </w:tcPr>
          <w:p w14:paraId="66D281B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241" w:type="dxa"/>
            <w:noWrap/>
            <w:vAlign w:val="center"/>
          </w:tcPr>
          <w:p w14:paraId="6E415D7A">
            <w:pPr>
              <w:jc w:val="center"/>
              <w:rPr>
                <w:rFonts w:hint="eastAsia" w:ascii="仿宋_GB2312" w:hAnsi="仿宋_GB2312" w:eastAsia="仿宋_GB2312" w:cs="仿宋_GB2312"/>
                <w:color w:val="auto"/>
                <w:sz w:val="21"/>
                <w:szCs w:val="21"/>
                <w:lang w:val="en-US" w:eastAsia="zh-CN"/>
              </w:rPr>
            </w:pPr>
          </w:p>
        </w:tc>
        <w:tc>
          <w:tcPr>
            <w:tcW w:w="1363" w:type="dxa"/>
            <w:noWrap/>
            <w:vAlign w:val="center"/>
          </w:tcPr>
          <w:p w14:paraId="1C17CE07">
            <w:pPr>
              <w:jc w:val="center"/>
              <w:rPr>
                <w:rFonts w:hint="eastAsia" w:ascii="仿宋_GB2312" w:hAnsi="仿宋_GB2312" w:eastAsia="仿宋_GB2312" w:cs="仿宋_GB2312"/>
                <w:color w:val="auto"/>
                <w:sz w:val="21"/>
                <w:szCs w:val="21"/>
                <w:lang w:eastAsia="zh-CN"/>
              </w:rPr>
            </w:pPr>
          </w:p>
        </w:tc>
      </w:tr>
      <w:tr w14:paraId="7F4B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96" w:type="dxa"/>
            <w:noWrap/>
            <w:vAlign w:val="center"/>
          </w:tcPr>
          <w:p w14:paraId="7B48DB00">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42</w:t>
            </w:r>
          </w:p>
        </w:tc>
        <w:tc>
          <w:tcPr>
            <w:tcW w:w="1665" w:type="dxa"/>
            <w:noWrap/>
            <w:vAlign w:val="center"/>
          </w:tcPr>
          <w:p w14:paraId="0420B117">
            <w:pPr>
              <w:keepNext w:val="0"/>
              <w:keepLines w:val="0"/>
              <w:widowControl/>
              <w:suppressLineNumbers w:val="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i w:val="0"/>
                <w:iCs w:val="0"/>
                <w:color w:val="auto"/>
                <w:kern w:val="0"/>
                <w:sz w:val="21"/>
                <w:szCs w:val="21"/>
                <w:u w:val="none"/>
                <w:lang w:val="en-US" w:eastAsia="zh-CN" w:bidi="ar"/>
              </w:rPr>
              <w:t>传感器（氧）</w:t>
            </w:r>
          </w:p>
        </w:tc>
        <w:tc>
          <w:tcPr>
            <w:tcW w:w="2016" w:type="dxa"/>
            <w:shd w:val="clear" w:color="auto" w:fill="auto"/>
            <w:noWrap/>
            <w:vAlign w:val="center"/>
          </w:tcPr>
          <w:p w14:paraId="43B4C0FE">
            <w:pPr>
              <w:keepNext w:val="0"/>
              <w:keepLines w:val="0"/>
              <w:widowControl/>
              <w:suppressLineNumbers w:val="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紫外烟气分析仪3023Y </w:t>
            </w:r>
          </w:p>
          <w:p w14:paraId="171BC56A">
            <w:pPr>
              <w:keepNext w:val="0"/>
              <w:keepLines w:val="0"/>
              <w:widowControl/>
              <w:suppressLineNumbers w:val="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(青岛崂应)</w:t>
            </w:r>
          </w:p>
        </w:tc>
        <w:tc>
          <w:tcPr>
            <w:tcW w:w="886" w:type="dxa"/>
            <w:shd w:val="clear" w:color="auto" w:fill="auto"/>
            <w:noWrap/>
            <w:vAlign w:val="center"/>
          </w:tcPr>
          <w:p w14:paraId="33B5710B">
            <w:pPr>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2支</w:t>
            </w:r>
          </w:p>
        </w:tc>
        <w:tc>
          <w:tcPr>
            <w:tcW w:w="1459" w:type="dxa"/>
            <w:noWrap/>
            <w:vAlign w:val="center"/>
          </w:tcPr>
          <w:p w14:paraId="51505C3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241" w:type="dxa"/>
            <w:noWrap/>
            <w:vAlign w:val="center"/>
          </w:tcPr>
          <w:p w14:paraId="20F16BD5">
            <w:pPr>
              <w:jc w:val="center"/>
              <w:rPr>
                <w:rFonts w:hint="eastAsia" w:ascii="仿宋_GB2312" w:hAnsi="仿宋_GB2312" w:eastAsia="仿宋_GB2312" w:cs="仿宋_GB2312"/>
                <w:color w:val="auto"/>
                <w:sz w:val="21"/>
                <w:szCs w:val="21"/>
                <w:lang w:val="en-US" w:eastAsia="zh-CN"/>
              </w:rPr>
            </w:pPr>
          </w:p>
        </w:tc>
        <w:tc>
          <w:tcPr>
            <w:tcW w:w="1363" w:type="dxa"/>
            <w:shd w:val="clear" w:color="auto" w:fill="auto"/>
            <w:noWrap/>
            <w:vAlign w:val="center"/>
          </w:tcPr>
          <w:p w14:paraId="4EB00B37">
            <w:pPr>
              <w:jc w:val="center"/>
              <w:rPr>
                <w:rFonts w:hint="eastAsia" w:ascii="仿宋_GB2312" w:hAnsi="仿宋_GB2312" w:eastAsia="仿宋_GB2312" w:cs="仿宋_GB2312"/>
                <w:color w:val="auto"/>
                <w:kern w:val="2"/>
                <w:sz w:val="21"/>
                <w:szCs w:val="21"/>
                <w:lang w:val="en-US" w:eastAsia="zh-CN" w:bidi="ar-SA"/>
              </w:rPr>
            </w:pPr>
          </w:p>
        </w:tc>
      </w:tr>
      <w:tr w14:paraId="0CAE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96" w:type="dxa"/>
            <w:noWrap/>
            <w:vAlign w:val="center"/>
          </w:tcPr>
          <w:p w14:paraId="4E106EFA">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43</w:t>
            </w:r>
          </w:p>
        </w:tc>
        <w:tc>
          <w:tcPr>
            <w:tcW w:w="1665" w:type="dxa"/>
            <w:noWrap/>
            <w:vAlign w:val="center"/>
          </w:tcPr>
          <w:p w14:paraId="13AC29A7">
            <w:pPr>
              <w:keepNext w:val="0"/>
              <w:keepLines w:val="0"/>
              <w:widowControl/>
              <w:suppressLineNumbers w:val="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i w:val="0"/>
                <w:iCs w:val="0"/>
                <w:color w:val="auto"/>
                <w:kern w:val="0"/>
                <w:sz w:val="21"/>
                <w:szCs w:val="21"/>
                <w:u w:val="none"/>
                <w:lang w:val="en-US" w:eastAsia="zh-CN" w:bidi="ar"/>
              </w:rPr>
              <w:t>传感器（CO）</w:t>
            </w:r>
          </w:p>
        </w:tc>
        <w:tc>
          <w:tcPr>
            <w:tcW w:w="2016" w:type="dxa"/>
            <w:shd w:val="clear" w:color="auto" w:fill="auto"/>
            <w:noWrap/>
            <w:vAlign w:val="center"/>
          </w:tcPr>
          <w:p w14:paraId="5F5C3ECF">
            <w:pPr>
              <w:keepNext w:val="0"/>
              <w:keepLines w:val="0"/>
              <w:widowControl/>
              <w:suppressLineNumbers w:val="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紫外烟气分析仪3023Y </w:t>
            </w:r>
          </w:p>
          <w:p w14:paraId="1F1F1D9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color w:val="auto"/>
                <w:sz w:val="21"/>
                <w:szCs w:val="21"/>
                <w:lang w:val="en-US" w:eastAsia="zh-CN"/>
              </w:rPr>
              <w:t>(青岛崂应)</w:t>
            </w:r>
          </w:p>
        </w:tc>
        <w:tc>
          <w:tcPr>
            <w:tcW w:w="886" w:type="dxa"/>
            <w:shd w:val="clear" w:color="auto" w:fill="auto"/>
            <w:noWrap/>
            <w:vAlign w:val="center"/>
          </w:tcPr>
          <w:p w14:paraId="471FA248">
            <w:pPr>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2支</w:t>
            </w:r>
          </w:p>
        </w:tc>
        <w:tc>
          <w:tcPr>
            <w:tcW w:w="1459" w:type="dxa"/>
            <w:noWrap/>
            <w:vAlign w:val="center"/>
          </w:tcPr>
          <w:p w14:paraId="634AB82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241" w:type="dxa"/>
            <w:noWrap/>
            <w:vAlign w:val="center"/>
          </w:tcPr>
          <w:p w14:paraId="0AD8E76B">
            <w:pPr>
              <w:jc w:val="center"/>
              <w:rPr>
                <w:rFonts w:hint="eastAsia" w:ascii="仿宋_GB2312" w:hAnsi="仿宋_GB2312" w:eastAsia="仿宋_GB2312" w:cs="仿宋_GB2312"/>
                <w:color w:val="auto"/>
                <w:sz w:val="21"/>
                <w:szCs w:val="21"/>
                <w:lang w:val="en-US" w:eastAsia="zh-CN"/>
              </w:rPr>
            </w:pPr>
          </w:p>
        </w:tc>
        <w:tc>
          <w:tcPr>
            <w:tcW w:w="1363" w:type="dxa"/>
            <w:shd w:val="clear" w:color="auto" w:fill="auto"/>
            <w:noWrap/>
            <w:vAlign w:val="center"/>
          </w:tcPr>
          <w:p w14:paraId="71770F02">
            <w:pPr>
              <w:jc w:val="center"/>
              <w:rPr>
                <w:rFonts w:hint="eastAsia" w:ascii="仿宋_GB2312" w:hAnsi="仿宋_GB2312" w:eastAsia="仿宋_GB2312" w:cs="仿宋_GB2312"/>
                <w:color w:val="auto"/>
                <w:kern w:val="2"/>
                <w:sz w:val="21"/>
                <w:szCs w:val="21"/>
                <w:lang w:val="en-US" w:eastAsia="zh-CN" w:bidi="ar-SA"/>
              </w:rPr>
            </w:pPr>
          </w:p>
        </w:tc>
      </w:tr>
      <w:tr w14:paraId="729F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96" w:type="dxa"/>
            <w:noWrap/>
            <w:vAlign w:val="center"/>
          </w:tcPr>
          <w:p w14:paraId="694FAC4F">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44</w:t>
            </w:r>
          </w:p>
        </w:tc>
        <w:tc>
          <w:tcPr>
            <w:tcW w:w="1665" w:type="dxa"/>
            <w:shd w:val="clear" w:color="auto" w:fill="auto"/>
            <w:noWrap/>
            <w:vAlign w:val="center"/>
          </w:tcPr>
          <w:p w14:paraId="046C1405">
            <w:pPr>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便携式多参数水质测定仪COD专用耗材</w:t>
            </w:r>
          </w:p>
        </w:tc>
        <w:tc>
          <w:tcPr>
            <w:tcW w:w="2016" w:type="dxa"/>
            <w:shd w:val="clear" w:color="auto" w:fill="auto"/>
            <w:noWrap/>
            <w:vAlign w:val="center"/>
          </w:tcPr>
          <w:p w14:paraId="5E936B9B">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rPr>
              <w:t>LH-DE-100</w:t>
            </w:r>
            <w:r>
              <w:rPr>
                <w:rFonts w:hint="eastAsia" w:ascii="仿宋_GB2312" w:hAnsi="仿宋_GB2312" w:eastAsia="仿宋_GB2312" w:cs="仿宋_GB2312"/>
                <w:color w:val="auto"/>
                <w:lang w:val="en-US" w:eastAsia="zh-CN"/>
              </w:rPr>
              <w:t>(连华科技)</w:t>
            </w:r>
          </w:p>
        </w:tc>
        <w:tc>
          <w:tcPr>
            <w:tcW w:w="886" w:type="dxa"/>
            <w:shd w:val="clear" w:color="auto" w:fill="auto"/>
            <w:noWrap/>
            <w:vAlign w:val="center"/>
          </w:tcPr>
          <w:p w14:paraId="0E7F9DB5">
            <w:pPr>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1套</w:t>
            </w:r>
          </w:p>
        </w:tc>
        <w:tc>
          <w:tcPr>
            <w:tcW w:w="1459" w:type="dxa"/>
            <w:noWrap/>
            <w:vAlign w:val="center"/>
          </w:tcPr>
          <w:p w14:paraId="5568AD7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241" w:type="dxa"/>
            <w:noWrap/>
            <w:vAlign w:val="center"/>
          </w:tcPr>
          <w:p w14:paraId="1BE3A9E6">
            <w:pPr>
              <w:jc w:val="center"/>
              <w:rPr>
                <w:rFonts w:hint="eastAsia" w:ascii="仿宋_GB2312" w:hAnsi="仿宋_GB2312" w:eastAsia="仿宋_GB2312" w:cs="仿宋_GB2312"/>
                <w:color w:val="auto"/>
                <w:sz w:val="21"/>
                <w:szCs w:val="21"/>
                <w:lang w:val="en-US" w:eastAsia="zh-CN"/>
              </w:rPr>
            </w:pPr>
          </w:p>
        </w:tc>
        <w:tc>
          <w:tcPr>
            <w:tcW w:w="1363" w:type="dxa"/>
            <w:shd w:val="clear" w:color="auto" w:fill="auto"/>
            <w:noWrap/>
            <w:vAlign w:val="center"/>
          </w:tcPr>
          <w:p w14:paraId="64CB6B9A">
            <w:pPr>
              <w:jc w:val="center"/>
              <w:rPr>
                <w:rFonts w:hint="eastAsia" w:ascii="仿宋_GB2312" w:hAnsi="仿宋_GB2312" w:eastAsia="仿宋_GB2312" w:cs="仿宋_GB2312"/>
                <w:color w:val="auto"/>
                <w:kern w:val="2"/>
                <w:sz w:val="21"/>
                <w:szCs w:val="21"/>
                <w:lang w:val="en-US" w:eastAsia="zh-CN" w:bidi="ar-SA"/>
              </w:rPr>
            </w:pPr>
          </w:p>
        </w:tc>
      </w:tr>
      <w:tr w14:paraId="5393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96" w:type="dxa"/>
            <w:noWrap/>
            <w:vAlign w:val="center"/>
          </w:tcPr>
          <w:p w14:paraId="505A3361">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45</w:t>
            </w:r>
          </w:p>
        </w:tc>
        <w:tc>
          <w:tcPr>
            <w:tcW w:w="1665" w:type="dxa"/>
            <w:shd w:val="clear" w:color="auto" w:fill="auto"/>
            <w:noWrap/>
            <w:vAlign w:val="center"/>
          </w:tcPr>
          <w:p w14:paraId="7DF94E3B">
            <w:pPr>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便携式多参数水质测定仪氨氮专用耗材</w:t>
            </w:r>
          </w:p>
        </w:tc>
        <w:tc>
          <w:tcPr>
            <w:tcW w:w="2016" w:type="dxa"/>
            <w:shd w:val="clear" w:color="auto" w:fill="auto"/>
            <w:noWrap/>
            <w:vAlign w:val="center"/>
          </w:tcPr>
          <w:p w14:paraId="49E13DEF">
            <w:pPr>
              <w:pStyle w:val="22"/>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color w:val="auto"/>
              </w:rPr>
            </w:pPr>
            <w:r>
              <w:rPr>
                <w:rFonts w:hint="eastAsia" w:ascii="仿宋_GB2312" w:hAnsi="仿宋_GB2312" w:eastAsia="仿宋_GB2312" w:cs="仿宋_GB2312"/>
                <w:color w:val="auto"/>
              </w:rPr>
              <w:t>LH-N2N3-100</w:t>
            </w:r>
            <w:r>
              <w:rPr>
                <w:rFonts w:hint="eastAsia" w:ascii="仿宋_GB2312" w:hAnsi="仿宋_GB2312" w:eastAsia="仿宋_GB2312" w:cs="仿宋_GB2312"/>
                <w:color w:val="auto"/>
                <w:lang w:val="en-US" w:eastAsia="zh-CN"/>
              </w:rPr>
              <w:t>(连华科技)</w:t>
            </w:r>
          </w:p>
          <w:p w14:paraId="39CE487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886" w:type="dxa"/>
            <w:shd w:val="clear" w:color="auto" w:fill="auto"/>
            <w:noWrap/>
            <w:vAlign w:val="center"/>
          </w:tcPr>
          <w:p w14:paraId="596EDBDC">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1套</w:t>
            </w:r>
          </w:p>
        </w:tc>
        <w:tc>
          <w:tcPr>
            <w:tcW w:w="1459" w:type="dxa"/>
            <w:noWrap/>
            <w:vAlign w:val="center"/>
          </w:tcPr>
          <w:p w14:paraId="6CBFF62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241" w:type="dxa"/>
            <w:noWrap/>
            <w:vAlign w:val="center"/>
          </w:tcPr>
          <w:p w14:paraId="26F1ACAE">
            <w:pPr>
              <w:jc w:val="center"/>
              <w:rPr>
                <w:rFonts w:hint="eastAsia" w:ascii="仿宋_GB2312" w:hAnsi="仿宋_GB2312" w:eastAsia="仿宋_GB2312" w:cs="仿宋_GB2312"/>
                <w:color w:val="auto"/>
                <w:sz w:val="21"/>
                <w:szCs w:val="21"/>
                <w:lang w:val="en-US" w:eastAsia="zh-CN"/>
              </w:rPr>
            </w:pPr>
          </w:p>
        </w:tc>
        <w:tc>
          <w:tcPr>
            <w:tcW w:w="1363" w:type="dxa"/>
            <w:shd w:val="clear" w:color="auto" w:fill="auto"/>
            <w:noWrap/>
            <w:vAlign w:val="center"/>
          </w:tcPr>
          <w:p w14:paraId="002453DB">
            <w:pPr>
              <w:jc w:val="center"/>
              <w:rPr>
                <w:rFonts w:hint="eastAsia" w:ascii="仿宋_GB2312" w:hAnsi="仿宋_GB2312" w:eastAsia="仿宋_GB2312" w:cs="仿宋_GB2312"/>
                <w:color w:val="auto"/>
                <w:kern w:val="2"/>
                <w:sz w:val="21"/>
                <w:szCs w:val="21"/>
                <w:lang w:val="en-US" w:eastAsia="zh-CN" w:bidi="ar-SA"/>
              </w:rPr>
            </w:pPr>
          </w:p>
        </w:tc>
      </w:tr>
      <w:tr w14:paraId="72E0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96" w:type="dxa"/>
            <w:noWrap/>
            <w:vAlign w:val="center"/>
          </w:tcPr>
          <w:p w14:paraId="1876DFB5">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46</w:t>
            </w:r>
          </w:p>
        </w:tc>
        <w:tc>
          <w:tcPr>
            <w:tcW w:w="1665" w:type="dxa"/>
            <w:shd w:val="clear" w:color="auto" w:fill="auto"/>
            <w:noWrap/>
            <w:vAlign w:val="center"/>
          </w:tcPr>
          <w:p w14:paraId="266E1270">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便携式多参数水质测定仪</w:t>
            </w:r>
            <w:r>
              <w:rPr>
                <w:rFonts w:hint="eastAsia" w:ascii="仿宋_GB2312" w:hAnsi="仿宋_GB2312" w:eastAsia="仿宋_GB2312" w:cs="仿宋_GB2312"/>
                <w:color w:val="auto"/>
                <w:sz w:val="21"/>
                <w:szCs w:val="21"/>
                <w:lang w:val="en-US" w:eastAsia="zh-CN"/>
              </w:rPr>
              <w:t>总磷</w:t>
            </w:r>
            <w:r>
              <w:rPr>
                <w:rFonts w:hint="eastAsia" w:ascii="仿宋_GB2312" w:hAnsi="仿宋_GB2312" w:eastAsia="仿宋_GB2312" w:cs="仿宋_GB2312"/>
                <w:i w:val="0"/>
                <w:iCs w:val="0"/>
                <w:color w:val="auto"/>
                <w:kern w:val="0"/>
                <w:sz w:val="21"/>
                <w:szCs w:val="21"/>
                <w:u w:val="none"/>
                <w:lang w:val="en-US" w:eastAsia="zh-CN" w:bidi="ar"/>
              </w:rPr>
              <w:t>专用耗材</w:t>
            </w:r>
          </w:p>
        </w:tc>
        <w:tc>
          <w:tcPr>
            <w:tcW w:w="2016" w:type="dxa"/>
            <w:shd w:val="clear" w:color="auto" w:fill="auto"/>
            <w:noWrap/>
            <w:vAlign w:val="center"/>
          </w:tcPr>
          <w:p w14:paraId="7754CBC3">
            <w:pPr>
              <w:pStyle w:val="22"/>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color w:val="auto"/>
              </w:rPr>
            </w:pPr>
            <w:r>
              <w:rPr>
                <w:rFonts w:hint="eastAsia" w:ascii="仿宋_GB2312" w:hAnsi="仿宋_GB2312" w:eastAsia="仿宋_GB2312" w:cs="仿宋_GB2312"/>
                <w:color w:val="auto"/>
              </w:rPr>
              <w:t>LH-PIP2-100</w:t>
            </w:r>
            <w:r>
              <w:rPr>
                <w:rFonts w:hint="eastAsia" w:ascii="仿宋_GB2312" w:hAnsi="仿宋_GB2312" w:eastAsia="仿宋_GB2312" w:cs="仿宋_GB2312"/>
                <w:color w:val="auto"/>
                <w:lang w:val="en-US" w:eastAsia="zh-CN"/>
              </w:rPr>
              <w:t>(连华科技)</w:t>
            </w:r>
          </w:p>
          <w:p w14:paraId="026FA01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886" w:type="dxa"/>
            <w:shd w:val="clear" w:color="auto" w:fill="auto"/>
            <w:noWrap/>
            <w:vAlign w:val="center"/>
          </w:tcPr>
          <w:p w14:paraId="7B40A43A">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1套</w:t>
            </w:r>
          </w:p>
        </w:tc>
        <w:tc>
          <w:tcPr>
            <w:tcW w:w="1459" w:type="dxa"/>
            <w:noWrap/>
            <w:vAlign w:val="center"/>
          </w:tcPr>
          <w:p w14:paraId="46ACC6E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241" w:type="dxa"/>
            <w:noWrap/>
            <w:vAlign w:val="center"/>
          </w:tcPr>
          <w:p w14:paraId="7F225252">
            <w:pPr>
              <w:jc w:val="center"/>
              <w:rPr>
                <w:rFonts w:hint="eastAsia" w:ascii="仿宋_GB2312" w:hAnsi="仿宋_GB2312" w:eastAsia="仿宋_GB2312" w:cs="仿宋_GB2312"/>
                <w:color w:val="auto"/>
                <w:sz w:val="21"/>
                <w:szCs w:val="21"/>
                <w:lang w:val="en-US" w:eastAsia="zh-CN"/>
              </w:rPr>
            </w:pPr>
          </w:p>
        </w:tc>
        <w:tc>
          <w:tcPr>
            <w:tcW w:w="1363" w:type="dxa"/>
            <w:shd w:val="clear" w:color="auto" w:fill="auto"/>
            <w:noWrap/>
            <w:vAlign w:val="center"/>
          </w:tcPr>
          <w:p w14:paraId="19A84356">
            <w:pPr>
              <w:jc w:val="center"/>
              <w:rPr>
                <w:rFonts w:hint="eastAsia" w:ascii="仿宋_GB2312" w:hAnsi="仿宋_GB2312" w:eastAsia="仿宋_GB2312" w:cs="仿宋_GB2312"/>
                <w:color w:val="auto"/>
                <w:kern w:val="2"/>
                <w:sz w:val="21"/>
                <w:szCs w:val="21"/>
                <w:lang w:val="en-US" w:eastAsia="zh-CN" w:bidi="ar-SA"/>
              </w:rPr>
            </w:pPr>
          </w:p>
        </w:tc>
      </w:tr>
    </w:tbl>
    <w:p w14:paraId="15E62789">
      <w:pPr>
        <w:pStyle w:val="4"/>
        <w:ind w:left="0" w:leftChars="0" w:firstLine="480" w:firstLineChars="200"/>
        <w:rPr>
          <w:rFonts w:hint="eastAsia" w:ascii="仿宋_GB2312" w:hAnsi="仿宋_GB2312" w:eastAsia="仿宋_GB2312" w:cs="仿宋_GB2312"/>
          <w:b/>
          <w:bCs/>
          <w:color w:val="auto"/>
          <w:sz w:val="32"/>
          <w:szCs w:val="28"/>
          <w:lang w:val="en-US" w:eastAsia="zh-CN"/>
        </w:rPr>
      </w:pPr>
      <w:r>
        <w:rPr>
          <w:rFonts w:hint="eastAsia" w:ascii="仿宋" w:hAnsi="仿宋" w:eastAsia="仿宋" w:cs="仿宋"/>
          <w:b w:val="0"/>
          <w:bCs w:val="0"/>
          <w:color w:val="auto"/>
          <w:sz w:val="24"/>
          <w:szCs w:val="22"/>
          <w:lang w:val="en-US" w:eastAsia="zh-CN"/>
        </w:rPr>
        <w:t>备注：报价包含税、配件上门安装调试费、运费等。</w:t>
      </w:r>
    </w:p>
    <w:p w14:paraId="71D28A2E">
      <w:pPr>
        <w:spacing w:line="360" w:lineRule="auto"/>
        <w:ind w:firstLine="643" w:firstLineChars="200"/>
        <w:rPr>
          <w:rFonts w:hint="eastAsia" w:ascii="仿宋_GB2312" w:hAnsi="仿宋_GB2312" w:eastAsia="仿宋_GB2312" w:cs="仿宋_GB2312"/>
          <w:b/>
          <w:color w:val="auto"/>
          <w:sz w:val="32"/>
          <w:szCs w:val="32"/>
        </w:rPr>
      </w:pPr>
      <w:bookmarkStart w:id="9" w:name="_Toc341088037"/>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二</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应答</w:t>
      </w:r>
      <w:r>
        <w:rPr>
          <w:rFonts w:hint="eastAsia" w:ascii="仿宋_GB2312" w:hAnsi="仿宋_GB2312" w:eastAsia="仿宋_GB2312" w:cs="仿宋_GB2312"/>
          <w:b/>
          <w:color w:val="auto"/>
          <w:sz w:val="32"/>
          <w:szCs w:val="32"/>
        </w:rPr>
        <w:t>要求</w:t>
      </w:r>
    </w:p>
    <w:p w14:paraId="2FE4EF04">
      <w:pPr>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szCs w:val="32"/>
        </w:rPr>
        <w:t>1.质量要求</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color w:val="auto"/>
          <w:kern w:val="0"/>
          <w:sz w:val="32"/>
          <w:szCs w:val="32"/>
        </w:rPr>
        <w:t>报价供应商提供的货物应是全新、原装的合格正品，完全符合国家规定的质量标准和厂方的标准，供货时必须附产品原产地证书、合格证及其他相关的资料。货物完好，物品配件齐全。</w:t>
      </w:r>
    </w:p>
    <w:p w14:paraId="78DC84DC">
      <w:pPr>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szCs w:val="32"/>
        </w:rPr>
        <w:t>2</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质保要求</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color w:val="auto"/>
          <w:kern w:val="0"/>
          <w:sz w:val="32"/>
          <w:szCs w:val="32"/>
        </w:rPr>
        <w:t>质保期限如果没有明确要求的应不低于原厂家的承诺。若能提供其他更优质的服务，可在服务承诺中自行提供。该承诺将作为确定成交的参考依据。</w:t>
      </w:r>
    </w:p>
    <w:p w14:paraId="20AE22FC">
      <w:pPr>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szCs w:val="32"/>
        </w:rPr>
        <w:t>3</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售后服务</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color w:val="auto"/>
          <w:kern w:val="0"/>
          <w:sz w:val="32"/>
          <w:szCs w:val="32"/>
        </w:rPr>
        <w:t>对采购的</w:t>
      </w:r>
      <w:r>
        <w:rPr>
          <w:rFonts w:hint="eastAsia" w:ascii="仿宋_GB2312" w:hAnsi="仿宋_GB2312" w:eastAsia="仿宋_GB2312" w:cs="仿宋_GB2312"/>
          <w:color w:val="auto"/>
          <w:kern w:val="0"/>
          <w:sz w:val="32"/>
          <w:szCs w:val="32"/>
          <w:lang w:eastAsia="zh-CN"/>
        </w:rPr>
        <w:t>货物</w:t>
      </w:r>
      <w:r>
        <w:rPr>
          <w:rFonts w:hint="eastAsia" w:ascii="仿宋_GB2312" w:hAnsi="仿宋_GB2312" w:eastAsia="仿宋_GB2312" w:cs="仿宋_GB2312"/>
          <w:color w:val="auto"/>
          <w:kern w:val="0"/>
          <w:sz w:val="32"/>
          <w:szCs w:val="32"/>
        </w:rPr>
        <w:t>需免费送货</w:t>
      </w:r>
      <w:r>
        <w:rPr>
          <w:rFonts w:hint="eastAsia" w:ascii="仿宋_GB2312" w:hAnsi="仿宋_GB2312" w:eastAsia="仿宋_GB2312" w:cs="仿宋_GB2312"/>
          <w:color w:val="auto"/>
          <w:kern w:val="0"/>
          <w:sz w:val="32"/>
          <w:szCs w:val="32"/>
          <w:lang w:val="en-US" w:eastAsia="zh-CN"/>
        </w:rPr>
        <w:t>(配件需</w:t>
      </w:r>
      <w:r>
        <w:rPr>
          <w:rFonts w:hint="eastAsia" w:ascii="仿宋_GB2312" w:hAnsi="仿宋_GB2312" w:eastAsia="仿宋_GB2312" w:cs="仿宋_GB2312"/>
          <w:color w:val="auto"/>
          <w:kern w:val="0"/>
          <w:sz w:val="32"/>
          <w:szCs w:val="32"/>
        </w:rPr>
        <w:t>安装、调试</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等。如有问题需在24小时内给予技术支持，48小时内问题不能解决需派技术人员赶到现场解决问题。</w:t>
      </w:r>
    </w:p>
    <w:p w14:paraId="01FDFBC8">
      <w:pPr>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szCs w:val="32"/>
        </w:rPr>
        <w:t>4.交货时间</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color w:val="auto"/>
          <w:kern w:val="0"/>
          <w:sz w:val="32"/>
          <w:szCs w:val="32"/>
          <w:lang w:val="en-US" w:eastAsia="zh-CN"/>
        </w:rPr>
        <w:t>中标</w:t>
      </w:r>
      <w:r>
        <w:rPr>
          <w:rFonts w:hint="eastAsia" w:ascii="仿宋_GB2312" w:hAnsi="仿宋_GB2312" w:eastAsia="仿宋_GB2312" w:cs="仿宋_GB2312"/>
          <w:color w:val="auto"/>
          <w:kern w:val="0"/>
          <w:sz w:val="32"/>
          <w:szCs w:val="32"/>
        </w:rPr>
        <w:t>供货商</w:t>
      </w:r>
      <w:r>
        <w:rPr>
          <w:rFonts w:hint="eastAsia" w:ascii="仿宋_GB2312" w:hAnsi="仿宋_GB2312" w:eastAsia="仿宋_GB2312" w:cs="仿宋_GB2312"/>
          <w:color w:val="auto"/>
          <w:kern w:val="0"/>
          <w:sz w:val="32"/>
          <w:szCs w:val="32"/>
          <w:lang w:val="en-US" w:eastAsia="zh-CN"/>
        </w:rPr>
        <w:t>与</w:t>
      </w:r>
      <w:r>
        <w:rPr>
          <w:rFonts w:hint="eastAsia" w:ascii="仿宋_GB2312" w:hAnsi="仿宋_GB2312" w:eastAsia="仿宋_GB2312" w:cs="仿宋_GB2312"/>
          <w:color w:val="auto"/>
          <w:kern w:val="0"/>
          <w:sz w:val="32"/>
          <w:szCs w:val="32"/>
        </w:rPr>
        <w:t>我</w:t>
      </w:r>
      <w:r>
        <w:rPr>
          <w:rFonts w:hint="eastAsia" w:ascii="仿宋_GB2312" w:hAnsi="仿宋_GB2312" w:eastAsia="仿宋_GB2312" w:cs="仿宋_GB2312"/>
          <w:color w:val="auto"/>
          <w:kern w:val="0"/>
          <w:sz w:val="32"/>
          <w:szCs w:val="32"/>
          <w:lang w:val="en-US" w:eastAsia="zh-CN"/>
        </w:rPr>
        <w:t>方签订合同后</w:t>
      </w:r>
      <w:r>
        <w:rPr>
          <w:rFonts w:hint="eastAsia" w:ascii="仿宋_GB2312" w:hAnsi="仿宋_GB2312" w:eastAsia="仿宋_GB2312" w:cs="仿宋_GB2312"/>
          <w:color w:val="auto"/>
          <w:kern w:val="0"/>
          <w:sz w:val="32"/>
          <w:szCs w:val="32"/>
        </w:rPr>
        <w:t>，应在</w:t>
      </w:r>
      <w:r>
        <w:rPr>
          <w:rFonts w:hint="eastAsia" w:ascii="仿宋_GB2312" w:hAnsi="仿宋_GB2312" w:eastAsia="仿宋_GB2312" w:cs="仿宋_GB2312"/>
          <w:color w:val="auto"/>
          <w:kern w:val="0"/>
          <w:sz w:val="32"/>
          <w:szCs w:val="32"/>
          <w:lang w:val="en-US" w:eastAsia="zh-CN"/>
        </w:rPr>
        <w:t>30日</w:t>
      </w:r>
      <w:r>
        <w:rPr>
          <w:rFonts w:hint="eastAsia" w:ascii="仿宋_GB2312" w:hAnsi="仿宋_GB2312" w:eastAsia="仿宋_GB2312" w:cs="仿宋_GB2312"/>
          <w:color w:val="auto"/>
          <w:kern w:val="0"/>
          <w:sz w:val="32"/>
          <w:szCs w:val="32"/>
        </w:rPr>
        <w:t>内供货，若无法完成供货需说明理由。</w:t>
      </w:r>
    </w:p>
    <w:p w14:paraId="3279127A">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left"/>
        <w:textAlignment w:val="auto"/>
        <w:rPr>
          <w:rFonts w:hint="eastAsia" w:ascii="仿宋_GB2312" w:hAnsi="仿宋_GB2312" w:eastAsia="仿宋_GB2312" w:cs="仿宋_GB2312"/>
          <w:b/>
          <w:bCs/>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lang w:val="en-US" w:eastAsia="zh-CN"/>
        </w:rPr>
        <w:t>报价</w:t>
      </w:r>
      <w:r>
        <w:rPr>
          <w:rFonts w:hint="eastAsia" w:ascii="黑体" w:hAnsi="黑体" w:eastAsia="黑体" w:cs="黑体"/>
          <w:b w:val="0"/>
          <w:bCs w:val="0"/>
          <w:color w:val="auto"/>
          <w:sz w:val="32"/>
          <w:szCs w:val="32"/>
        </w:rPr>
        <w:t>文件</w:t>
      </w:r>
    </w:p>
    <w:p w14:paraId="17DD464D">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kern w:val="0"/>
          <w:sz w:val="32"/>
          <w:szCs w:val="32"/>
          <w:lang w:val="en-US" w:eastAsia="zh-CN"/>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2AD701F0">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（二）近六个月任一个月依法纳税证明材料复印件。</w:t>
      </w:r>
    </w:p>
    <w:p w14:paraId="3A8DA275">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left"/>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32"/>
        </w:rPr>
        <w:t>（三）近三年内在经营活动中没有重大违法记录、无行贿犯罪记</w:t>
      </w:r>
      <w:r>
        <w:rPr>
          <w:rFonts w:hint="eastAsia" w:ascii="仿宋_GB2312" w:hAnsi="仿宋_GB2312" w:eastAsia="仿宋_GB2312" w:cs="仿宋_GB2312"/>
          <w:color w:val="auto"/>
          <w:sz w:val="32"/>
          <w:szCs w:val="40"/>
        </w:rPr>
        <w:t>录的书面声明。</w:t>
      </w:r>
    </w:p>
    <w:p w14:paraId="1B279C96">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left"/>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auto"/>
          <w:sz w:val="32"/>
          <w:szCs w:val="40"/>
        </w:rPr>
        <w:t>（四）</w:t>
      </w:r>
      <w:r>
        <w:rPr>
          <w:rFonts w:hint="eastAsia" w:ascii="仿宋_GB2312" w:hAnsi="仿宋_GB2312" w:eastAsia="仿宋_GB2312" w:cs="仿宋_GB2312"/>
          <w:color w:val="auto"/>
          <w:sz w:val="32"/>
          <w:szCs w:val="32"/>
        </w:rPr>
        <w:t>项目报价表，详见《货物</w:t>
      </w:r>
      <w:r>
        <w:rPr>
          <w:rFonts w:hint="eastAsia" w:ascii="仿宋_GB2312" w:hAnsi="仿宋_GB2312" w:eastAsia="仿宋_GB2312" w:cs="仿宋_GB2312"/>
          <w:color w:val="auto"/>
          <w:sz w:val="32"/>
          <w:szCs w:val="32"/>
          <w:lang w:val="en-US" w:eastAsia="zh-CN"/>
        </w:rPr>
        <w:t>清单</w:t>
      </w:r>
      <w:r>
        <w:rPr>
          <w:rFonts w:hint="eastAsia" w:ascii="仿宋_GB2312" w:hAnsi="仿宋_GB2312" w:eastAsia="仿宋_GB2312" w:cs="仿宋_GB2312"/>
          <w:color w:val="auto"/>
          <w:sz w:val="32"/>
          <w:szCs w:val="32"/>
        </w:rPr>
        <w:t>一览表》</w:t>
      </w:r>
      <w:r>
        <w:rPr>
          <w:rFonts w:hint="eastAsia" w:ascii="仿宋_GB2312" w:hAnsi="仿宋_GB2312" w:eastAsia="仿宋_GB2312" w:cs="仿宋_GB2312"/>
          <w:color w:val="auto"/>
          <w:sz w:val="32"/>
          <w:szCs w:val="32"/>
          <w:lang w:eastAsia="zh-CN"/>
        </w:rPr>
        <w:t>。</w:t>
      </w:r>
    </w:p>
    <w:p w14:paraId="769FB9B6">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40"/>
        </w:rPr>
        <w:t>（五）承诺完整履行</w:t>
      </w:r>
      <w:r>
        <w:rPr>
          <w:rFonts w:hint="eastAsia" w:ascii="仿宋_GB2312" w:hAnsi="仿宋_GB2312" w:eastAsia="仿宋_GB2312" w:cs="仿宋_GB2312"/>
          <w:color w:val="auto"/>
          <w:sz w:val="32"/>
          <w:szCs w:val="40"/>
          <w:lang w:eastAsia="zh-CN"/>
        </w:rPr>
        <w:t>我</w:t>
      </w:r>
      <w:r>
        <w:rPr>
          <w:rFonts w:hint="eastAsia" w:ascii="仿宋_GB2312" w:hAnsi="仿宋_GB2312" w:eastAsia="仿宋_GB2312" w:cs="仿宋_GB2312"/>
          <w:color w:val="auto"/>
          <w:sz w:val="32"/>
          <w:szCs w:val="40"/>
        </w:rPr>
        <w:t>方所要求的服务内容的承诺函(</w:t>
      </w:r>
      <w:r>
        <w:rPr>
          <w:rFonts w:hint="eastAsia" w:ascii="仿宋_GB2312" w:hAnsi="仿宋_GB2312" w:eastAsia="仿宋_GB2312" w:cs="仿宋_GB2312"/>
          <w:color w:val="auto"/>
          <w:sz w:val="32"/>
          <w:szCs w:val="32"/>
        </w:rPr>
        <w:t>承诺内容必须包括：优质优价供货服务；若提供不合格产品或者不合理有效期的产品，需免费更换合格产品）</w:t>
      </w:r>
      <w:r>
        <w:rPr>
          <w:rFonts w:hint="eastAsia" w:ascii="仿宋_GB2312" w:hAnsi="仿宋_GB2312" w:eastAsia="仿宋_GB2312" w:cs="仿宋_GB2312"/>
          <w:color w:val="auto"/>
          <w:sz w:val="32"/>
          <w:szCs w:val="32"/>
          <w:lang w:eastAsia="zh-CN"/>
        </w:rPr>
        <w:t>。</w:t>
      </w:r>
    </w:p>
    <w:p w14:paraId="2AB0E539">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left"/>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32"/>
        </w:rPr>
        <w:t>上列证明文件须盖单位公章，提交材料真实有效，如有不实或提供的文件不完整的，取消供应商报价资格。报价文件正本一份，副本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40"/>
        </w:rPr>
        <w:t>。</w:t>
      </w:r>
    </w:p>
    <w:p w14:paraId="25E76950">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文件应于202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w:t>
      </w:r>
      <w:bookmarkStart w:id="10" w:name="_GoBack"/>
      <w:bookmarkEnd w:id="10"/>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:00前（北京时间），送至福建省</w:t>
      </w:r>
      <w:r>
        <w:rPr>
          <w:rFonts w:hint="eastAsia" w:ascii="仿宋_GB2312" w:hAnsi="仿宋_GB2312" w:eastAsia="仿宋_GB2312" w:cs="仿宋_GB2312"/>
          <w:color w:val="auto"/>
          <w:sz w:val="32"/>
          <w:szCs w:val="32"/>
          <w:lang w:eastAsia="zh-CN"/>
        </w:rPr>
        <w:t>三明</w:t>
      </w:r>
      <w:r>
        <w:rPr>
          <w:rFonts w:hint="eastAsia" w:ascii="仿宋_GB2312" w:hAnsi="仿宋_GB2312" w:eastAsia="仿宋_GB2312" w:cs="仿宋_GB2312"/>
          <w:color w:val="auto"/>
          <w:sz w:val="32"/>
          <w:szCs w:val="32"/>
        </w:rPr>
        <w:t>环境监测中心站（</w:t>
      </w:r>
      <w:r>
        <w:rPr>
          <w:rFonts w:hint="eastAsia" w:ascii="仿宋_GB2312" w:hAnsi="仿宋_GB2312" w:eastAsia="仿宋_GB2312" w:cs="仿宋_GB2312"/>
          <w:color w:val="auto"/>
          <w:sz w:val="32"/>
          <w:szCs w:val="32"/>
          <w:lang w:eastAsia="zh-CN"/>
        </w:rPr>
        <w:t>福建省</w:t>
      </w:r>
      <w:r>
        <w:rPr>
          <w:rFonts w:hint="eastAsia" w:ascii="仿宋_GB2312" w:hAnsi="仿宋_GB2312" w:eastAsia="仿宋_GB2312" w:cs="仿宋_GB2312"/>
          <w:color w:val="auto"/>
          <w:kern w:val="0"/>
          <w:sz w:val="32"/>
          <w:szCs w:val="32"/>
        </w:rPr>
        <w:t>三明市三元区绿岩新村76幢40</w:t>
      </w:r>
      <w:r>
        <w:rPr>
          <w:rFonts w:hint="eastAsia" w:ascii="仿宋_GB2312" w:hAnsi="仿宋_GB2312" w:eastAsia="仿宋_GB2312" w:cs="仿宋_GB2312"/>
          <w:color w:val="auto"/>
          <w:kern w:val="0"/>
          <w:sz w:val="32"/>
          <w:szCs w:val="32"/>
          <w:lang w:val="en-US" w:eastAsia="zh-CN"/>
        </w:rPr>
        <w:t>6室），</w:t>
      </w:r>
      <w:r>
        <w:rPr>
          <w:rFonts w:hint="eastAsia" w:ascii="仿宋_GB2312" w:hAnsi="仿宋_GB2312" w:eastAsia="仿宋_GB2312" w:cs="仿宋_GB2312"/>
          <w:color w:val="auto"/>
          <w:kern w:val="0"/>
          <w:sz w:val="32"/>
          <w:szCs w:val="32"/>
        </w:rPr>
        <w:t>逾期报</w:t>
      </w:r>
      <w:r>
        <w:rPr>
          <w:rFonts w:hint="eastAsia" w:ascii="仿宋_GB2312" w:hAnsi="仿宋_GB2312" w:eastAsia="仿宋_GB2312" w:cs="仿宋_GB2312"/>
          <w:color w:val="auto"/>
          <w:kern w:val="0"/>
          <w:sz w:val="32"/>
          <w:szCs w:val="32"/>
          <w:lang w:val="en-US" w:eastAsia="zh-CN"/>
        </w:rPr>
        <w:t>送</w:t>
      </w:r>
      <w:r>
        <w:rPr>
          <w:rFonts w:hint="eastAsia" w:ascii="仿宋_GB2312" w:hAnsi="仿宋_GB2312" w:eastAsia="仿宋_GB2312" w:cs="仿宋_GB2312"/>
          <w:color w:val="auto"/>
          <w:kern w:val="0"/>
          <w:sz w:val="32"/>
          <w:szCs w:val="32"/>
        </w:rPr>
        <w:t>或资料不全不予受理</w:t>
      </w:r>
      <w:r>
        <w:rPr>
          <w:rFonts w:hint="eastAsia" w:ascii="仿宋_GB2312" w:hAnsi="仿宋_GB2312" w:eastAsia="仿宋_GB2312" w:cs="仿宋_GB2312"/>
          <w:color w:val="auto"/>
          <w:sz w:val="32"/>
          <w:szCs w:val="32"/>
        </w:rPr>
        <w:t>。</w:t>
      </w:r>
    </w:p>
    <w:p w14:paraId="2A3A244B">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left"/>
        <w:textAlignment w:val="auto"/>
        <w:rPr>
          <w:rFonts w:hint="eastAsia" w:ascii="仿宋_GB2312" w:hAnsi="仿宋_GB2312" w:eastAsia="仿宋_GB2312" w:cs="仿宋_GB2312"/>
          <w:b/>
          <w:bCs/>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、评标办法</w:t>
      </w:r>
    </w:p>
    <w:p w14:paraId="7C1F1407">
      <w:pPr>
        <w:keepNext w:val="0"/>
        <w:keepLines w:val="0"/>
        <w:pageBreakBefore w:val="0"/>
        <w:widowControl w:val="0"/>
        <w:kinsoku/>
        <w:wordWrap/>
        <w:overflowPunct/>
        <w:topLinePunct w:val="0"/>
        <w:autoSpaceDE/>
        <w:autoSpaceDN/>
        <w:bidi w:val="0"/>
        <w:adjustRightInd/>
        <w:spacing w:line="240" w:lineRule="auto"/>
        <w:ind w:left="0" w:leftChars="0"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最低评标价法</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color w:val="auto"/>
          <w:sz w:val="32"/>
          <w:szCs w:val="32"/>
        </w:rPr>
        <w:t>投标文件满足招标文件全部实质性要求且投标报价最低的供应商推荐为中标候选人。</w:t>
      </w:r>
    </w:p>
    <w:p w14:paraId="3A378B6C">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、定标原则</w:t>
      </w:r>
    </w:p>
    <w:p w14:paraId="4CEA848F">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本着公开、公平、公正的原则，</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lang w:val="en-US" w:eastAsia="zh-CN"/>
        </w:rPr>
        <w:t>方</w:t>
      </w:r>
      <w:r>
        <w:rPr>
          <w:rFonts w:hint="eastAsia" w:ascii="仿宋_GB2312" w:hAnsi="仿宋_GB2312" w:eastAsia="仿宋_GB2312" w:cs="仿宋_GB2312"/>
          <w:color w:val="auto"/>
          <w:sz w:val="32"/>
          <w:szCs w:val="32"/>
        </w:rPr>
        <w:t>将按规定程序对参与竞标单位的相关材料进行资格评审。若具备资格的投标供应商不足3家，本项目流标；具备资格的供应商有3家及以上参与且符合条件情况下，可以组织评审，选择报价最低的供应商作为本项目</w:t>
      </w:r>
      <w:r>
        <w:rPr>
          <w:rFonts w:hint="eastAsia" w:ascii="仿宋_GB2312" w:hAnsi="仿宋_GB2312" w:eastAsia="仿宋_GB2312" w:cs="仿宋_GB2312"/>
          <w:color w:val="auto"/>
          <w:sz w:val="32"/>
          <w:szCs w:val="32"/>
          <w:lang w:val="en-US" w:eastAsia="zh-CN"/>
        </w:rPr>
        <w:t>中标</w:t>
      </w:r>
      <w:r>
        <w:rPr>
          <w:rFonts w:hint="eastAsia" w:ascii="仿宋_GB2312" w:hAnsi="仿宋_GB2312" w:eastAsia="仿宋_GB2312" w:cs="仿宋_GB2312"/>
          <w:color w:val="auto"/>
          <w:sz w:val="32"/>
          <w:szCs w:val="32"/>
        </w:rPr>
        <w:t>单位。</w:t>
      </w:r>
    </w:p>
    <w:p w14:paraId="67D463D7">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eastAsia" w:ascii="仿宋_GB2312" w:hAnsi="仿宋_GB2312" w:eastAsia="仿宋_GB2312" w:cs="仿宋_GB2312"/>
          <w:b/>
          <w:bCs/>
          <w:color w:val="auto"/>
          <w:sz w:val="32"/>
          <w:szCs w:val="32"/>
        </w:rPr>
      </w:pP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、开标事项</w:t>
      </w:r>
    </w:p>
    <w:p w14:paraId="028AECCA">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本着公开、公平、公正的原则，由我</w:t>
      </w:r>
      <w:r>
        <w:rPr>
          <w:rFonts w:hint="eastAsia" w:ascii="仿宋_GB2312" w:hAnsi="仿宋_GB2312" w:eastAsia="仿宋_GB2312" w:cs="仿宋_GB2312"/>
          <w:color w:val="auto"/>
          <w:sz w:val="32"/>
          <w:szCs w:val="32"/>
          <w:lang w:val="en-US" w:eastAsia="zh-CN"/>
        </w:rPr>
        <w:t>方</w:t>
      </w:r>
      <w:r>
        <w:rPr>
          <w:rFonts w:hint="eastAsia" w:ascii="仿宋_GB2312" w:hAnsi="仿宋_GB2312" w:eastAsia="仿宋_GB2312" w:cs="仿宋_GB2312"/>
          <w:color w:val="auto"/>
          <w:sz w:val="32"/>
          <w:szCs w:val="32"/>
        </w:rPr>
        <w:t>组成评审小组进行评定。中标单位收到中标通知后</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个工作日</w:t>
      </w:r>
      <w:r>
        <w:rPr>
          <w:rFonts w:hint="eastAsia" w:ascii="仿宋_GB2312" w:hAnsi="仿宋_GB2312" w:eastAsia="仿宋_GB2312" w:cs="仿宋_GB2312"/>
          <w:color w:val="auto"/>
          <w:sz w:val="32"/>
          <w:szCs w:val="32"/>
          <w:lang w:val="en-US" w:eastAsia="zh-CN"/>
        </w:rPr>
        <w:t>内</w:t>
      </w:r>
      <w:r>
        <w:rPr>
          <w:rFonts w:hint="eastAsia" w:ascii="仿宋_GB2312" w:hAnsi="仿宋_GB2312" w:eastAsia="仿宋_GB2312" w:cs="仿宋_GB2312"/>
          <w:color w:val="auto"/>
          <w:sz w:val="32"/>
          <w:szCs w:val="32"/>
        </w:rPr>
        <w:t>，与我</w:t>
      </w:r>
      <w:r>
        <w:rPr>
          <w:rFonts w:hint="eastAsia" w:ascii="仿宋_GB2312" w:hAnsi="仿宋_GB2312" w:eastAsia="仿宋_GB2312" w:cs="仿宋_GB2312"/>
          <w:color w:val="auto"/>
          <w:sz w:val="32"/>
          <w:szCs w:val="32"/>
          <w:lang w:val="en-US" w:eastAsia="zh-CN"/>
        </w:rPr>
        <w:t>方</w:t>
      </w:r>
      <w:r>
        <w:rPr>
          <w:rFonts w:hint="eastAsia" w:ascii="仿宋_GB2312" w:hAnsi="仿宋_GB2312" w:eastAsia="仿宋_GB2312" w:cs="仿宋_GB2312"/>
          <w:color w:val="auto"/>
          <w:sz w:val="32"/>
          <w:szCs w:val="32"/>
        </w:rPr>
        <w:t>签订合同（协议）。双方所签订的合同不得对</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文件和中标供应商</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文件作实质性修改。</w:t>
      </w:r>
    </w:p>
    <w:p w14:paraId="279DAA3E">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文件的修改文件、中标供应商的</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文件、补充或修改的文件及澄清或承诺文件等，均为双方签订《合同》的组成部分，并与《合同》一并作为本招标文件所列采购项目的互补性法律文件，与《合同》具有同等法律效力。</w:t>
      </w:r>
    </w:p>
    <w:p w14:paraId="3F8448E6">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eastAsia" w:ascii="仿宋_GB2312" w:hAnsi="仿宋_GB2312" w:eastAsia="仿宋_GB2312" w:cs="仿宋_GB2312"/>
          <w:b/>
          <w:bCs/>
          <w:color w:val="auto"/>
          <w:sz w:val="32"/>
          <w:szCs w:val="32"/>
        </w:rPr>
      </w:pP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、结算方式</w:t>
      </w:r>
    </w:p>
    <w:p w14:paraId="3DE1C654">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32"/>
          <w:lang w:val="en-US" w:eastAsia="zh-CN"/>
        </w:rPr>
        <w:t>货物</w:t>
      </w:r>
      <w:r>
        <w:rPr>
          <w:rFonts w:hint="eastAsia" w:ascii="仿宋_GB2312" w:hAnsi="仿宋_GB2312" w:eastAsia="仿宋_GB2312" w:cs="仿宋_GB2312"/>
          <w:color w:val="auto"/>
          <w:sz w:val="32"/>
          <w:szCs w:val="32"/>
        </w:rPr>
        <w:t>验收合格后，</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rPr>
        <w:t>方在收到正式发票后15个工作日内付清款项。</w:t>
      </w:r>
    </w:p>
    <w:bookmarkEnd w:id="9"/>
    <w:p w14:paraId="596C7747">
      <w:pPr>
        <w:pStyle w:val="40"/>
        <w:spacing w:line="360" w:lineRule="auto"/>
        <w:outlineLvl w:val="9"/>
        <w:rPr>
          <w:rFonts w:asciiTheme="minorEastAsia" w:hAnsiTheme="minorEastAsia" w:eastAsiaTheme="minorEastAsia" w:cstheme="minorEastAsia"/>
          <w:color w:val="auto"/>
        </w:rPr>
      </w:pPr>
    </w:p>
    <w:p w14:paraId="6F7050BC">
      <w:pPr>
        <w:pStyle w:val="40"/>
        <w:spacing w:line="360" w:lineRule="auto"/>
        <w:outlineLvl w:val="9"/>
        <w:rPr>
          <w:rFonts w:asciiTheme="minorEastAsia" w:hAnsiTheme="minorEastAsia" w:eastAsiaTheme="minorEastAsia" w:cstheme="minorEastAsia"/>
          <w:color w:val="auto"/>
        </w:rPr>
      </w:pPr>
    </w:p>
    <w:p w14:paraId="7FBF0EDD">
      <w:pPr>
        <w:pStyle w:val="40"/>
        <w:spacing w:line="360" w:lineRule="auto"/>
        <w:outlineLvl w:val="9"/>
        <w:rPr>
          <w:rFonts w:asciiTheme="minorEastAsia" w:hAnsiTheme="minorEastAsia" w:eastAsiaTheme="minorEastAsia" w:cstheme="minorEastAsia"/>
          <w:color w:val="auto"/>
        </w:rPr>
      </w:pPr>
    </w:p>
    <w:sectPr>
      <w:head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CG Times">
    <w:altName w:val="Times New Roman"/>
    <w:panose1 w:val="00000000000000000000"/>
    <w:charset w:val="00"/>
    <w:family w:val="roman"/>
    <w:pitch w:val="default"/>
    <w:sig w:usb0="00000000" w:usb1="00000000" w:usb2="00000000" w:usb3="00000000" w:csb0="00000001"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8AA4D">
    <w:pPr>
      <w:pStyle w:val="18"/>
      <w:framePr w:wrap="around" w:vAnchor="text" w:hAnchor="margin" w:xAlign="center" w:y="1"/>
      <w:jc w:val="center"/>
      <w:rPr>
        <w:rStyle w:val="28"/>
        <w:sz w:val="28"/>
        <w:szCs w:val="32"/>
      </w:rPr>
    </w:pPr>
    <w:r>
      <w:rPr>
        <w:rStyle w:val="28"/>
        <w:sz w:val="28"/>
        <w:szCs w:val="32"/>
      </w:rPr>
      <w:fldChar w:fldCharType="begin"/>
    </w:r>
    <w:r>
      <w:rPr>
        <w:rStyle w:val="28"/>
        <w:sz w:val="28"/>
        <w:szCs w:val="32"/>
      </w:rPr>
      <w:instrText xml:space="preserve">PAGE  </w:instrText>
    </w:r>
    <w:r>
      <w:rPr>
        <w:rStyle w:val="28"/>
        <w:sz w:val="28"/>
        <w:szCs w:val="32"/>
      </w:rPr>
      <w:fldChar w:fldCharType="separate"/>
    </w:r>
    <w:r>
      <w:rPr>
        <w:rStyle w:val="28"/>
        <w:sz w:val="28"/>
        <w:szCs w:val="32"/>
      </w:rPr>
      <w:t>1</w:t>
    </w:r>
    <w:r>
      <w:rPr>
        <w:rStyle w:val="28"/>
        <w:sz w:val="28"/>
        <w:szCs w:val="32"/>
      </w:rPr>
      <w:fldChar w:fldCharType="end"/>
    </w:r>
  </w:p>
  <w:p w14:paraId="3C0833AE">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F2F9C">
    <w:pPr>
      <w:pStyle w:val="1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9453A">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20941"/>
    <w:multiLevelType w:val="multilevel"/>
    <w:tmpl w:val="28020941"/>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pStyle w:val="3"/>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M2JjZWQyNmFkNDk1ZTRjY2NiZTRhNDg4ZjZiNWYifQ=="/>
  </w:docVars>
  <w:rsids>
    <w:rsidRoot w:val="00CC46E1"/>
    <w:rsid w:val="00000D16"/>
    <w:rsid w:val="00047F1B"/>
    <w:rsid w:val="000701CB"/>
    <w:rsid w:val="00075F2A"/>
    <w:rsid w:val="000D378C"/>
    <w:rsid w:val="000D6A27"/>
    <w:rsid w:val="000F353F"/>
    <w:rsid w:val="000F507C"/>
    <w:rsid w:val="00121C15"/>
    <w:rsid w:val="00131482"/>
    <w:rsid w:val="00180663"/>
    <w:rsid w:val="00193AA3"/>
    <w:rsid w:val="00197DC0"/>
    <w:rsid w:val="001B6EAC"/>
    <w:rsid w:val="001C64CB"/>
    <w:rsid w:val="001F5161"/>
    <w:rsid w:val="00214F04"/>
    <w:rsid w:val="00215701"/>
    <w:rsid w:val="00230DF3"/>
    <w:rsid w:val="002575A5"/>
    <w:rsid w:val="002971BE"/>
    <w:rsid w:val="002A66A8"/>
    <w:rsid w:val="002B2145"/>
    <w:rsid w:val="002B3BBE"/>
    <w:rsid w:val="002C1E31"/>
    <w:rsid w:val="002D204D"/>
    <w:rsid w:val="0032452B"/>
    <w:rsid w:val="003439FF"/>
    <w:rsid w:val="00351514"/>
    <w:rsid w:val="00391A62"/>
    <w:rsid w:val="003D3E6D"/>
    <w:rsid w:val="003E1070"/>
    <w:rsid w:val="003F213C"/>
    <w:rsid w:val="00406FC3"/>
    <w:rsid w:val="00410C15"/>
    <w:rsid w:val="00456B93"/>
    <w:rsid w:val="00463BAB"/>
    <w:rsid w:val="0046797E"/>
    <w:rsid w:val="004C1BAF"/>
    <w:rsid w:val="004C5991"/>
    <w:rsid w:val="004E0E9A"/>
    <w:rsid w:val="005111F1"/>
    <w:rsid w:val="00514690"/>
    <w:rsid w:val="00522504"/>
    <w:rsid w:val="00522BBC"/>
    <w:rsid w:val="00532495"/>
    <w:rsid w:val="00535360"/>
    <w:rsid w:val="00535723"/>
    <w:rsid w:val="0054578B"/>
    <w:rsid w:val="00560FAE"/>
    <w:rsid w:val="005644E0"/>
    <w:rsid w:val="00581166"/>
    <w:rsid w:val="00597F11"/>
    <w:rsid w:val="005A6D58"/>
    <w:rsid w:val="005B2DAA"/>
    <w:rsid w:val="005D046A"/>
    <w:rsid w:val="005F34B6"/>
    <w:rsid w:val="005F5B86"/>
    <w:rsid w:val="00631DC6"/>
    <w:rsid w:val="00640386"/>
    <w:rsid w:val="006611A2"/>
    <w:rsid w:val="00684642"/>
    <w:rsid w:val="006D38B3"/>
    <w:rsid w:val="006E5C48"/>
    <w:rsid w:val="006E7357"/>
    <w:rsid w:val="00703361"/>
    <w:rsid w:val="00710E7A"/>
    <w:rsid w:val="007312E7"/>
    <w:rsid w:val="007341E2"/>
    <w:rsid w:val="00770E64"/>
    <w:rsid w:val="008004C9"/>
    <w:rsid w:val="008154CA"/>
    <w:rsid w:val="008268A8"/>
    <w:rsid w:val="0086350F"/>
    <w:rsid w:val="0088575C"/>
    <w:rsid w:val="008A71F7"/>
    <w:rsid w:val="008B79B7"/>
    <w:rsid w:val="008E3D4C"/>
    <w:rsid w:val="008E3E86"/>
    <w:rsid w:val="008E49B2"/>
    <w:rsid w:val="008F7AFF"/>
    <w:rsid w:val="00923F94"/>
    <w:rsid w:val="009504B5"/>
    <w:rsid w:val="00975120"/>
    <w:rsid w:val="00975285"/>
    <w:rsid w:val="00993092"/>
    <w:rsid w:val="00995D9E"/>
    <w:rsid w:val="009A6471"/>
    <w:rsid w:val="009B1C80"/>
    <w:rsid w:val="009F56FB"/>
    <w:rsid w:val="00A110A9"/>
    <w:rsid w:val="00A15CBD"/>
    <w:rsid w:val="00A20372"/>
    <w:rsid w:val="00A46AAE"/>
    <w:rsid w:val="00A77481"/>
    <w:rsid w:val="00A911EF"/>
    <w:rsid w:val="00A96947"/>
    <w:rsid w:val="00A97BE9"/>
    <w:rsid w:val="00AD7855"/>
    <w:rsid w:val="00B04BFF"/>
    <w:rsid w:val="00B13F12"/>
    <w:rsid w:val="00B27E1A"/>
    <w:rsid w:val="00B37E13"/>
    <w:rsid w:val="00B516AB"/>
    <w:rsid w:val="00B519A2"/>
    <w:rsid w:val="00B55AC2"/>
    <w:rsid w:val="00B63F0F"/>
    <w:rsid w:val="00B66A2E"/>
    <w:rsid w:val="00B8130E"/>
    <w:rsid w:val="00B867AD"/>
    <w:rsid w:val="00BB07AB"/>
    <w:rsid w:val="00BB5A9B"/>
    <w:rsid w:val="00BC19D5"/>
    <w:rsid w:val="00BC231D"/>
    <w:rsid w:val="00BC3DC7"/>
    <w:rsid w:val="00BE7519"/>
    <w:rsid w:val="00BF51D7"/>
    <w:rsid w:val="00C00364"/>
    <w:rsid w:val="00C45DD8"/>
    <w:rsid w:val="00C63EB4"/>
    <w:rsid w:val="00C92267"/>
    <w:rsid w:val="00CA65BB"/>
    <w:rsid w:val="00CC1E26"/>
    <w:rsid w:val="00CC46E1"/>
    <w:rsid w:val="00CD391D"/>
    <w:rsid w:val="00CE24C1"/>
    <w:rsid w:val="00CF7C65"/>
    <w:rsid w:val="00D0461E"/>
    <w:rsid w:val="00D07430"/>
    <w:rsid w:val="00D13FE8"/>
    <w:rsid w:val="00D67B54"/>
    <w:rsid w:val="00D962EB"/>
    <w:rsid w:val="00DE17AE"/>
    <w:rsid w:val="00DE7479"/>
    <w:rsid w:val="00E040A9"/>
    <w:rsid w:val="00E15EB2"/>
    <w:rsid w:val="00E165D8"/>
    <w:rsid w:val="00E25D66"/>
    <w:rsid w:val="00E44A9D"/>
    <w:rsid w:val="00E63EC4"/>
    <w:rsid w:val="00E72A26"/>
    <w:rsid w:val="00E74F44"/>
    <w:rsid w:val="00E8753E"/>
    <w:rsid w:val="00E97E3A"/>
    <w:rsid w:val="00EA7A22"/>
    <w:rsid w:val="00EE3684"/>
    <w:rsid w:val="00EF3A4C"/>
    <w:rsid w:val="00F10262"/>
    <w:rsid w:val="00F5798C"/>
    <w:rsid w:val="00F608D3"/>
    <w:rsid w:val="00F86C12"/>
    <w:rsid w:val="00FD0BB4"/>
    <w:rsid w:val="00FD23EE"/>
    <w:rsid w:val="00FD5948"/>
    <w:rsid w:val="00FF4229"/>
    <w:rsid w:val="027F7AC9"/>
    <w:rsid w:val="04552314"/>
    <w:rsid w:val="04945BA7"/>
    <w:rsid w:val="079630F9"/>
    <w:rsid w:val="0B6C1535"/>
    <w:rsid w:val="0C580AA0"/>
    <w:rsid w:val="0D845FD7"/>
    <w:rsid w:val="0DFF28EC"/>
    <w:rsid w:val="0E9912A1"/>
    <w:rsid w:val="103E28C4"/>
    <w:rsid w:val="17AC2E9E"/>
    <w:rsid w:val="18B97A9A"/>
    <w:rsid w:val="1C45091C"/>
    <w:rsid w:val="21055F79"/>
    <w:rsid w:val="22C9411F"/>
    <w:rsid w:val="255E100D"/>
    <w:rsid w:val="261005FD"/>
    <w:rsid w:val="284D4AC3"/>
    <w:rsid w:val="289C43BB"/>
    <w:rsid w:val="2A3B05FB"/>
    <w:rsid w:val="2B865829"/>
    <w:rsid w:val="2C5D948D"/>
    <w:rsid w:val="2FF7CA24"/>
    <w:rsid w:val="32B207FA"/>
    <w:rsid w:val="37DF882C"/>
    <w:rsid w:val="37F9FBC5"/>
    <w:rsid w:val="3E8072CD"/>
    <w:rsid w:val="40622367"/>
    <w:rsid w:val="417B32E9"/>
    <w:rsid w:val="42D744B1"/>
    <w:rsid w:val="466875BA"/>
    <w:rsid w:val="4A19553F"/>
    <w:rsid w:val="4C867F51"/>
    <w:rsid w:val="4CF54BA3"/>
    <w:rsid w:val="5180359A"/>
    <w:rsid w:val="51C663E8"/>
    <w:rsid w:val="522D596B"/>
    <w:rsid w:val="53B3706E"/>
    <w:rsid w:val="591771F5"/>
    <w:rsid w:val="59C028A8"/>
    <w:rsid w:val="5B5056E5"/>
    <w:rsid w:val="5D15161C"/>
    <w:rsid w:val="5ECB0F49"/>
    <w:rsid w:val="5FF22054"/>
    <w:rsid w:val="61C91EDB"/>
    <w:rsid w:val="6372649C"/>
    <w:rsid w:val="65B54ABC"/>
    <w:rsid w:val="681B3A5B"/>
    <w:rsid w:val="695B4D84"/>
    <w:rsid w:val="69FE14F0"/>
    <w:rsid w:val="6A1F0DC5"/>
    <w:rsid w:val="6DC03703"/>
    <w:rsid w:val="73146528"/>
    <w:rsid w:val="74A50E60"/>
    <w:rsid w:val="74D72EDC"/>
    <w:rsid w:val="74F591BD"/>
    <w:rsid w:val="78021A8A"/>
    <w:rsid w:val="783C5DE7"/>
    <w:rsid w:val="79F6766F"/>
    <w:rsid w:val="7ADD4FA2"/>
    <w:rsid w:val="7C0171CB"/>
    <w:rsid w:val="7DAFE30E"/>
    <w:rsid w:val="7DEB7A7A"/>
    <w:rsid w:val="7F257D7E"/>
    <w:rsid w:val="7FBFCB1C"/>
    <w:rsid w:val="94FB80F7"/>
    <w:rsid w:val="9F6731CE"/>
    <w:rsid w:val="BB745DE9"/>
    <w:rsid w:val="BEF6B906"/>
    <w:rsid w:val="BFF19210"/>
    <w:rsid w:val="C77F508A"/>
    <w:rsid w:val="E5F56FFD"/>
    <w:rsid w:val="EDBB9982"/>
    <w:rsid w:val="EF350FDF"/>
    <w:rsid w:val="F8AEFC0F"/>
    <w:rsid w:val="FB7B21B8"/>
    <w:rsid w:val="FCE6120B"/>
    <w:rsid w:val="FF5595B6"/>
    <w:rsid w:val="FFE7A3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rFonts w:ascii="Times New Roman" w:hAnsi="Times New Roman" w:eastAsia="黑体"/>
      <w:b/>
      <w:kern w:val="44"/>
      <w:sz w:val="36"/>
      <w:szCs w:val="20"/>
    </w:rPr>
  </w:style>
  <w:style w:type="paragraph" w:styleId="3">
    <w:name w:val="heading 2"/>
    <w:basedOn w:val="1"/>
    <w:next w:val="4"/>
    <w:qFormat/>
    <w:uiPriority w:val="0"/>
    <w:pPr>
      <w:keepNext/>
      <w:keepLines/>
      <w:numPr>
        <w:ilvl w:val="1"/>
        <w:numId w:val="1"/>
      </w:numPr>
      <w:spacing w:before="260" w:after="260" w:line="415" w:lineRule="auto"/>
      <w:jc w:val="center"/>
      <w:outlineLvl w:val="1"/>
    </w:pPr>
    <w:rPr>
      <w:rFonts w:ascii="CG Times" w:hAnsi="CG Times"/>
      <w:b/>
      <w:sz w:val="30"/>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qFormat/>
    <w:uiPriority w:val="0"/>
    <w:pPr>
      <w:keepNext/>
      <w:keepLines/>
      <w:numPr>
        <w:ilvl w:val="4"/>
        <w:numId w:val="1"/>
      </w:numPr>
      <w:spacing w:before="280" w:after="290" w:line="376" w:lineRule="auto"/>
      <w:outlineLvl w:val="4"/>
    </w:pPr>
    <w:rPr>
      <w:rFonts w:ascii="Times New Roman" w:hAnsi="Times New Roman"/>
      <w:b/>
      <w:sz w:val="28"/>
      <w:szCs w:val="20"/>
    </w:rPr>
  </w:style>
  <w:style w:type="paragraph" w:styleId="8">
    <w:name w:val="heading 6"/>
    <w:basedOn w:val="1"/>
    <w:next w:val="4"/>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4"/>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0">
    <w:name w:val="heading 8"/>
    <w:basedOn w:val="1"/>
    <w:next w:val="4"/>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4"/>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7"/>
    <w:qFormat/>
    <w:uiPriority w:val="0"/>
    <w:pPr>
      <w:ind w:firstLine="420"/>
    </w:pPr>
    <w:rPr>
      <w:rFonts w:ascii="Times New Roman" w:hAnsi="Times New Roman"/>
      <w:szCs w:val="20"/>
    </w:rPr>
  </w:style>
  <w:style w:type="paragraph" w:styleId="12">
    <w:name w:val="caption"/>
    <w:basedOn w:val="1"/>
    <w:next w:val="1"/>
    <w:unhideWhenUsed/>
    <w:qFormat/>
    <w:uiPriority w:val="35"/>
    <w:rPr>
      <w:rFonts w:eastAsia="黑体" w:asciiTheme="majorHAnsi" w:hAnsiTheme="majorHAnsi" w:cstheme="majorBidi"/>
      <w:sz w:val="20"/>
      <w:szCs w:val="20"/>
    </w:rPr>
  </w:style>
  <w:style w:type="paragraph" w:styleId="13">
    <w:name w:val="annotation text"/>
    <w:basedOn w:val="1"/>
    <w:link w:val="33"/>
    <w:semiHidden/>
    <w:unhideWhenUsed/>
    <w:qFormat/>
    <w:uiPriority w:val="99"/>
    <w:pPr>
      <w:jc w:val="left"/>
    </w:pPr>
  </w:style>
  <w:style w:type="paragraph" w:styleId="14">
    <w:name w:val="Body Text Indent"/>
    <w:basedOn w:val="1"/>
    <w:qFormat/>
    <w:uiPriority w:val="0"/>
    <w:pPr>
      <w:ind w:firstLine="627"/>
    </w:pPr>
    <w:rPr>
      <w:rFonts w:ascii="Times New Roman" w:hAnsi="Times New Roman"/>
      <w:sz w:val="28"/>
      <w:szCs w:val="20"/>
    </w:rPr>
  </w:style>
  <w:style w:type="paragraph" w:styleId="15">
    <w:name w:val="Plain Text"/>
    <w:basedOn w:val="1"/>
    <w:link w:val="36"/>
    <w:qFormat/>
    <w:uiPriority w:val="0"/>
    <w:rPr>
      <w:rFonts w:ascii="宋体" w:hAnsi="Courier New"/>
      <w:szCs w:val="20"/>
    </w:rPr>
  </w:style>
  <w:style w:type="paragraph" w:styleId="16">
    <w:name w:val="Date"/>
    <w:basedOn w:val="1"/>
    <w:next w:val="1"/>
    <w:qFormat/>
    <w:uiPriority w:val="0"/>
    <w:rPr>
      <w:rFonts w:ascii="宋体" w:hAnsi="Courier New"/>
      <w:sz w:val="28"/>
      <w:szCs w:val="20"/>
    </w:rPr>
  </w:style>
  <w:style w:type="paragraph" w:styleId="17">
    <w:name w:val="Balloon Text"/>
    <w:basedOn w:val="1"/>
    <w:link w:val="35"/>
    <w:semiHidden/>
    <w:unhideWhenUsed/>
    <w:qFormat/>
    <w:uiPriority w:val="99"/>
    <w:rPr>
      <w:sz w:val="18"/>
      <w:szCs w:val="18"/>
    </w:rPr>
  </w:style>
  <w:style w:type="paragraph" w:styleId="18">
    <w:name w:val="footer"/>
    <w:basedOn w:val="1"/>
    <w:qFormat/>
    <w:uiPriority w:val="0"/>
    <w:pPr>
      <w:tabs>
        <w:tab w:val="center" w:pos="4153"/>
        <w:tab w:val="right" w:pos="8306"/>
      </w:tabs>
      <w:snapToGrid w:val="0"/>
      <w:jc w:val="left"/>
    </w:pPr>
    <w:rPr>
      <w:rFonts w:ascii="Times New Roman" w:hAnsi="Times New Roman"/>
      <w:sz w:val="18"/>
      <w:szCs w:val="20"/>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styleId="20">
    <w:name w:val="toc 1"/>
    <w:basedOn w:val="1"/>
    <w:next w:val="1"/>
    <w:qFormat/>
    <w:uiPriority w:val="39"/>
  </w:style>
  <w:style w:type="paragraph" w:styleId="21">
    <w:name w:val="toc 2"/>
    <w:basedOn w:val="1"/>
    <w:next w:val="1"/>
    <w:qFormat/>
    <w:uiPriority w:val="39"/>
    <w:pPr>
      <w:ind w:left="420" w:leftChars="200"/>
    </w:p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annotation subject"/>
    <w:basedOn w:val="13"/>
    <w:next w:val="13"/>
    <w:link w:val="34"/>
    <w:semiHidden/>
    <w:unhideWhenUsed/>
    <w:qFormat/>
    <w:uiPriority w:val="99"/>
    <w:rPr>
      <w:b/>
      <w:bCs/>
    </w:rPr>
  </w:style>
  <w:style w:type="table" w:styleId="25">
    <w:name w:val="Table Grid"/>
    <w:basedOn w:val="24"/>
    <w:qFormat/>
    <w:uiPriority w:val="59"/>
    <w:rPr>
      <w:rFonts w:ascii="仿宋" w:hAnsi="微软雅黑" w:eastAsia="仿宋"/>
      <w:kern w:val="2"/>
      <w:sz w:val="3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22"/>
    <w:rPr>
      <w:b/>
      <w:bCs/>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annotation reference"/>
    <w:semiHidden/>
    <w:unhideWhenUsed/>
    <w:qFormat/>
    <w:uiPriority w:val="99"/>
    <w:rPr>
      <w:sz w:val="21"/>
      <w:szCs w:val="21"/>
    </w:rPr>
  </w:style>
  <w:style w:type="character" w:customStyle="1" w:styleId="31">
    <w:name w:val="apple-converted-space"/>
    <w:basedOn w:val="26"/>
    <w:qFormat/>
    <w:uiPriority w:val="0"/>
  </w:style>
  <w:style w:type="paragraph" w:styleId="32">
    <w:name w:val="List Paragraph"/>
    <w:basedOn w:val="1"/>
    <w:qFormat/>
    <w:uiPriority w:val="34"/>
    <w:pPr>
      <w:ind w:firstLine="420" w:firstLineChars="200"/>
    </w:pPr>
  </w:style>
  <w:style w:type="character" w:customStyle="1" w:styleId="33">
    <w:name w:val="批注文字 Char"/>
    <w:basedOn w:val="26"/>
    <w:link w:val="13"/>
    <w:semiHidden/>
    <w:qFormat/>
    <w:uiPriority w:val="99"/>
  </w:style>
  <w:style w:type="character" w:customStyle="1" w:styleId="34">
    <w:name w:val="批注主题 Char"/>
    <w:link w:val="23"/>
    <w:semiHidden/>
    <w:qFormat/>
    <w:uiPriority w:val="99"/>
    <w:rPr>
      <w:b/>
      <w:bCs/>
    </w:rPr>
  </w:style>
  <w:style w:type="character" w:customStyle="1" w:styleId="35">
    <w:name w:val="批注框文本 Char"/>
    <w:link w:val="17"/>
    <w:semiHidden/>
    <w:qFormat/>
    <w:uiPriority w:val="99"/>
    <w:rPr>
      <w:sz w:val="18"/>
      <w:szCs w:val="18"/>
    </w:rPr>
  </w:style>
  <w:style w:type="character" w:customStyle="1" w:styleId="36">
    <w:name w:val="纯文本 Char"/>
    <w:link w:val="15"/>
    <w:qFormat/>
    <w:uiPriority w:val="0"/>
    <w:rPr>
      <w:rFonts w:ascii="宋体" w:hAnsi="Courier New" w:eastAsia="宋体"/>
      <w:kern w:val="2"/>
      <w:sz w:val="21"/>
      <w:lang w:val="en-US" w:eastAsia="zh-CN" w:bidi="ar-SA"/>
    </w:rPr>
  </w:style>
  <w:style w:type="character" w:customStyle="1" w:styleId="37">
    <w:name w:val="正文缩进 Char"/>
    <w:link w:val="4"/>
    <w:qFormat/>
    <w:uiPriority w:val="0"/>
    <w:rPr>
      <w:rFonts w:eastAsia="宋体"/>
      <w:kern w:val="2"/>
      <w:sz w:val="21"/>
      <w:lang w:val="en-US" w:eastAsia="zh-CN" w:bidi="ar-SA"/>
    </w:rPr>
  </w:style>
  <w:style w:type="paragraph" w:customStyle="1" w:styleId="3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9">
    <w:name w:val="标准"/>
    <w:basedOn w:val="1"/>
    <w:qFormat/>
    <w:uiPriority w:val="0"/>
    <w:pPr>
      <w:spacing w:line="360" w:lineRule="auto"/>
      <w:ind w:firstLine="200" w:firstLineChars="200"/>
    </w:pPr>
    <w:rPr>
      <w:rFonts w:ascii="Times New Roman" w:hAnsi="Times New Roman" w:cs="宋体"/>
      <w:szCs w:val="20"/>
    </w:rPr>
  </w:style>
  <w:style w:type="paragraph" w:customStyle="1" w:styleId="40">
    <w:name w:val="样式3"/>
    <w:basedOn w:val="15"/>
    <w:qFormat/>
    <w:uiPriority w:val="0"/>
    <w:pPr>
      <w:spacing w:line="0" w:lineRule="atLeast"/>
      <w:outlineLvl w:val="0"/>
    </w:pPr>
    <w:rPr>
      <w:sz w:val="28"/>
    </w:rPr>
  </w:style>
  <w:style w:type="character" w:customStyle="1" w:styleId="41">
    <w:name w:val="font21"/>
    <w:basedOn w:val="26"/>
    <w:qFormat/>
    <w:uiPriority w:val="0"/>
    <w:rPr>
      <w:rFonts w:hint="eastAsia" w:ascii="宋体" w:hAnsi="宋体" w:eastAsia="宋体" w:cs="宋体"/>
      <w:color w:val="FF0000"/>
      <w:sz w:val="24"/>
      <w:szCs w:val="24"/>
      <w:u w:val="none"/>
    </w:rPr>
  </w:style>
  <w:style w:type="character" w:customStyle="1" w:styleId="42">
    <w:name w:val="font01"/>
    <w:basedOn w:val="26"/>
    <w:qFormat/>
    <w:uiPriority w:val="0"/>
    <w:rPr>
      <w:rFonts w:hint="eastAsia" w:ascii="宋体" w:hAnsi="宋体" w:eastAsia="宋体" w:cs="宋体"/>
      <w:color w:val="000000"/>
      <w:sz w:val="24"/>
      <w:szCs w:val="24"/>
      <w:u w:val="none"/>
    </w:rPr>
  </w:style>
  <w:style w:type="character" w:customStyle="1" w:styleId="43">
    <w:name w:val="font51"/>
    <w:basedOn w:val="26"/>
    <w:qFormat/>
    <w:uiPriority w:val="0"/>
    <w:rPr>
      <w:rFonts w:hint="eastAsia" w:ascii="宋体" w:hAnsi="宋体" w:eastAsia="宋体" w:cs="宋体"/>
      <w:color w:val="000000"/>
      <w:sz w:val="22"/>
      <w:szCs w:val="22"/>
      <w:u w:val="none"/>
    </w:rPr>
  </w:style>
  <w:style w:type="character" w:customStyle="1" w:styleId="44">
    <w:name w:val="font41"/>
    <w:basedOn w:val="26"/>
    <w:qFormat/>
    <w:uiPriority w:val="0"/>
    <w:rPr>
      <w:rFonts w:hint="eastAsia" w:ascii="宋体" w:hAnsi="宋体" w:eastAsia="宋体" w:cs="宋体"/>
      <w:color w:val="000000"/>
      <w:sz w:val="22"/>
      <w:szCs w:val="22"/>
      <w:u w:val="none"/>
    </w:rPr>
  </w:style>
  <w:style w:type="character" w:customStyle="1" w:styleId="45">
    <w:name w:val="font91"/>
    <w:basedOn w:val="26"/>
    <w:qFormat/>
    <w:uiPriority w:val="0"/>
    <w:rPr>
      <w:rFonts w:hint="default" w:ascii="Times New Roman" w:hAnsi="Times New Roman" w:cs="Times New Roman"/>
      <w:color w:val="000000"/>
      <w:sz w:val="21"/>
      <w:szCs w:val="21"/>
      <w:u w:val="none"/>
    </w:rPr>
  </w:style>
  <w:style w:type="character" w:customStyle="1" w:styleId="46">
    <w:name w:val="font101"/>
    <w:basedOn w:val="26"/>
    <w:qFormat/>
    <w:uiPriority w:val="0"/>
    <w:rPr>
      <w:rFonts w:hint="eastAsia" w:ascii="宋体" w:hAnsi="宋体" w:eastAsia="宋体" w:cs="宋体"/>
      <w:color w:val="000000"/>
      <w:sz w:val="21"/>
      <w:szCs w:val="21"/>
      <w:u w:val="none"/>
    </w:rPr>
  </w:style>
  <w:style w:type="character" w:customStyle="1" w:styleId="47">
    <w:name w:val="font111"/>
    <w:basedOn w:val="26"/>
    <w:qFormat/>
    <w:uiPriority w:val="0"/>
    <w:rPr>
      <w:rFonts w:hint="eastAsia" w:ascii="宋体" w:hAnsi="宋体" w:eastAsia="宋体" w:cs="宋体"/>
      <w:color w:val="000000"/>
      <w:sz w:val="21"/>
      <w:szCs w:val="21"/>
      <w:u w:val="none"/>
    </w:rPr>
  </w:style>
  <w:style w:type="character" w:customStyle="1" w:styleId="48">
    <w:name w:val="font31"/>
    <w:basedOn w:val="26"/>
    <w:qFormat/>
    <w:uiPriority w:val="0"/>
    <w:rPr>
      <w:rFonts w:hint="default" w:ascii="Times New Roman" w:hAnsi="Times New Roman" w:cs="Times New Roman"/>
      <w:color w:val="000000"/>
      <w:sz w:val="22"/>
      <w:szCs w:val="22"/>
      <w:u w:val="none"/>
    </w:rPr>
  </w:style>
  <w:style w:type="character" w:customStyle="1" w:styleId="49">
    <w:name w:val="font1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FXFT</Company>
  <Pages>9</Pages>
  <Words>2362</Words>
  <Characters>2978</Characters>
  <Lines>41</Lines>
  <Paragraphs>11</Paragraphs>
  <TotalTime>25</TotalTime>
  <ScaleCrop>false</ScaleCrop>
  <LinksUpToDate>false</LinksUpToDate>
  <CharactersWithSpaces>3117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2020-06-26T11:06:00Z</dcterms:created>
  <dc:creator>黄凯</dc:creator>
  <cp:lastModifiedBy>ccm</cp:lastModifiedBy>
  <cp:lastPrinted>2025-12-10T02:30:00Z</cp:lastPrinted>
  <dcterms:modified xsi:type="dcterms:W3CDTF">2025-12-15T10:02:17Z</dcterms:modified>
  <dc:title>福建省核电厂外围辐射环境监督性监测系统</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22DAA00B1A23324878203669FBC0BDCF_43</vt:lpwstr>
  </property>
</Properties>
</file>