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7123" w:rsidRDefault="002F7123">
      <w:pPr>
        <w:widowControl/>
        <w:spacing w:line="360" w:lineRule="auto"/>
        <w:rPr>
          <w:rFonts w:ascii="黑体" w:eastAsia="黑体" w:cs="仿宋_GB2312"/>
          <w:bCs/>
          <w:sz w:val="32"/>
          <w:szCs w:val="32"/>
        </w:rPr>
      </w:pPr>
      <w:r>
        <w:rPr>
          <w:rFonts w:ascii="黑体" w:eastAsia="黑体" w:cs="仿宋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AAAAAAA=
</w:fldData>
        </w:fldChar>
      </w:r>
      <w:r>
        <w:rPr>
          <w:rFonts w:ascii="黑体" w:eastAsia="黑体" w:cs="仿宋_GB2312"/>
          <w:bCs/>
          <w:sz w:val="32"/>
          <w:szCs w:val="32"/>
        </w:rPr>
        <w:instrText>ADDIN CNKISM.UserStyle</w:instrText>
      </w:r>
      <w:r w:rsidRPr="008542FE">
        <w:rPr>
          <w:rFonts w:ascii="黑体" w:eastAsia="黑体" w:cs="仿宋_GB2312"/>
          <w:bCs/>
          <w:sz w:val="32"/>
          <w:szCs w:val="32"/>
        </w:rPr>
      </w:r>
      <w:r>
        <w:rPr>
          <w:rFonts w:ascii="黑体" w:eastAsia="黑体" w:cs="仿宋_GB2312"/>
          <w:bCs/>
          <w:sz w:val="32"/>
          <w:szCs w:val="32"/>
        </w:rPr>
        <w:fldChar w:fldCharType="end"/>
      </w:r>
      <w:r>
        <w:rPr>
          <w:rFonts w:ascii="黑体" w:eastAsia="黑体" w:cs="仿宋_GB2312" w:hint="eastAsia"/>
          <w:bCs/>
          <w:sz w:val="32"/>
          <w:szCs w:val="32"/>
        </w:rPr>
        <w:t>附件</w:t>
      </w:r>
      <w:r>
        <w:rPr>
          <w:rFonts w:ascii="黑体" w:eastAsia="黑体" w:cs="仿宋_GB2312"/>
          <w:bCs/>
          <w:sz w:val="32"/>
          <w:szCs w:val="32"/>
        </w:rPr>
        <w:t>2</w:t>
      </w:r>
    </w:p>
    <w:p w:rsidR="002F7123" w:rsidRDefault="002F7123">
      <w:pPr>
        <w:spacing w:line="620" w:lineRule="exact"/>
        <w:jc w:val="left"/>
        <w:rPr>
          <w:rFonts w:ascii="黑体" w:eastAsia="黑体"/>
          <w:sz w:val="32"/>
          <w:szCs w:val="32"/>
        </w:rPr>
      </w:pPr>
    </w:p>
    <w:p w:rsidR="002F7123" w:rsidRPr="001D7703" w:rsidRDefault="002F7123" w:rsidP="001D7703">
      <w:pPr>
        <w:adjustRightInd w:val="0"/>
        <w:snapToGrid w:val="0"/>
        <w:spacing w:line="300" w:lineRule="auto"/>
        <w:jc w:val="center"/>
        <w:rPr>
          <w:rFonts w:ascii="华文中宋" w:eastAsia="华文中宋"/>
          <w:b/>
          <w:sz w:val="44"/>
          <w:szCs w:val="44"/>
        </w:rPr>
      </w:pPr>
      <w:r w:rsidRPr="001D7703">
        <w:rPr>
          <w:rFonts w:ascii="华文中宋" w:eastAsia="华文中宋" w:hint="eastAsia"/>
          <w:b/>
          <w:sz w:val="44"/>
          <w:szCs w:val="44"/>
        </w:rPr>
        <w:t>大气污染防治省级储备库申报项目清单</w:t>
      </w:r>
    </w:p>
    <w:p w:rsidR="002F7123" w:rsidRDefault="002F7123">
      <w:pPr>
        <w:adjustRightInd w:val="0"/>
        <w:snapToGrid w:val="0"/>
        <w:jc w:val="center"/>
        <w:rPr>
          <w:rFonts w:ascii="宋体"/>
          <w:kern w:val="0"/>
        </w:rPr>
      </w:pPr>
    </w:p>
    <w:p w:rsidR="002F7123" w:rsidRDefault="002F7123">
      <w:pPr>
        <w:adjustRightInd w:val="0"/>
        <w:snapToGrid w:val="0"/>
        <w:jc w:val="center"/>
        <w:rPr>
          <w:rFonts w:ascii="宋体"/>
          <w:kern w:val="0"/>
        </w:rPr>
      </w:pPr>
      <w:r>
        <w:rPr>
          <w:rFonts w:ascii="宋体" w:hint="eastAsia"/>
          <w:kern w:val="0"/>
        </w:rPr>
        <w:t>填报单位：（公章）</w:t>
      </w:r>
      <w:r>
        <w:rPr>
          <w:rFonts w:ascii="宋体"/>
          <w:kern w:val="0"/>
        </w:rPr>
        <w:t xml:space="preserve">                     </w:t>
      </w:r>
      <w:bookmarkStart w:id="0" w:name="_GoBack"/>
      <w:bookmarkEnd w:id="0"/>
      <w:r>
        <w:rPr>
          <w:rFonts w:ascii="宋体"/>
          <w:kern w:val="0"/>
        </w:rPr>
        <w:t xml:space="preserve">                                                       </w:t>
      </w:r>
      <w:r>
        <w:rPr>
          <w:rFonts w:ascii="宋体" w:hint="eastAsia"/>
          <w:kern w:val="0"/>
        </w:rPr>
        <w:t>填报日期：</w:t>
      </w:r>
      <w:r>
        <w:rPr>
          <w:rFonts w:ascii="宋体"/>
          <w:kern w:val="0"/>
        </w:rPr>
        <w:t>2019</w:t>
      </w:r>
      <w:r>
        <w:rPr>
          <w:rFonts w:ascii="宋体" w:hint="eastAsia"/>
          <w:kern w:val="0"/>
        </w:rPr>
        <w:t>年</w:t>
      </w:r>
      <w:r>
        <w:rPr>
          <w:rFonts w:ascii="宋体"/>
          <w:kern w:val="0"/>
        </w:rPr>
        <w:t xml:space="preserve">  </w:t>
      </w:r>
      <w:r>
        <w:rPr>
          <w:rFonts w:ascii="宋体" w:hint="eastAsia"/>
          <w:kern w:val="0"/>
        </w:rPr>
        <w:t>月</w:t>
      </w:r>
      <w:r>
        <w:rPr>
          <w:rFonts w:ascii="宋体"/>
          <w:kern w:val="0"/>
        </w:rPr>
        <w:t xml:space="preserve">  </w:t>
      </w:r>
      <w:r>
        <w:rPr>
          <w:rFonts w:ascii="宋体" w:hint="eastAsia"/>
          <w:kern w:val="0"/>
        </w:rPr>
        <w:t>日</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3"/>
        <w:gridCol w:w="2019"/>
        <w:gridCol w:w="425"/>
        <w:gridCol w:w="425"/>
        <w:gridCol w:w="566"/>
        <w:gridCol w:w="425"/>
        <w:gridCol w:w="777"/>
        <w:gridCol w:w="623"/>
        <w:gridCol w:w="1016"/>
        <w:gridCol w:w="678"/>
        <w:gridCol w:w="548"/>
        <w:gridCol w:w="878"/>
        <w:gridCol w:w="399"/>
        <w:gridCol w:w="498"/>
        <w:gridCol w:w="419"/>
        <w:gridCol w:w="687"/>
        <w:gridCol w:w="687"/>
        <w:gridCol w:w="424"/>
        <w:gridCol w:w="424"/>
        <w:gridCol w:w="417"/>
      </w:tblGrid>
      <w:tr w:rsidR="002F7123">
        <w:trPr>
          <w:cantSplit/>
          <w:trHeight w:val="347"/>
          <w:tblHeader/>
          <w:jc w:val="center"/>
        </w:trPr>
        <w:tc>
          <w:tcPr>
            <w:tcW w:w="262"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序号</w:t>
            </w:r>
          </w:p>
        </w:tc>
        <w:tc>
          <w:tcPr>
            <w:tcW w:w="774"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项目类型</w:t>
            </w:r>
          </w:p>
        </w:tc>
        <w:tc>
          <w:tcPr>
            <w:tcW w:w="163"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地市</w:t>
            </w:r>
          </w:p>
        </w:tc>
        <w:tc>
          <w:tcPr>
            <w:tcW w:w="163"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区县</w:t>
            </w:r>
          </w:p>
        </w:tc>
        <w:tc>
          <w:tcPr>
            <w:tcW w:w="217"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承担单位</w:t>
            </w:r>
          </w:p>
        </w:tc>
        <w:tc>
          <w:tcPr>
            <w:tcW w:w="163"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项目名称</w:t>
            </w:r>
          </w:p>
        </w:tc>
        <w:tc>
          <w:tcPr>
            <w:tcW w:w="298"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建设内容与</w:t>
            </w:r>
          </w:p>
          <w:p w:rsidR="002F7123" w:rsidRDefault="002F7123">
            <w:pPr>
              <w:widowControl/>
              <w:adjustRightInd w:val="0"/>
              <w:snapToGrid w:val="0"/>
              <w:jc w:val="center"/>
              <w:rPr>
                <w:rFonts w:ascii="黑体" w:eastAsia="黑体"/>
                <w:kern w:val="0"/>
              </w:rPr>
            </w:pPr>
            <w:r>
              <w:rPr>
                <w:rFonts w:ascii="黑体" w:eastAsia="黑体" w:hint="eastAsia"/>
                <w:kern w:val="0"/>
              </w:rPr>
              <w:t>规模</w:t>
            </w:r>
          </w:p>
        </w:tc>
        <w:tc>
          <w:tcPr>
            <w:tcW w:w="629" w:type="pct"/>
            <w:gridSpan w:val="2"/>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总投资（万元）</w:t>
            </w:r>
          </w:p>
        </w:tc>
        <w:tc>
          <w:tcPr>
            <w:tcW w:w="960" w:type="pct"/>
            <w:gridSpan w:val="4"/>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资金需求（万元）</w:t>
            </w:r>
          </w:p>
        </w:tc>
        <w:tc>
          <w:tcPr>
            <w:tcW w:w="352" w:type="pct"/>
            <w:gridSpan w:val="2"/>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实施周期</w:t>
            </w:r>
          </w:p>
        </w:tc>
        <w:tc>
          <w:tcPr>
            <w:tcW w:w="264"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项目进展</w:t>
            </w:r>
          </w:p>
        </w:tc>
        <w:tc>
          <w:tcPr>
            <w:tcW w:w="264"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项目批复文件</w:t>
            </w:r>
            <w:r>
              <w:rPr>
                <w:rFonts w:ascii="黑体" w:eastAsia="黑体" w:hint="eastAsia"/>
                <w:spacing w:val="-6"/>
                <w:kern w:val="0"/>
              </w:rPr>
              <w:t>（文号）</w:t>
            </w:r>
          </w:p>
        </w:tc>
        <w:tc>
          <w:tcPr>
            <w:tcW w:w="163"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项目成熟度</w:t>
            </w:r>
          </w:p>
        </w:tc>
        <w:tc>
          <w:tcPr>
            <w:tcW w:w="163"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是否采用</w:t>
            </w:r>
            <w:r>
              <w:rPr>
                <w:rFonts w:ascii="黑体" w:eastAsia="黑体"/>
                <w:kern w:val="0"/>
              </w:rPr>
              <w:t>PPP</w:t>
            </w:r>
            <w:r>
              <w:rPr>
                <w:rFonts w:ascii="黑体" w:eastAsia="黑体" w:hint="eastAsia"/>
                <w:kern w:val="0"/>
              </w:rPr>
              <w:t>模式</w:t>
            </w:r>
          </w:p>
        </w:tc>
        <w:tc>
          <w:tcPr>
            <w:tcW w:w="160" w:type="pct"/>
            <w:vMerge w:val="restar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备注</w:t>
            </w:r>
          </w:p>
        </w:tc>
      </w:tr>
      <w:tr w:rsidR="002F7123">
        <w:trPr>
          <w:cantSplit/>
          <w:trHeight w:val="954"/>
          <w:tblHeader/>
          <w:jc w:val="center"/>
        </w:trPr>
        <w:tc>
          <w:tcPr>
            <w:tcW w:w="254" w:type="pct"/>
            <w:vMerge/>
            <w:vAlign w:val="center"/>
          </w:tcPr>
          <w:p w:rsidR="002F7123" w:rsidRDefault="002F7123"/>
        </w:tc>
        <w:tc>
          <w:tcPr>
            <w:tcW w:w="750" w:type="pct"/>
            <w:vMerge/>
            <w:vAlign w:val="center"/>
          </w:tcPr>
          <w:p w:rsidR="002F7123" w:rsidRDefault="002F7123"/>
        </w:tc>
        <w:tc>
          <w:tcPr>
            <w:tcW w:w="158" w:type="pct"/>
            <w:vMerge/>
            <w:vAlign w:val="center"/>
          </w:tcPr>
          <w:p w:rsidR="002F7123" w:rsidRDefault="002F7123"/>
        </w:tc>
        <w:tc>
          <w:tcPr>
            <w:tcW w:w="158" w:type="pct"/>
            <w:vMerge/>
            <w:vAlign w:val="center"/>
          </w:tcPr>
          <w:p w:rsidR="002F7123" w:rsidRDefault="002F7123"/>
        </w:tc>
        <w:tc>
          <w:tcPr>
            <w:tcW w:w="211" w:type="pct"/>
            <w:vMerge/>
            <w:vAlign w:val="center"/>
          </w:tcPr>
          <w:p w:rsidR="002F7123" w:rsidRDefault="002F7123"/>
        </w:tc>
        <w:tc>
          <w:tcPr>
            <w:tcW w:w="158" w:type="pct"/>
            <w:vMerge/>
            <w:vAlign w:val="center"/>
          </w:tcPr>
          <w:p w:rsidR="002F7123" w:rsidRDefault="002F7123"/>
        </w:tc>
        <w:tc>
          <w:tcPr>
            <w:tcW w:w="289" w:type="pct"/>
            <w:vMerge/>
            <w:vAlign w:val="center"/>
          </w:tcPr>
          <w:p w:rsidR="002F7123" w:rsidRDefault="002F7123"/>
        </w:tc>
        <w:tc>
          <w:tcPr>
            <w:tcW w:w="239"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合计</w:t>
            </w:r>
          </w:p>
        </w:tc>
        <w:tc>
          <w:tcPr>
            <w:tcW w:w="390"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其中</w:t>
            </w:r>
            <w:r>
              <w:rPr>
                <w:rFonts w:ascii="黑体" w:eastAsia="黑体"/>
                <w:kern w:val="0"/>
              </w:rPr>
              <w:t>:</w:t>
            </w:r>
            <w:r>
              <w:rPr>
                <w:rFonts w:ascii="黑体" w:eastAsia="黑体" w:hint="eastAsia"/>
                <w:kern w:val="0"/>
              </w:rPr>
              <w:t>在建项目已投入资金额</w:t>
            </w:r>
          </w:p>
        </w:tc>
        <w:tc>
          <w:tcPr>
            <w:tcW w:w="260"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申请</w:t>
            </w:r>
          </w:p>
          <w:p w:rsidR="002F7123" w:rsidRDefault="002F7123">
            <w:pPr>
              <w:widowControl/>
              <w:adjustRightInd w:val="0"/>
              <w:snapToGrid w:val="0"/>
              <w:jc w:val="center"/>
              <w:rPr>
                <w:rFonts w:ascii="黑体" w:eastAsia="黑体"/>
                <w:kern w:val="0"/>
              </w:rPr>
            </w:pPr>
            <w:r>
              <w:rPr>
                <w:rFonts w:ascii="黑体" w:eastAsia="黑体" w:hint="eastAsia"/>
                <w:kern w:val="0"/>
              </w:rPr>
              <w:t>中央</w:t>
            </w:r>
          </w:p>
          <w:p w:rsidR="002F7123" w:rsidRDefault="002F7123">
            <w:pPr>
              <w:widowControl/>
              <w:adjustRightInd w:val="0"/>
              <w:snapToGrid w:val="0"/>
              <w:jc w:val="center"/>
              <w:rPr>
                <w:rFonts w:ascii="黑体" w:eastAsia="黑体"/>
                <w:kern w:val="0"/>
              </w:rPr>
            </w:pPr>
            <w:r>
              <w:rPr>
                <w:rFonts w:ascii="黑体" w:eastAsia="黑体" w:hint="eastAsia"/>
                <w:kern w:val="0"/>
              </w:rPr>
              <w:t>资金</w:t>
            </w:r>
          </w:p>
        </w:tc>
        <w:tc>
          <w:tcPr>
            <w:tcW w:w="210"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地方政府投资</w:t>
            </w:r>
          </w:p>
        </w:tc>
        <w:tc>
          <w:tcPr>
            <w:tcW w:w="337"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企业</w:t>
            </w:r>
            <w:r>
              <w:rPr>
                <w:rFonts w:ascii="黑体" w:eastAsia="黑体"/>
                <w:kern w:val="0"/>
              </w:rPr>
              <w:t>(</w:t>
            </w:r>
            <w:r>
              <w:rPr>
                <w:rFonts w:ascii="黑体" w:eastAsia="黑体" w:hint="eastAsia"/>
                <w:kern w:val="0"/>
              </w:rPr>
              <w:t>或</w:t>
            </w:r>
          </w:p>
          <w:p w:rsidR="002F7123" w:rsidRDefault="002F7123">
            <w:pPr>
              <w:widowControl/>
              <w:adjustRightInd w:val="0"/>
              <w:snapToGrid w:val="0"/>
              <w:jc w:val="center"/>
              <w:rPr>
                <w:rFonts w:ascii="黑体" w:eastAsia="黑体"/>
                <w:kern w:val="0"/>
              </w:rPr>
            </w:pPr>
            <w:r>
              <w:rPr>
                <w:rFonts w:ascii="黑体" w:eastAsia="黑体" w:hint="eastAsia"/>
                <w:kern w:val="0"/>
              </w:rPr>
              <w:t>项目单位</w:t>
            </w:r>
            <w:r>
              <w:rPr>
                <w:rFonts w:ascii="黑体" w:eastAsia="黑体"/>
                <w:kern w:val="0"/>
              </w:rPr>
              <w:t>)</w:t>
            </w:r>
            <w:r>
              <w:rPr>
                <w:rFonts w:ascii="黑体" w:eastAsia="黑体" w:hint="eastAsia"/>
                <w:kern w:val="0"/>
              </w:rPr>
              <w:t>自筹</w:t>
            </w:r>
          </w:p>
        </w:tc>
        <w:tc>
          <w:tcPr>
            <w:tcW w:w="151"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其他</w:t>
            </w:r>
          </w:p>
        </w:tc>
        <w:tc>
          <w:tcPr>
            <w:tcW w:w="191"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开工时间</w:t>
            </w:r>
          </w:p>
        </w:tc>
        <w:tc>
          <w:tcPr>
            <w:tcW w:w="161" w:type="pct"/>
            <w:vAlign w:val="center"/>
          </w:tcPr>
          <w:p w:rsidR="002F7123" w:rsidRDefault="002F7123">
            <w:pPr>
              <w:widowControl/>
              <w:adjustRightInd w:val="0"/>
              <w:snapToGrid w:val="0"/>
              <w:jc w:val="center"/>
              <w:rPr>
                <w:rFonts w:ascii="黑体" w:eastAsia="黑体"/>
                <w:kern w:val="0"/>
              </w:rPr>
            </w:pPr>
            <w:r>
              <w:rPr>
                <w:rFonts w:ascii="黑体" w:eastAsia="黑体" w:hint="eastAsia"/>
                <w:kern w:val="0"/>
              </w:rPr>
              <w:t>完工时间</w:t>
            </w:r>
          </w:p>
        </w:tc>
        <w:tc>
          <w:tcPr>
            <w:tcW w:w="256" w:type="pct"/>
            <w:vMerge/>
            <w:vAlign w:val="center"/>
          </w:tcPr>
          <w:p w:rsidR="002F7123" w:rsidRDefault="002F7123"/>
        </w:tc>
        <w:tc>
          <w:tcPr>
            <w:tcW w:w="256" w:type="pct"/>
            <w:vMerge/>
            <w:vAlign w:val="center"/>
          </w:tcPr>
          <w:p w:rsidR="002F7123" w:rsidRDefault="002F7123"/>
        </w:tc>
        <w:tc>
          <w:tcPr>
            <w:tcW w:w="158" w:type="pct"/>
            <w:vMerge/>
            <w:vAlign w:val="center"/>
          </w:tcPr>
          <w:p w:rsidR="002F7123" w:rsidRDefault="002F7123"/>
        </w:tc>
        <w:tc>
          <w:tcPr>
            <w:tcW w:w="158" w:type="pct"/>
            <w:vMerge/>
            <w:vAlign w:val="center"/>
          </w:tcPr>
          <w:p w:rsidR="002F7123" w:rsidRDefault="002F7123"/>
        </w:tc>
        <w:tc>
          <w:tcPr>
            <w:tcW w:w="155" w:type="pct"/>
            <w:vMerge/>
            <w:vAlign w:val="center"/>
          </w:tcPr>
          <w:p w:rsidR="002F7123" w:rsidRDefault="002F7123"/>
        </w:tc>
      </w:tr>
      <w:tr w:rsidR="002F7123">
        <w:trPr>
          <w:cantSplit/>
          <w:trHeight w:val="567"/>
          <w:jc w:val="center"/>
        </w:trPr>
        <w:tc>
          <w:tcPr>
            <w:tcW w:w="262" w:type="pct"/>
            <w:vAlign w:val="center"/>
          </w:tcPr>
          <w:p w:rsidR="002F7123" w:rsidRDefault="002F7123">
            <w:pPr>
              <w:widowControl/>
              <w:adjustRightInd w:val="0"/>
              <w:snapToGrid w:val="0"/>
              <w:jc w:val="center"/>
              <w:rPr>
                <w:rFonts w:ascii="宋体"/>
                <w:b/>
                <w:kern w:val="0"/>
              </w:rPr>
            </w:pPr>
            <w:r>
              <w:rPr>
                <w:rFonts w:ascii="宋体" w:hint="eastAsia"/>
                <w:b/>
                <w:kern w:val="0"/>
              </w:rPr>
              <w:t>一</w:t>
            </w:r>
          </w:p>
        </w:tc>
        <w:tc>
          <w:tcPr>
            <w:tcW w:w="774" w:type="pct"/>
            <w:vAlign w:val="center"/>
          </w:tcPr>
          <w:p w:rsidR="002F7123" w:rsidRDefault="002F7123">
            <w:pPr>
              <w:widowControl/>
              <w:adjustRightInd w:val="0"/>
              <w:snapToGrid w:val="0"/>
              <w:jc w:val="center"/>
              <w:rPr>
                <w:rFonts w:ascii="宋体"/>
                <w:b/>
                <w:kern w:val="0"/>
              </w:rPr>
            </w:pPr>
            <w:r>
              <w:rPr>
                <w:rFonts w:ascii="宋体" w:hint="eastAsia"/>
                <w:b/>
                <w:kern w:val="0"/>
              </w:rPr>
              <w:t>燃煤污染控制</w:t>
            </w: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17"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98" w:type="pct"/>
            <w:vAlign w:val="center"/>
          </w:tcPr>
          <w:p w:rsidR="002F7123" w:rsidRDefault="002F7123">
            <w:pPr>
              <w:widowControl/>
              <w:adjustRightInd w:val="0"/>
              <w:snapToGrid w:val="0"/>
              <w:jc w:val="center"/>
              <w:rPr>
                <w:rFonts w:ascii="宋体"/>
                <w:b/>
                <w:kern w:val="0"/>
              </w:rPr>
            </w:pPr>
          </w:p>
        </w:tc>
        <w:tc>
          <w:tcPr>
            <w:tcW w:w="239" w:type="pct"/>
            <w:vAlign w:val="center"/>
          </w:tcPr>
          <w:p w:rsidR="002F7123" w:rsidRDefault="002F7123">
            <w:pPr>
              <w:widowControl/>
              <w:adjustRightInd w:val="0"/>
              <w:snapToGrid w:val="0"/>
              <w:jc w:val="center"/>
              <w:rPr>
                <w:rFonts w:ascii="宋体"/>
                <w:b/>
                <w:kern w:val="0"/>
              </w:rPr>
            </w:pPr>
          </w:p>
        </w:tc>
        <w:tc>
          <w:tcPr>
            <w:tcW w:w="390" w:type="pct"/>
            <w:vAlign w:val="center"/>
          </w:tcPr>
          <w:p w:rsidR="002F7123" w:rsidRDefault="002F7123">
            <w:pPr>
              <w:widowControl/>
              <w:adjustRightInd w:val="0"/>
              <w:snapToGrid w:val="0"/>
              <w:jc w:val="center"/>
              <w:rPr>
                <w:rFonts w:ascii="宋体"/>
                <w:b/>
                <w:kern w:val="0"/>
              </w:rPr>
            </w:pPr>
          </w:p>
        </w:tc>
        <w:tc>
          <w:tcPr>
            <w:tcW w:w="260" w:type="pct"/>
            <w:vAlign w:val="center"/>
          </w:tcPr>
          <w:p w:rsidR="002F7123" w:rsidRDefault="002F7123">
            <w:pPr>
              <w:widowControl/>
              <w:adjustRightInd w:val="0"/>
              <w:snapToGrid w:val="0"/>
              <w:jc w:val="center"/>
              <w:rPr>
                <w:rFonts w:ascii="宋体"/>
                <w:b/>
                <w:kern w:val="0"/>
              </w:rPr>
            </w:pPr>
          </w:p>
        </w:tc>
        <w:tc>
          <w:tcPr>
            <w:tcW w:w="210" w:type="pct"/>
            <w:vAlign w:val="center"/>
          </w:tcPr>
          <w:p w:rsidR="002F7123" w:rsidRDefault="002F7123">
            <w:pPr>
              <w:widowControl/>
              <w:adjustRightInd w:val="0"/>
              <w:snapToGrid w:val="0"/>
              <w:jc w:val="center"/>
              <w:rPr>
                <w:rFonts w:ascii="宋体"/>
                <w:b/>
                <w:kern w:val="0"/>
              </w:rPr>
            </w:pPr>
          </w:p>
        </w:tc>
        <w:tc>
          <w:tcPr>
            <w:tcW w:w="337" w:type="pct"/>
            <w:vAlign w:val="center"/>
          </w:tcPr>
          <w:p w:rsidR="002F7123" w:rsidRDefault="002F7123">
            <w:pPr>
              <w:widowControl/>
              <w:adjustRightInd w:val="0"/>
              <w:snapToGrid w:val="0"/>
              <w:jc w:val="center"/>
              <w:rPr>
                <w:rFonts w:ascii="宋体"/>
                <w:b/>
                <w:kern w:val="0"/>
              </w:rPr>
            </w:pPr>
          </w:p>
        </w:tc>
        <w:tc>
          <w:tcPr>
            <w:tcW w:w="151" w:type="pct"/>
            <w:vAlign w:val="center"/>
          </w:tcPr>
          <w:p w:rsidR="002F7123" w:rsidRDefault="002F7123">
            <w:pPr>
              <w:widowControl/>
              <w:adjustRightInd w:val="0"/>
              <w:snapToGrid w:val="0"/>
              <w:jc w:val="center"/>
              <w:rPr>
                <w:rFonts w:ascii="宋体"/>
                <w:b/>
                <w:kern w:val="0"/>
              </w:rPr>
            </w:pPr>
          </w:p>
        </w:tc>
        <w:tc>
          <w:tcPr>
            <w:tcW w:w="191" w:type="pct"/>
            <w:vAlign w:val="center"/>
          </w:tcPr>
          <w:p w:rsidR="002F7123" w:rsidRDefault="002F7123">
            <w:pPr>
              <w:widowControl/>
              <w:adjustRightInd w:val="0"/>
              <w:snapToGrid w:val="0"/>
              <w:jc w:val="center"/>
              <w:rPr>
                <w:rFonts w:ascii="宋体"/>
                <w:b/>
                <w:kern w:val="0"/>
              </w:rPr>
            </w:pPr>
          </w:p>
        </w:tc>
        <w:tc>
          <w:tcPr>
            <w:tcW w:w="161"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0" w:type="pct"/>
            <w:vAlign w:val="center"/>
          </w:tcPr>
          <w:p w:rsidR="002F7123" w:rsidRDefault="002F7123">
            <w:pPr>
              <w:widowControl/>
              <w:adjustRightInd w:val="0"/>
              <w:snapToGrid w:val="0"/>
              <w:jc w:val="center"/>
              <w:rPr>
                <w:rFonts w:ascii="宋体"/>
                <w:b/>
                <w:kern w:val="0"/>
              </w:rPr>
            </w:pPr>
          </w:p>
        </w:tc>
      </w:tr>
      <w:tr w:rsidR="002F7123">
        <w:trPr>
          <w:cantSplit/>
          <w:trHeight w:val="56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（一）</w:t>
            </w:r>
          </w:p>
        </w:tc>
        <w:tc>
          <w:tcPr>
            <w:tcW w:w="774" w:type="pct"/>
            <w:vAlign w:val="center"/>
          </w:tcPr>
          <w:p w:rsidR="002F7123" w:rsidRDefault="002F7123">
            <w:pPr>
              <w:widowControl/>
              <w:jc w:val="center"/>
              <w:rPr>
                <w:rFonts w:ascii="宋体"/>
                <w:kern w:val="0"/>
              </w:rPr>
            </w:pPr>
            <w:r>
              <w:rPr>
                <w:rFonts w:ascii="宋体" w:hint="eastAsia"/>
                <w:kern w:val="0"/>
              </w:rPr>
              <w:t>淘汰燃煤小锅炉</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567"/>
          <w:jc w:val="center"/>
        </w:trPr>
        <w:tc>
          <w:tcPr>
            <w:tcW w:w="262" w:type="pct"/>
            <w:vAlign w:val="center"/>
          </w:tcPr>
          <w:p w:rsidR="002F7123" w:rsidRDefault="002F7123">
            <w:pPr>
              <w:widowControl/>
              <w:adjustRightInd w:val="0"/>
              <w:snapToGrid w:val="0"/>
              <w:jc w:val="center"/>
              <w:rPr>
                <w:rFonts w:ascii="宋体"/>
                <w:kern w:val="0"/>
              </w:rPr>
            </w:pPr>
            <w:r>
              <w:rPr>
                <w:rFonts w:ascii="宋体"/>
                <w:kern w:val="0"/>
              </w:rPr>
              <w:t>1</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项目</w:t>
            </w:r>
            <w:r>
              <w:rPr>
                <w:rFonts w:ascii="宋体"/>
                <w:kern w:val="0"/>
              </w:rPr>
              <w:t>1</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567"/>
          <w:jc w:val="center"/>
        </w:trPr>
        <w:tc>
          <w:tcPr>
            <w:tcW w:w="262" w:type="pct"/>
            <w:vAlign w:val="center"/>
          </w:tcPr>
          <w:p w:rsidR="002F7123" w:rsidRDefault="002F7123">
            <w:pPr>
              <w:widowControl/>
              <w:adjustRightInd w:val="0"/>
              <w:snapToGrid w:val="0"/>
              <w:jc w:val="center"/>
              <w:rPr>
                <w:rFonts w:ascii="宋体"/>
                <w:kern w:val="0"/>
              </w:rPr>
            </w:pPr>
            <w:r>
              <w:rPr>
                <w:rFonts w:ascii="宋体"/>
                <w:kern w:val="0"/>
              </w:rPr>
              <w:t>2</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项目</w:t>
            </w:r>
            <w:r>
              <w:rPr>
                <w:rFonts w:ascii="宋体"/>
                <w:kern w:val="0"/>
              </w:rPr>
              <w:t>2</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567"/>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56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（二）</w:t>
            </w:r>
          </w:p>
        </w:tc>
        <w:tc>
          <w:tcPr>
            <w:tcW w:w="774" w:type="pct"/>
            <w:vAlign w:val="center"/>
          </w:tcPr>
          <w:p w:rsidR="002F7123" w:rsidRDefault="002F7123">
            <w:pPr>
              <w:jc w:val="center"/>
              <w:rPr>
                <w:rFonts w:ascii="宋体"/>
                <w:kern w:val="0"/>
              </w:rPr>
            </w:pPr>
            <w:r>
              <w:rPr>
                <w:rFonts w:ascii="宋体" w:hint="eastAsia"/>
                <w:kern w:val="0"/>
              </w:rPr>
              <w:t>清洁取暖改造</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28"/>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28"/>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（三）</w:t>
            </w:r>
          </w:p>
        </w:tc>
        <w:tc>
          <w:tcPr>
            <w:tcW w:w="774" w:type="pct"/>
            <w:vAlign w:val="center"/>
          </w:tcPr>
          <w:p w:rsidR="002F7123" w:rsidRDefault="002F7123">
            <w:pPr>
              <w:jc w:val="center"/>
              <w:rPr>
                <w:rFonts w:ascii="宋体"/>
                <w:kern w:val="0"/>
              </w:rPr>
            </w:pPr>
            <w:r>
              <w:rPr>
                <w:rFonts w:ascii="宋体" w:hint="eastAsia"/>
                <w:kern w:val="0"/>
              </w:rPr>
              <w:t>其他燃煤污染控制</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695"/>
          <w:jc w:val="center"/>
        </w:trPr>
        <w:tc>
          <w:tcPr>
            <w:tcW w:w="262" w:type="pct"/>
            <w:vAlign w:val="center"/>
          </w:tcPr>
          <w:p w:rsidR="002F7123" w:rsidRDefault="002F7123">
            <w:pPr>
              <w:widowControl/>
              <w:adjustRightInd w:val="0"/>
              <w:snapToGrid w:val="0"/>
              <w:jc w:val="center"/>
              <w:rPr>
                <w:rFonts w:ascii="宋体"/>
                <w:b/>
                <w:kern w:val="0"/>
              </w:rPr>
            </w:pPr>
            <w:r>
              <w:rPr>
                <w:rFonts w:ascii="宋体" w:hint="eastAsia"/>
                <w:b/>
                <w:kern w:val="0"/>
              </w:rPr>
              <w:t>二</w:t>
            </w:r>
          </w:p>
        </w:tc>
        <w:tc>
          <w:tcPr>
            <w:tcW w:w="774" w:type="pct"/>
            <w:vAlign w:val="center"/>
          </w:tcPr>
          <w:p w:rsidR="002F7123" w:rsidRDefault="002F7123">
            <w:pPr>
              <w:widowControl/>
              <w:adjustRightInd w:val="0"/>
              <w:snapToGrid w:val="0"/>
              <w:jc w:val="center"/>
              <w:rPr>
                <w:rFonts w:ascii="宋体"/>
                <w:b/>
                <w:kern w:val="0"/>
              </w:rPr>
            </w:pPr>
            <w:r>
              <w:rPr>
                <w:rFonts w:ascii="宋体" w:hint="eastAsia"/>
                <w:b/>
                <w:kern w:val="0"/>
              </w:rPr>
              <w:t>工业污染治理</w:t>
            </w: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17"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98" w:type="pct"/>
            <w:vAlign w:val="center"/>
          </w:tcPr>
          <w:p w:rsidR="002F7123" w:rsidRDefault="002F7123">
            <w:pPr>
              <w:widowControl/>
              <w:adjustRightInd w:val="0"/>
              <w:snapToGrid w:val="0"/>
              <w:jc w:val="center"/>
              <w:rPr>
                <w:rFonts w:ascii="宋体"/>
                <w:b/>
                <w:kern w:val="0"/>
              </w:rPr>
            </w:pPr>
          </w:p>
        </w:tc>
        <w:tc>
          <w:tcPr>
            <w:tcW w:w="239" w:type="pct"/>
            <w:vAlign w:val="center"/>
          </w:tcPr>
          <w:p w:rsidR="002F7123" w:rsidRDefault="002F7123">
            <w:pPr>
              <w:widowControl/>
              <w:adjustRightInd w:val="0"/>
              <w:snapToGrid w:val="0"/>
              <w:jc w:val="center"/>
              <w:rPr>
                <w:rFonts w:ascii="宋体"/>
                <w:b/>
                <w:kern w:val="0"/>
              </w:rPr>
            </w:pPr>
          </w:p>
        </w:tc>
        <w:tc>
          <w:tcPr>
            <w:tcW w:w="390" w:type="pct"/>
            <w:vAlign w:val="center"/>
          </w:tcPr>
          <w:p w:rsidR="002F7123" w:rsidRDefault="002F7123">
            <w:pPr>
              <w:widowControl/>
              <w:adjustRightInd w:val="0"/>
              <w:snapToGrid w:val="0"/>
              <w:jc w:val="center"/>
              <w:rPr>
                <w:rFonts w:ascii="宋体"/>
                <w:b/>
                <w:kern w:val="0"/>
              </w:rPr>
            </w:pPr>
          </w:p>
        </w:tc>
        <w:tc>
          <w:tcPr>
            <w:tcW w:w="260" w:type="pct"/>
            <w:vAlign w:val="center"/>
          </w:tcPr>
          <w:p w:rsidR="002F7123" w:rsidRDefault="002F7123">
            <w:pPr>
              <w:widowControl/>
              <w:adjustRightInd w:val="0"/>
              <w:snapToGrid w:val="0"/>
              <w:jc w:val="center"/>
              <w:rPr>
                <w:rFonts w:ascii="宋体"/>
                <w:b/>
                <w:kern w:val="0"/>
              </w:rPr>
            </w:pPr>
          </w:p>
        </w:tc>
        <w:tc>
          <w:tcPr>
            <w:tcW w:w="210" w:type="pct"/>
            <w:vAlign w:val="center"/>
          </w:tcPr>
          <w:p w:rsidR="002F7123" w:rsidRDefault="002F7123">
            <w:pPr>
              <w:widowControl/>
              <w:adjustRightInd w:val="0"/>
              <w:snapToGrid w:val="0"/>
              <w:jc w:val="center"/>
              <w:rPr>
                <w:rFonts w:ascii="宋体"/>
                <w:b/>
                <w:kern w:val="0"/>
              </w:rPr>
            </w:pPr>
          </w:p>
        </w:tc>
        <w:tc>
          <w:tcPr>
            <w:tcW w:w="337" w:type="pct"/>
            <w:vAlign w:val="center"/>
          </w:tcPr>
          <w:p w:rsidR="002F7123" w:rsidRDefault="002F7123">
            <w:pPr>
              <w:widowControl/>
              <w:adjustRightInd w:val="0"/>
              <w:snapToGrid w:val="0"/>
              <w:jc w:val="center"/>
              <w:rPr>
                <w:rFonts w:ascii="宋体"/>
                <w:b/>
                <w:kern w:val="0"/>
              </w:rPr>
            </w:pPr>
          </w:p>
        </w:tc>
        <w:tc>
          <w:tcPr>
            <w:tcW w:w="151" w:type="pct"/>
            <w:vAlign w:val="center"/>
          </w:tcPr>
          <w:p w:rsidR="002F7123" w:rsidRDefault="002F7123">
            <w:pPr>
              <w:widowControl/>
              <w:adjustRightInd w:val="0"/>
              <w:snapToGrid w:val="0"/>
              <w:jc w:val="center"/>
              <w:rPr>
                <w:rFonts w:ascii="宋体"/>
                <w:b/>
                <w:kern w:val="0"/>
              </w:rPr>
            </w:pPr>
          </w:p>
        </w:tc>
        <w:tc>
          <w:tcPr>
            <w:tcW w:w="191" w:type="pct"/>
            <w:vAlign w:val="center"/>
          </w:tcPr>
          <w:p w:rsidR="002F7123" w:rsidRDefault="002F7123">
            <w:pPr>
              <w:widowControl/>
              <w:adjustRightInd w:val="0"/>
              <w:snapToGrid w:val="0"/>
              <w:jc w:val="center"/>
              <w:rPr>
                <w:rFonts w:ascii="宋体"/>
                <w:b/>
                <w:kern w:val="0"/>
              </w:rPr>
            </w:pPr>
          </w:p>
        </w:tc>
        <w:tc>
          <w:tcPr>
            <w:tcW w:w="161"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0" w:type="pct"/>
            <w:vAlign w:val="center"/>
          </w:tcPr>
          <w:p w:rsidR="002F7123" w:rsidRDefault="002F7123">
            <w:pPr>
              <w:widowControl/>
              <w:adjustRightInd w:val="0"/>
              <w:snapToGrid w:val="0"/>
              <w:jc w:val="center"/>
              <w:rPr>
                <w:rFonts w:ascii="宋体"/>
                <w:b/>
                <w:kern w:val="0"/>
              </w:rPr>
            </w:pPr>
          </w:p>
        </w:tc>
      </w:tr>
      <w:tr w:rsidR="002F7123">
        <w:trPr>
          <w:cantSplit/>
          <w:trHeight w:val="695"/>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（一）</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工业炉窑综合整治</w:t>
            </w: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17"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98" w:type="pct"/>
            <w:vAlign w:val="center"/>
          </w:tcPr>
          <w:p w:rsidR="002F7123" w:rsidRDefault="002F7123">
            <w:pPr>
              <w:widowControl/>
              <w:adjustRightInd w:val="0"/>
              <w:snapToGrid w:val="0"/>
              <w:jc w:val="center"/>
              <w:rPr>
                <w:rFonts w:ascii="宋体"/>
                <w:b/>
                <w:kern w:val="0"/>
              </w:rPr>
            </w:pPr>
          </w:p>
        </w:tc>
        <w:tc>
          <w:tcPr>
            <w:tcW w:w="239" w:type="pct"/>
            <w:vAlign w:val="center"/>
          </w:tcPr>
          <w:p w:rsidR="002F7123" w:rsidRDefault="002F7123">
            <w:pPr>
              <w:widowControl/>
              <w:adjustRightInd w:val="0"/>
              <w:snapToGrid w:val="0"/>
              <w:jc w:val="center"/>
              <w:rPr>
                <w:rFonts w:ascii="宋体"/>
                <w:b/>
                <w:kern w:val="0"/>
              </w:rPr>
            </w:pPr>
          </w:p>
        </w:tc>
        <w:tc>
          <w:tcPr>
            <w:tcW w:w="390" w:type="pct"/>
            <w:vAlign w:val="center"/>
          </w:tcPr>
          <w:p w:rsidR="002F7123" w:rsidRDefault="002F7123">
            <w:pPr>
              <w:widowControl/>
              <w:adjustRightInd w:val="0"/>
              <w:snapToGrid w:val="0"/>
              <w:jc w:val="center"/>
              <w:rPr>
                <w:rFonts w:ascii="宋体"/>
                <w:b/>
                <w:kern w:val="0"/>
              </w:rPr>
            </w:pPr>
          </w:p>
        </w:tc>
        <w:tc>
          <w:tcPr>
            <w:tcW w:w="260" w:type="pct"/>
            <w:vAlign w:val="center"/>
          </w:tcPr>
          <w:p w:rsidR="002F7123" w:rsidRDefault="002F7123">
            <w:pPr>
              <w:widowControl/>
              <w:adjustRightInd w:val="0"/>
              <w:snapToGrid w:val="0"/>
              <w:jc w:val="center"/>
              <w:rPr>
                <w:rFonts w:ascii="宋体"/>
                <w:b/>
                <w:kern w:val="0"/>
              </w:rPr>
            </w:pPr>
          </w:p>
        </w:tc>
        <w:tc>
          <w:tcPr>
            <w:tcW w:w="210" w:type="pct"/>
            <w:vAlign w:val="center"/>
          </w:tcPr>
          <w:p w:rsidR="002F7123" w:rsidRDefault="002F7123">
            <w:pPr>
              <w:widowControl/>
              <w:adjustRightInd w:val="0"/>
              <w:snapToGrid w:val="0"/>
              <w:jc w:val="center"/>
              <w:rPr>
                <w:rFonts w:ascii="宋体"/>
                <w:b/>
                <w:kern w:val="0"/>
              </w:rPr>
            </w:pPr>
          </w:p>
        </w:tc>
        <w:tc>
          <w:tcPr>
            <w:tcW w:w="337" w:type="pct"/>
            <w:vAlign w:val="center"/>
          </w:tcPr>
          <w:p w:rsidR="002F7123" w:rsidRDefault="002F7123">
            <w:pPr>
              <w:widowControl/>
              <w:adjustRightInd w:val="0"/>
              <w:snapToGrid w:val="0"/>
              <w:jc w:val="center"/>
              <w:rPr>
                <w:rFonts w:ascii="宋体"/>
                <w:b/>
                <w:kern w:val="0"/>
              </w:rPr>
            </w:pPr>
          </w:p>
        </w:tc>
        <w:tc>
          <w:tcPr>
            <w:tcW w:w="151" w:type="pct"/>
            <w:vAlign w:val="center"/>
          </w:tcPr>
          <w:p w:rsidR="002F7123" w:rsidRDefault="002F7123">
            <w:pPr>
              <w:widowControl/>
              <w:adjustRightInd w:val="0"/>
              <w:snapToGrid w:val="0"/>
              <w:jc w:val="center"/>
              <w:rPr>
                <w:rFonts w:ascii="宋体"/>
                <w:b/>
                <w:kern w:val="0"/>
              </w:rPr>
            </w:pPr>
          </w:p>
        </w:tc>
        <w:tc>
          <w:tcPr>
            <w:tcW w:w="191" w:type="pct"/>
            <w:vAlign w:val="center"/>
          </w:tcPr>
          <w:p w:rsidR="002F7123" w:rsidRDefault="002F7123">
            <w:pPr>
              <w:widowControl/>
              <w:adjustRightInd w:val="0"/>
              <w:snapToGrid w:val="0"/>
              <w:jc w:val="center"/>
              <w:rPr>
                <w:rFonts w:ascii="宋体"/>
                <w:b/>
                <w:kern w:val="0"/>
              </w:rPr>
            </w:pPr>
          </w:p>
        </w:tc>
        <w:tc>
          <w:tcPr>
            <w:tcW w:w="161"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0" w:type="pct"/>
            <w:vAlign w:val="center"/>
          </w:tcPr>
          <w:p w:rsidR="002F7123" w:rsidRDefault="002F7123">
            <w:pPr>
              <w:widowControl/>
              <w:adjustRightInd w:val="0"/>
              <w:snapToGrid w:val="0"/>
              <w:jc w:val="center"/>
              <w:rPr>
                <w:rFonts w:ascii="宋体"/>
                <w:b/>
                <w:kern w:val="0"/>
              </w:rPr>
            </w:pPr>
          </w:p>
        </w:tc>
      </w:tr>
      <w:tr w:rsidR="002F7123">
        <w:trPr>
          <w:cantSplit/>
          <w:trHeight w:val="638"/>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（二）</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钢铁行业超低排放改造</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（三）</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重点行业挥发性有机物治理和配套监控设备</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（四）</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重点行业无组织排放治理</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b/>
                <w:kern w:val="0"/>
              </w:rPr>
            </w:pPr>
            <w:r>
              <w:rPr>
                <w:rFonts w:ascii="宋体" w:hint="eastAsia"/>
                <w:b/>
                <w:kern w:val="0"/>
              </w:rPr>
              <w:t>三</w:t>
            </w:r>
          </w:p>
        </w:tc>
        <w:tc>
          <w:tcPr>
            <w:tcW w:w="774" w:type="pct"/>
            <w:vAlign w:val="center"/>
          </w:tcPr>
          <w:p w:rsidR="002F7123" w:rsidRDefault="002F7123">
            <w:pPr>
              <w:widowControl/>
              <w:adjustRightInd w:val="0"/>
              <w:snapToGrid w:val="0"/>
              <w:jc w:val="center"/>
              <w:rPr>
                <w:rFonts w:ascii="宋体"/>
                <w:b/>
                <w:kern w:val="0"/>
              </w:rPr>
            </w:pPr>
            <w:r>
              <w:rPr>
                <w:rFonts w:ascii="宋体" w:hint="eastAsia"/>
                <w:b/>
                <w:kern w:val="0"/>
              </w:rPr>
              <w:t>机动车（船舶）</w:t>
            </w:r>
          </w:p>
          <w:p w:rsidR="002F7123" w:rsidRDefault="002F7123">
            <w:pPr>
              <w:widowControl/>
              <w:adjustRightInd w:val="0"/>
              <w:snapToGrid w:val="0"/>
              <w:jc w:val="center"/>
              <w:rPr>
                <w:rFonts w:ascii="宋体"/>
                <w:b/>
                <w:kern w:val="0"/>
              </w:rPr>
            </w:pPr>
            <w:r>
              <w:rPr>
                <w:rFonts w:ascii="宋体" w:hint="eastAsia"/>
                <w:b/>
                <w:kern w:val="0"/>
              </w:rPr>
              <w:t>污染治理</w:t>
            </w: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17"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98" w:type="pct"/>
            <w:vAlign w:val="center"/>
          </w:tcPr>
          <w:p w:rsidR="002F7123" w:rsidRDefault="002F7123">
            <w:pPr>
              <w:widowControl/>
              <w:adjustRightInd w:val="0"/>
              <w:snapToGrid w:val="0"/>
              <w:jc w:val="center"/>
              <w:rPr>
                <w:rFonts w:ascii="宋体"/>
                <w:b/>
                <w:kern w:val="0"/>
              </w:rPr>
            </w:pPr>
          </w:p>
        </w:tc>
        <w:tc>
          <w:tcPr>
            <w:tcW w:w="239" w:type="pct"/>
            <w:vAlign w:val="center"/>
          </w:tcPr>
          <w:p w:rsidR="002F7123" w:rsidRDefault="002F7123">
            <w:pPr>
              <w:widowControl/>
              <w:adjustRightInd w:val="0"/>
              <w:snapToGrid w:val="0"/>
              <w:jc w:val="center"/>
              <w:rPr>
                <w:rFonts w:ascii="宋体"/>
                <w:b/>
                <w:kern w:val="0"/>
              </w:rPr>
            </w:pPr>
          </w:p>
        </w:tc>
        <w:tc>
          <w:tcPr>
            <w:tcW w:w="390" w:type="pct"/>
            <w:vAlign w:val="center"/>
          </w:tcPr>
          <w:p w:rsidR="002F7123" w:rsidRDefault="002F7123">
            <w:pPr>
              <w:widowControl/>
              <w:adjustRightInd w:val="0"/>
              <w:snapToGrid w:val="0"/>
              <w:jc w:val="center"/>
              <w:rPr>
                <w:rFonts w:ascii="宋体"/>
                <w:b/>
                <w:kern w:val="0"/>
              </w:rPr>
            </w:pPr>
          </w:p>
        </w:tc>
        <w:tc>
          <w:tcPr>
            <w:tcW w:w="260" w:type="pct"/>
            <w:vAlign w:val="center"/>
          </w:tcPr>
          <w:p w:rsidR="002F7123" w:rsidRDefault="002F7123">
            <w:pPr>
              <w:widowControl/>
              <w:adjustRightInd w:val="0"/>
              <w:snapToGrid w:val="0"/>
              <w:jc w:val="center"/>
              <w:rPr>
                <w:rFonts w:ascii="宋体"/>
                <w:b/>
                <w:kern w:val="0"/>
              </w:rPr>
            </w:pPr>
          </w:p>
        </w:tc>
        <w:tc>
          <w:tcPr>
            <w:tcW w:w="210" w:type="pct"/>
            <w:vAlign w:val="center"/>
          </w:tcPr>
          <w:p w:rsidR="002F7123" w:rsidRDefault="002F7123">
            <w:pPr>
              <w:widowControl/>
              <w:adjustRightInd w:val="0"/>
              <w:snapToGrid w:val="0"/>
              <w:jc w:val="center"/>
              <w:rPr>
                <w:rFonts w:ascii="宋体"/>
                <w:b/>
                <w:kern w:val="0"/>
              </w:rPr>
            </w:pPr>
          </w:p>
        </w:tc>
        <w:tc>
          <w:tcPr>
            <w:tcW w:w="337" w:type="pct"/>
            <w:vAlign w:val="center"/>
          </w:tcPr>
          <w:p w:rsidR="002F7123" w:rsidRDefault="002F7123">
            <w:pPr>
              <w:widowControl/>
              <w:adjustRightInd w:val="0"/>
              <w:snapToGrid w:val="0"/>
              <w:jc w:val="center"/>
              <w:rPr>
                <w:rFonts w:ascii="宋体"/>
                <w:b/>
                <w:kern w:val="0"/>
              </w:rPr>
            </w:pPr>
          </w:p>
        </w:tc>
        <w:tc>
          <w:tcPr>
            <w:tcW w:w="151" w:type="pct"/>
            <w:vAlign w:val="center"/>
          </w:tcPr>
          <w:p w:rsidR="002F7123" w:rsidRDefault="002F7123">
            <w:pPr>
              <w:widowControl/>
              <w:adjustRightInd w:val="0"/>
              <w:snapToGrid w:val="0"/>
              <w:jc w:val="center"/>
              <w:rPr>
                <w:rFonts w:ascii="宋体"/>
                <w:b/>
                <w:kern w:val="0"/>
              </w:rPr>
            </w:pPr>
          </w:p>
        </w:tc>
        <w:tc>
          <w:tcPr>
            <w:tcW w:w="191" w:type="pct"/>
            <w:vAlign w:val="center"/>
          </w:tcPr>
          <w:p w:rsidR="002F7123" w:rsidRDefault="002F7123">
            <w:pPr>
              <w:widowControl/>
              <w:adjustRightInd w:val="0"/>
              <w:snapToGrid w:val="0"/>
              <w:jc w:val="center"/>
              <w:rPr>
                <w:rFonts w:ascii="宋体"/>
                <w:b/>
                <w:kern w:val="0"/>
              </w:rPr>
            </w:pPr>
          </w:p>
        </w:tc>
        <w:tc>
          <w:tcPr>
            <w:tcW w:w="161"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0" w:type="pct"/>
            <w:vAlign w:val="center"/>
          </w:tcPr>
          <w:p w:rsidR="002F7123" w:rsidRDefault="002F7123">
            <w:pPr>
              <w:widowControl/>
              <w:adjustRightInd w:val="0"/>
              <w:snapToGrid w:val="0"/>
              <w:jc w:val="center"/>
              <w:rPr>
                <w:rFonts w:ascii="宋体"/>
                <w:b/>
                <w:kern w:val="0"/>
              </w:rPr>
            </w:pPr>
          </w:p>
        </w:tc>
      </w:tr>
      <w:tr w:rsidR="002F7123">
        <w:trPr>
          <w:cantSplit/>
          <w:trHeight w:val="772"/>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（一）</w:t>
            </w:r>
          </w:p>
        </w:tc>
        <w:tc>
          <w:tcPr>
            <w:tcW w:w="774" w:type="pct"/>
            <w:vAlign w:val="center"/>
          </w:tcPr>
          <w:p w:rsidR="002F7123" w:rsidRDefault="002F7123">
            <w:pPr>
              <w:widowControl/>
              <w:jc w:val="center"/>
              <w:rPr>
                <w:rFonts w:ascii="宋体"/>
                <w:kern w:val="0"/>
              </w:rPr>
            </w:pPr>
            <w:r>
              <w:rPr>
                <w:rFonts w:ascii="宋体" w:hint="eastAsia"/>
                <w:kern w:val="0"/>
              </w:rPr>
              <w:t>新车（包括机动车和非道路移动机械）监督检查</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（二）</w:t>
            </w:r>
          </w:p>
        </w:tc>
        <w:tc>
          <w:tcPr>
            <w:tcW w:w="774" w:type="pct"/>
            <w:vAlign w:val="center"/>
          </w:tcPr>
          <w:p w:rsidR="002F7123" w:rsidRDefault="002F7123">
            <w:pPr>
              <w:jc w:val="center"/>
              <w:rPr>
                <w:rFonts w:ascii="宋体"/>
                <w:kern w:val="0"/>
              </w:rPr>
            </w:pPr>
            <w:r>
              <w:rPr>
                <w:rFonts w:ascii="宋体" w:hint="eastAsia"/>
                <w:kern w:val="0"/>
              </w:rPr>
              <w:t>在用车监督检查</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（三）</w:t>
            </w:r>
          </w:p>
        </w:tc>
        <w:tc>
          <w:tcPr>
            <w:tcW w:w="774" w:type="pct"/>
            <w:vAlign w:val="center"/>
          </w:tcPr>
          <w:p w:rsidR="002F7123" w:rsidRDefault="002F7123">
            <w:pPr>
              <w:jc w:val="center"/>
              <w:rPr>
                <w:rFonts w:ascii="宋体"/>
                <w:kern w:val="0"/>
              </w:rPr>
            </w:pPr>
            <w:r>
              <w:rPr>
                <w:rFonts w:ascii="宋体" w:hint="eastAsia"/>
                <w:kern w:val="0"/>
              </w:rPr>
              <w:t>柴油车远程在线监控</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（四）</w:t>
            </w:r>
          </w:p>
        </w:tc>
        <w:tc>
          <w:tcPr>
            <w:tcW w:w="774" w:type="pct"/>
            <w:vAlign w:val="center"/>
          </w:tcPr>
          <w:p w:rsidR="002F7123" w:rsidRDefault="002F7123">
            <w:pPr>
              <w:jc w:val="center"/>
              <w:rPr>
                <w:rFonts w:ascii="宋体"/>
                <w:kern w:val="0"/>
              </w:rPr>
            </w:pPr>
            <w:r>
              <w:rPr>
                <w:rFonts w:ascii="宋体" w:hint="eastAsia"/>
                <w:kern w:val="0"/>
              </w:rPr>
              <w:t>非道路移动机械摸底调查和摸底登记及综合监督管理</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（五）</w:t>
            </w:r>
          </w:p>
        </w:tc>
        <w:tc>
          <w:tcPr>
            <w:tcW w:w="774" w:type="pct"/>
            <w:vAlign w:val="center"/>
          </w:tcPr>
          <w:p w:rsidR="002F7123" w:rsidRDefault="002F7123">
            <w:pPr>
              <w:jc w:val="center"/>
              <w:rPr>
                <w:rFonts w:ascii="宋体"/>
                <w:kern w:val="0"/>
              </w:rPr>
            </w:pPr>
            <w:r>
              <w:rPr>
                <w:rFonts w:ascii="宋体" w:hint="eastAsia"/>
                <w:kern w:val="0"/>
              </w:rPr>
              <w:t>油品和车用尿素监督管理</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（六）</w:t>
            </w:r>
          </w:p>
        </w:tc>
        <w:tc>
          <w:tcPr>
            <w:tcW w:w="774" w:type="pct"/>
            <w:vAlign w:val="center"/>
          </w:tcPr>
          <w:p w:rsidR="002F7123" w:rsidRDefault="002F7123">
            <w:pPr>
              <w:jc w:val="center"/>
              <w:rPr>
                <w:rFonts w:ascii="宋体"/>
                <w:kern w:val="0"/>
              </w:rPr>
            </w:pPr>
            <w:r>
              <w:rPr>
                <w:rFonts w:ascii="宋体" w:hint="eastAsia"/>
                <w:kern w:val="0"/>
              </w:rPr>
              <w:t>船舶污染防治</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b/>
                <w:kern w:val="0"/>
              </w:rPr>
            </w:pPr>
            <w:r>
              <w:rPr>
                <w:rFonts w:ascii="宋体" w:hint="eastAsia"/>
                <w:b/>
                <w:kern w:val="0"/>
              </w:rPr>
              <w:t>四</w:t>
            </w:r>
          </w:p>
        </w:tc>
        <w:tc>
          <w:tcPr>
            <w:tcW w:w="774" w:type="pct"/>
            <w:vAlign w:val="center"/>
          </w:tcPr>
          <w:p w:rsidR="002F7123" w:rsidRDefault="002F7123">
            <w:pPr>
              <w:widowControl/>
              <w:adjustRightInd w:val="0"/>
              <w:snapToGrid w:val="0"/>
              <w:jc w:val="center"/>
              <w:rPr>
                <w:rFonts w:ascii="宋体"/>
                <w:b/>
                <w:kern w:val="0"/>
              </w:rPr>
            </w:pPr>
            <w:r>
              <w:rPr>
                <w:rFonts w:ascii="宋体" w:hint="eastAsia"/>
                <w:b/>
                <w:kern w:val="0"/>
              </w:rPr>
              <w:t>能力建设</w:t>
            </w: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17"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98" w:type="pct"/>
            <w:vAlign w:val="center"/>
          </w:tcPr>
          <w:p w:rsidR="002F7123" w:rsidRDefault="002F7123">
            <w:pPr>
              <w:widowControl/>
              <w:adjustRightInd w:val="0"/>
              <w:snapToGrid w:val="0"/>
              <w:jc w:val="center"/>
              <w:rPr>
                <w:rFonts w:ascii="宋体"/>
                <w:b/>
                <w:kern w:val="0"/>
              </w:rPr>
            </w:pPr>
          </w:p>
        </w:tc>
        <w:tc>
          <w:tcPr>
            <w:tcW w:w="239" w:type="pct"/>
            <w:vAlign w:val="center"/>
          </w:tcPr>
          <w:p w:rsidR="002F7123" w:rsidRDefault="002F7123">
            <w:pPr>
              <w:widowControl/>
              <w:adjustRightInd w:val="0"/>
              <w:snapToGrid w:val="0"/>
              <w:jc w:val="center"/>
              <w:rPr>
                <w:rFonts w:ascii="宋体"/>
                <w:b/>
                <w:kern w:val="0"/>
              </w:rPr>
            </w:pPr>
          </w:p>
        </w:tc>
        <w:tc>
          <w:tcPr>
            <w:tcW w:w="390" w:type="pct"/>
            <w:vAlign w:val="center"/>
          </w:tcPr>
          <w:p w:rsidR="002F7123" w:rsidRDefault="002F7123">
            <w:pPr>
              <w:widowControl/>
              <w:adjustRightInd w:val="0"/>
              <w:snapToGrid w:val="0"/>
              <w:jc w:val="center"/>
              <w:rPr>
                <w:rFonts w:ascii="宋体"/>
                <w:b/>
                <w:kern w:val="0"/>
              </w:rPr>
            </w:pPr>
          </w:p>
        </w:tc>
        <w:tc>
          <w:tcPr>
            <w:tcW w:w="260" w:type="pct"/>
            <w:vAlign w:val="center"/>
          </w:tcPr>
          <w:p w:rsidR="002F7123" w:rsidRDefault="002F7123">
            <w:pPr>
              <w:widowControl/>
              <w:adjustRightInd w:val="0"/>
              <w:snapToGrid w:val="0"/>
              <w:jc w:val="center"/>
              <w:rPr>
                <w:rFonts w:ascii="宋体"/>
                <w:b/>
                <w:kern w:val="0"/>
              </w:rPr>
            </w:pPr>
          </w:p>
        </w:tc>
        <w:tc>
          <w:tcPr>
            <w:tcW w:w="210" w:type="pct"/>
            <w:vAlign w:val="center"/>
          </w:tcPr>
          <w:p w:rsidR="002F7123" w:rsidRDefault="002F7123">
            <w:pPr>
              <w:widowControl/>
              <w:adjustRightInd w:val="0"/>
              <w:snapToGrid w:val="0"/>
              <w:jc w:val="center"/>
              <w:rPr>
                <w:rFonts w:ascii="宋体"/>
                <w:b/>
                <w:kern w:val="0"/>
              </w:rPr>
            </w:pPr>
          </w:p>
        </w:tc>
        <w:tc>
          <w:tcPr>
            <w:tcW w:w="337" w:type="pct"/>
            <w:vAlign w:val="center"/>
          </w:tcPr>
          <w:p w:rsidR="002F7123" w:rsidRDefault="002F7123">
            <w:pPr>
              <w:widowControl/>
              <w:adjustRightInd w:val="0"/>
              <w:snapToGrid w:val="0"/>
              <w:jc w:val="center"/>
              <w:rPr>
                <w:rFonts w:ascii="宋体"/>
                <w:b/>
                <w:kern w:val="0"/>
              </w:rPr>
            </w:pPr>
          </w:p>
        </w:tc>
        <w:tc>
          <w:tcPr>
            <w:tcW w:w="151" w:type="pct"/>
            <w:vAlign w:val="center"/>
          </w:tcPr>
          <w:p w:rsidR="002F7123" w:rsidRDefault="002F7123">
            <w:pPr>
              <w:widowControl/>
              <w:adjustRightInd w:val="0"/>
              <w:snapToGrid w:val="0"/>
              <w:jc w:val="center"/>
              <w:rPr>
                <w:rFonts w:ascii="宋体"/>
                <w:b/>
                <w:kern w:val="0"/>
              </w:rPr>
            </w:pPr>
          </w:p>
        </w:tc>
        <w:tc>
          <w:tcPr>
            <w:tcW w:w="191" w:type="pct"/>
            <w:vAlign w:val="center"/>
          </w:tcPr>
          <w:p w:rsidR="002F7123" w:rsidRDefault="002F7123">
            <w:pPr>
              <w:widowControl/>
              <w:adjustRightInd w:val="0"/>
              <w:snapToGrid w:val="0"/>
              <w:jc w:val="center"/>
              <w:rPr>
                <w:rFonts w:ascii="宋体"/>
                <w:b/>
                <w:kern w:val="0"/>
              </w:rPr>
            </w:pPr>
          </w:p>
        </w:tc>
        <w:tc>
          <w:tcPr>
            <w:tcW w:w="161"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0" w:type="pct"/>
            <w:vAlign w:val="center"/>
          </w:tcPr>
          <w:p w:rsidR="002F7123" w:rsidRDefault="002F7123">
            <w:pPr>
              <w:widowControl/>
              <w:adjustRightInd w:val="0"/>
              <w:snapToGrid w:val="0"/>
              <w:jc w:val="center"/>
              <w:rPr>
                <w:rFonts w:ascii="宋体"/>
                <w:b/>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（一）</w:t>
            </w:r>
          </w:p>
        </w:tc>
        <w:tc>
          <w:tcPr>
            <w:tcW w:w="774" w:type="pct"/>
            <w:vAlign w:val="center"/>
          </w:tcPr>
          <w:p w:rsidR="002F7123" w:rsidRDefault="002F7123">
            <w:pPr>
              <w:widowControl/>
              <w:jc w:val="center"/>
              <w:rPr>
                <w:rFonts w:ascii="宋体"/>
                <w:kern w:val="0"/>
              </w:rPr>
            </w:pPr>
            <w:r>
              <w:rPr>
                <w:rFonts w:ascii="宋体" w:hint="eastAsia"/>
              </w:rPr>
              <w:t>空气质量自动监测能力建设（含</w:t>
            </w:r>
            <w:r>
              <w:rPr>
                <w:rFonts w:ascii="宋体" w:hint="eastAsia"/>
                <w:kern w:val="0"/>
              </w:rPr>
              <w:t>交通空气质量监测站建设</w:t>
            </w:r>
            <w:r>
              <w:rPr>
                <w:rFonts w:ascii="宋体" w:hint="eastAsia"/>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（二）</w:t>
            </w:r>
          </w:p>
        </w:tc>
        <w:tc>
          <w:tcPr>
            <w:tcW w:w="774" w:type="pct"/>
            <w:vAlign w:val="center"/>
          </w:tcPr>
          <w:p w:rsidR="002F7123" w:rsidRDefault="002F7123">
            <w:pPr>
              <w:jc w:val="center"/>
              <w:rPr>
                <w:rFonts w:ascii="宋体"/>
              </w:rPr>
            </w:pPr>
            <w:r>
              <w:rPr>
                <w:rFonts w:ascii="宋体" w:hint="eastAsia"/>
              </w:rPr>
              <w:t>空气质量预报预警及应急能力建设</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（三）</w:t>
            </w:r>
          </w:p>
        </w:tc>
        <w:tc>
          <w:tcPr>
            <w:tcW w:w="774" w:type="pct"/>
            <w:vAlign w:val="center"/>
          </w:tcPr>
          <w:p w:rsidR="002F7123" w:rsidRDefault="002F7123">
            <w:pPr>
              <w:rPr>
                <w:rFonts w:ascii="宋体"/>
              </w:rPr>
            </w:pPr>
            <w:r>
              <w:rPr>
                <w:rFonts w:ascii="宋体" w:hint="eastAsia"/>
                <w:kern w:val="0"/>
              </w:rPr>
              <w:t>机动车天地车人一体化监控平台建设、完善和运营维护（含遥感监测网络和监测平台、柴油车和非道路移动机械远程在线监控平台、加油站油气回收在线监控平台等）</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（四）</w:t>
            </w:r>
          </w:p>
        </w:tc>
        <w:tc>
          <w:tcPr>
            <w:tcW w:w="774" w:type="pct"/>
            <w:vAlign w:val="center"/>
          </w:tcPr>
          <w:p w:rsidR="002F7123" w:rsidRDefault="002F7123">
            <w:pPr>
              <w:rPr>
                <w:rFonts w:ascii="宋体"/>
                <w:kern w:val="0"/>
              </w:rPr>
            </w:pPr>
            <w:r>
              <w:rPr>
                <w:rFonts w:ascii="宋体" w:hint="eastAsia"/>
                <w:kern w:val="0"/>
              </w:rPr>
              <w:t>机动车和非道路移动机械环境管理能力建设</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（五）</w:t>
            </w:r>
          </w:p>
        </w:tc>
        <w:tc>
          <w:tcPr>
            <w:tcW w:w="774" w:type="pct"/>
            <w:vAlign w:val="center"/>
          </w:tcPr>
          <w:p w:rsidR="002F7123" w:rsidRDefault="002F7123">
            <w:pPr>
              <w:rPr>
                <w:rFonts w:ascii="宋体"/>
                <w:kern w:val="0"/>
              </w:rPr>
            </w:pPr>
            <w:r>
              <w:rPr>
                <w:rFonts w:ascii="宋体" w:hint="eastAsia"/>
                <w:kern w:val="0"/>
              </w:rPr>
              <w:t>油品和车用尿素检测能力</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454"/>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（六）</w:t>
            </w:r>
          </w:p>
        </w:tc>
        <w:tc>
          <w:tcPr>
            <w:tcW w:w="774" w:type="pct"/>
            <w:vAlign w:val="center"/>
          </w:tcPr>
          <w:p w:rsidR="002F7123" w:rsidRDefault="002F7123">
            <w:pPr>
              <w:jc w:val="center"/>
              <w:rPr>
                <w:rFonts w:ascii="宋体"/>
              </w:rPr>
            </w:pPr>
            <w:r>
              <w:rPr>
                <w:rFonts w:ascii="宋体" w:hint="eastAsia"/>
              </w:rPr>
              <w:t>其他能力建设</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731"/>
          <w:jc w:val="center"/>
        </w:trPr>
        <w:tc>
          <w:tcPr>
            <w:tcW w:w="262" w:type="pct"/>
            <w:vAlign w:val="center"/>
          </w:tcPr>
          <w:p w:rsidR="002F7123" w:rsidRDefault="002F7123">
            <w:pPr>
              <w:widowControl/>
              <w:adjustRightInd w:val="0"/>
              <w:snapToGrid w:val="0"/>
              <w:jc w:val="center"/>
              <w:rPr>
                <w:rFonts w:ascii="宋体"/>
                <w:b/>
                <w:kern w:val="0"/>
              </w:rPr>
            </w:pPr>
            <w:r>
              <w:rPr>
                <w:rFonts w:ascii="宋体" w:hint="eastAsia"/>
                <w:b/>
                <w:kern w:val="0"/>
              </w:rPr>
              <w:t>五</w:t>
            </w:r>
          </w:p>
        </w:tc>
        <w:tc>
          <w:tcPr>
            <w:tcW w:w="774" w:type="pct"/>
            <w:vAlign w:val="center"/>
          </w:tcPr>
          <w:p w:rsidR="002F7123" w:rsidRDefault="002F7123">
            <w:pPr>
              <w:widowControl/>
              <w:adjustRightInd w:val="0"/>
              <w:snapToGrid w:val="0"/>
              <w:jc w:val="center"/>
              <w:rPr>
                <w:rFonts w:ascii="宋体"/>
                <w:b/>
                <w:kern w:val="0"/>
              </w:rPr>
            </w:pPr>
            <w:r>
              <w:rPr>
                <w:rFonts w:ascii="宋体" w:hint="eastAsia"/>
                <w:kern w:val="0"/>
              </w:rPr>
              <w:t>农业氨排放试点控制项目</w:t>
            </w: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17"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298" w:type="pct"/>
            <w:vAlign w:val="center"/>
          </w:tcPr>
          <w:p w:rsidR="002F7123" w:rsidRDefault="002F7123">
            <w:pPr>
              <w:widowControl/>
              <w:adjustRightInd w:val="0"/>
              <w:snapToGrid w:val="0"/>
              <w:jc w:val="center"/>
              <w:rPr>
                <w:rFonts w:ascii="宋体"/>
                <w:b/>
                <w:kern w:val="0"/>
              </w:rPr>
            </w:pPr>
          </w:p>
        </w:tc>
        <w:tc>
          <w:tcPr>
            <w:tcW w:w="239" w:type="pct"/>
            <w:vAlign w:val="center"/>
          </w:tcPr>
          <w:p w:rsidR="002F7123" w:rsidRDefault="002F7123">
            <w:pPr>
              <w:widowControl/>
              <w:adjustRightInd w:val="0"/>
              <w:snapToGrid w:val="0"/>
              <w:jc w:val="center"/>
              <w:rPr>
                <w:rFonts w:ascii="宋体"/>
                <w:b/>
                <w:kern w:val="0"/>
              </w:rPr>
            </w:pPr>
          </w:p>
        </w:tc>
        <w:tc>
          <w:tcPr>
            <w:tcW w:w="390" w:type="pct"/>
            <w:vAlign w:val="center"/>
          </w:tcPr>
          <w:p w:rsidR="002F7123" w:rsidRDefault="002F7123">
            <w:pPr>
              <w:widowControl/>
              <w:adjustRightInd w:val="0"/>
              <w:snapToGrid w:val="0"/>
              <w:jc w:val="center"/>
              <w:rPr>
                <w:rFonts w:ascii="宋体"/>
                <w:b/>
                <w:kern w:val="0"/>
              </w:rPr>
            </w:pPr>
          </w:p>
        </w:tc>
        <w:tc>
          <w:tcPr>
            <w:tcW w:w="260" w:type="pct"/>
            <w:vAlign w:val="center"/>
          </w:tcPr>
          <w:p w:rsidR="002F7123" w:rsidRDefault="002F7123">
            <w:pPr>
              <w:widowControl/>
              <w:adjustRightInd w:val="0"/>
              <w:snapToGrid w:val="0"/>
              <w:jc w:val="center"/>
              <w:rPr>
                <w:rFonts w:ascii="宋体"/>
                <w:b/>
                <w:kern w:val="0"/>
              </w:rPr>
            </w:pPr>
          </w:p>
        </w:tc>
        <w:tc>
          <w:tcPr>
            <w:tcW w:w="210" w:type="pct"/>
            <w:vAlign w:val="center"/>
          </w:tcPr>
          <w:p w:rsidR="002F7123" w:rsidRDefault="002F7123">
            <w:pPr>
              <w:widowControl/>
              <w:adjustRightInd w:val="0"/>
              <w:snapToGrid w:val="0"/>
              <w:jc w:val="center"/>
              <w:rPr>
                <w:rFonts w:ascii="宋体"/>
                <w:b/>
                <w:kern w:val="0"/>
              </w:rPr>
            </w:pPr>
          </w:p>
        </w:tc>
        <w:tc>
          <w:tcPr>
            <w:tcW w:w="337" w:type="pct"/>
            <w:vAlign w:val="center"/>
          </w:tcPr>
          <w:p w:rsidR="002F7123" w:rsidRDefault="002F7123">
            <w:pPr>
              <w:widowControl/>
              <w:adjustRightInd w:val="0"/>
              <w:snapToGrid w:val="0"/>
              <w:jc w:val="center"/>
              <w:rPr>
                <w:rFonts w:ascii="宋体"/>
                <w:b/>
                <w:kern w:val="0"/>
              </w:rPr>
            </w:pPr>
          </w:p>
        </w:tc>
        <w:tc>
          <w:tcPr>
            <w:tcW w:w="151" w:type="pct"/>
            <w:vAlign w:val="center"/>
          </w:tcPr>
          <w:p w:rsidR="002F7123" w:rsidRDefault="002F7123">
            <w:pPr>
              <w:widowControl/>
              <w:adjustRightInd w:val="0"/>
              <w:snapToGrid w:val="0"/>
              <w:jc w:val="center"/>
              <w:rPr>
                <w:rFonts w:ascii="宋体"/>
                <w:b/>
                <w:kern w:val="0"/>
              </w:rPr>
            </w:pPr>
          </w:p>
        </w:tc>
        <w:tc>
          <w:tcPr>
            <w:tcW w:w="191" w:type="pct"/>
            <w:vAlign w:val="center"/>
          </w:tcPr>
          <w:p w:rsidR="002F7123" w:rsidRDefault="002F7123">
            <w:pPr>
              <w:widowControl/>
              <w:adjustRightInd w:val="0"/>
              <w:snapToGrid w:val="0"/>
              <w:jc w:val="center"/>
              <w:rPr>
                <w:rFonts w:ascii="宋体"/>
                <w:b/>
                <w:kern w:val="0"/>
              </w:rPr>
            </w:pPr>
          </w:p>
        </w:tc>
        <w:tc>
          <w:tcPr>
            <w:tcW w:w="161"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264"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3" w:type="pct"/>
            <w:vAlign w:val="center"/>
          </w:tcPr>
          <w:p w:rsidR="002F7123" w:rsidRDefault="002F7123">
            <w:pPr>
              <w:widowControl/>
              <w:adjustRightInd w:val="0"/>
              <w:snapToGrid w:val="0"/>
              <w:jc w:val="center"/>
              <w:rPr>
                <w:rFonts w:ascii="宋体"/>
                <w:b/>
                <w:kern w:val="0"/>
              </w:rPr>
            </w:pPr>
          </w:p>
        </w:tc>
        <w:tc>
          <w:tcPr>
            <w:tcW w:w="160" w:type="pct"/>
            <w:vAlign w:val="center"/>
          </w:tcPr>
          <w:p w:rsidR="002F7123" w:rsidRDefault="002F7123">
            <w:pPr>
              <w:widowControl/>
              <w:adjustRightInd w:val="0"/>
              <w:snapToGrid w:val="0"/>
              <w:jc w:val="center"/>
              <w:rPr>
                <w:rFonts w:ascii="宋体"/>
                <w:b/>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（一）</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项目</w:t>
            </w:r>
            <w:r>
              <w:rPr>
                <w:rFonts w:ascii="宋体"/>
                <w:kern w:val="0"/>
              </w:rPr>
              <w:t>1</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r>
              <w:rPr>
                <w:rFonts w:ascii="宋体" w:hint="eastAsia"/>
                <w:kern w:val="0"/>
              </w:rPr>
              <w:t>（二）</w:t>
            </w: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项目</w:t>
            </w:r>
            <w:r>
              <w:rPr>
                <w:rFonts w:ascii="宋体"/>
                <w:kern w:val="0"/>
              </w:rPr>
              <w:t>2</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r w:rsidR="002F7123">
        <w:trPr>
          <w:cantSplit/>
          <w:trHeight w:val="397"/>
          <w:jc w:val="center"/>
        </w:trPr>
        <w:tc>
          <w:tcPr>
            <w:tcW w:w="262" w:type="pct"/>
            <w:vAlign w:val="center"/>
          </w:tcPr>
          <w:p w:rsidR="002F7123" w:rsidRDefault="002F7123">
            <w:pPr>
              <w:widowControl/>
              <w:adjustRightInd w:val="0"/>
              <w:snapToGrid w:val="0"/>
              <w:jc w:val="center"/>
              <w:rPr>
                <w:rFonts w:ascii="宋体"/>
                <w:kern w:val="0"/>
              </w:rPr>
            </w:pPr>
          </w:p>
        </w:tc>
        <w:tc>
          <w:tcPr>
            <w:tcW w:w="774" w:type="pct"/>
            <w:vAlign w:val="center"/>
          </w:tcPr>
          <w:p w:rsidR="002F7123" w:rsidRDefault="002F7123">
            <w:pPr>
              <w:widowControl/>
              <w:adjustRightInd w:val="0"/>
              <w:snapToGrid w:val="0"/>
              <w:jc w:val="center"/>
              <w:rPr>
                <w:rFonts w:ascii="宋体"/>
                <w:kern w:val="0"/>
              </w:rPr>
            </w:pPr>
            <w:r>
              <w:rPr>
                <w:rFonts w:ascii="宋体" w:hint="eastAsia"/>
                <w:kern w:val="0"/>
              </w:rPr>
              <w:t>…</w:t>
            </w: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17"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298" w:type="pct"/>
            <w:vAlign w:val="center"/>
          </w:tcPr>
          <w:p w:rsidR="002F7123" w:rsidRDefault="002F7123">
            <w:pPr>
              <w:widowControl/>
              <w:adjustRightInd w:val="0"/>
              <w:snapToGrid w:val="0"/>
              <w:jc w:val="center"/>
              <w:rPr>
                <w:rFonts w:ascii="宋体"/>
                <w:kern w:val="0"/>
              </w:rPr>
            </w:pPr>
          </w:p>
        </w:tc>
        <w:tc>
          <w:tcPr>
            <w:tcW w:w="239" w:type="pct"/>
            <w:vAlign w:val="center"/>
          </w:tcPr>
          <w:p w:rsidR="002F7123" w:rsidRDefault="002F7123">
            <w:pPr>
              <w:widowControl/>
              <w:adjustRightInd w:val="0"/>
              <w:snapToGrid w:val="0"/>
              <w:jc w:val="center"/>
              <w:rPr>
                <w:rFonts w:ascii="宋体"/>
                <w:kern w:val="0"/>
              </w:rPr>
            </w:pPr>
          </w:p>
        </w:tc>
        <w:tc>
          <w:tcPr>
            <w:tcW w:w="390" w:type="pct"/>
            <w:vAlign w:val="center"/>
          </w:tcPr>
          <w:p w:rsidR="002F7123" w:rsidRDefault="002F7123">
            <w:pPr>
              <w:widowControl/>
              <w:adjustRightInd w:val="0"/>
              <w:snapToGrid w:val="0"/>
              <w:jc w:val="center"/>
              <w:rPr>
                <w:rFonts w:ascii="宋体"/>
                <w:kern w:val="0"/>
              </w:rPr>
            </w:pPr>
          </w:p>
        </w:tc>
        <w:tc>
          <w:tcPr>
            <w:tcW w:w="260" w:type="pct"/>
            <w:vAlign w:val="center"/>
          </w:tcPr>
          <w:p w:rsidR="002F7123" w:rsidRDefault="002F7123">
            <w:pPr>
              <w:widowControl/>
              <w:adjustRightInd w:val="0"/>
              <w:snapToGrid w:val="0"/>
              <w:jc w:val="center"/>
              <w:rPr>
                <w:rFonts w:ascii="宋体"/>
                <w:kern w:val="0"/>
              </w:rPr>
            </w:pPr>
          </w:p>
        </w:tc>
        <w:tc>
          <w:tcPr>
            <w:tcW w:w="210" w:type="pct"/>
            <w:vAlign w:val="center"/>
          </w:tcPr>
          <w:p w:rsidR="002F7123" w:rsidRDefault="002F7123">
            <w:pPr>
              <w:widowControl/>
              <w:adjustRightInd w:val="0"/>
              <w:snapToGrid w:val="0"/>
              <w:jc w:val="center"/>
              <w:rPr>
                <w:rFonts w:ascii="宋体"/>
                <w:kern w:val="0"/>
              </w:rPr>
            </w:pPr>
          </w:p>
        </w:tc>
        <w:tc>
          <w:tcPr>
            <w:tcW w:w="337" w:type="pct"/>
            <w:vAlign w:val="center"/>
          </w:tcPr>
          <w:p w:rsidR="002F7123" w:rsidRDefault="002F7123">
            <w:pPr>
              <w:widowControl/>
              <w:adjustRightInd w:val="0"/>
              <w:snapToGrid w:val="0"/>
              <w:jc w:val="center"/>
              <w:rPr>
                <w:rFonts w:ascii="宋体"/>
                <w:kern w:val="0"/>
              </w:rPr>
            </w:pPr>
          </w:p>
        </w:tc>
        <w:tc>
          <w:tcPr>
            <w:tcW w:w="151" w:type="pct"/>
            <w:vAlign w:val="center"/>
          </w:tcPr>
          <w:p w:rsidR="002F7123" w:rsidRDefault="002F7123">
            <w:pPr>
              <w:widowControl/>
              <w:adjustRightInd w:val="0"/>
              <w:snapToGrid w:val="0"/>
              <w:jc w:val="center"/>
              <w:rPr>
                <w:rFonts w:ascii="宋体"/>
                <w:kern w:val="0"/>
              </w:rPr>
            </w:pPr>
          </w:p>
        </w:tc>
        <w:tc>
          <w:tcPr>
            <w:tcW w:w="191" w:type="pct"/>
            <w:vAlign w:val="center"/>
          </w:tcPr>
          <w:p w:rsidR="002F7123" w:rsidRDefault="002F7123">
            <w:pPr>
              <w:widowControl/>
              <w:adjustRightInd w:val="0"/>
              <w:snapToGrid w:val="0"/>
              <w:jc w:val="center"/>
              <w:rPr>
                <w:rFonts w:ascii="宋体"/>
                <w:kern w:val="0"/>
              </w:rPr>
            </w:pPr>
          </w:p>
        </w:tc>
        <w:tc>
          <w:tcPr>
            <w:tcW w:w="161"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264"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3" w:type="pct"/>
            <w:vAlign w:val="center"/>
          </w:tcPr>
          <w:p w:rsidR="002F7123" w:rsidRDefault="002F7123">
            <w:pPr>
              <w:widowControl/>
              <w:adjustRightInd w:val="0"/>
              <w:snapToGrid w:val="0"/>
              <w:jc w:val="center"/>
              <w:rPr>
                <w:rFonts w:ascii="宋体"/>
                <w:kern w:val="0"/>
              </w:rPr>
            </w:pPr>
          </w:p>
        </w:tc>
        <w:tc>
          <w:tcPr>
            <w:tcW w:w="160" w:type="pct"/>
            <w:vAlign w:val="center"/>
          </w:tcPr>
          <w:p w:rsidR="002F7123" w:rsidRDefault="002F7123">
            <w:pPr>
              <w:widowControl/>
              <w:adjustRightInd w:val="0"/>
              <w:snapToGrid w:val="0"/>
              <w:jc w:val="center"/>
              <w:rPr>
                <w:rFonts w:ascii="宋体"/>
                <w:kern w:val="0"/>
              </w:rPr>
            </w:pPr>
          </w:p>
        </w:tc>
      </w:tr>
    </w:tbl>
    <w:p w:rsidR="002F7123" w:rsidRDefault="002F7123">
      <w:pPr>
        <w:adjustRightInd w:val="0"/>
        <w:snapToGrid w:val="0"/>
        <w:spacing w:line="288" w:lineRule="auto"/>
        <w:rPr>
          <w:rFonts w:ascii="宋体"/>
        </w:rPr>
      </w:pPr>
      <w:r>
        <w:rPr>
          <w:rFonts w:ascii="宋体" w:hint="eastAsia"/>
        </w:rPr>
        <w:t>备注：</w:t>
      </w:r>
      <w:bookmarkStart w:id="1" w:name="_Hlk3207782"/>
      <w:r>
        <w:rPr>
          <w:rFonts w:ascii="宋体"/>
        </w:rPr>
        <w:t>1.</w:t>
      </w:r>
      <w:r>
        <w:rPr>
          <w:rFonts w:ascii="宋体" w:hint="eastAsia"/>
        </w:rPr>
        <w:t>建设内容与规模：填写项目建设的设施、主要技术路线等，简要概述；建设规模根据项目内容填写设施的处理处置规模</w:t>
      </w:r>
    </w:p>
    <w:p w:rsidR="002F7123" w:rsidRDefault="002F7123" w:rsidP="001D7703">
      <w:pPr>
        <w:adjustRightInd w:val="0"/>
        <w:snapToGrid w:val="0"/>
        <w:spacing w:line="288" w:lineRule="auto"/>
        <w:ind w:leftChars="300" w:left="31680"/>
        <w:rPr>
          <w:rFonts w:ascii="宋体"/>
        </w:rPr>
      </w:pPr>
      <w:r>
        <w:rPr>
          <w:rFonts w:ascii="宋体"/>
        </w:rPr>
        <w:t>2.</w:t>
      </w:r>
      <w:r>
        <w:rPr>
          <w:rFonts w:ascii="宋体" w:hint="eastAsia"/>
        </w:rPr>
        <w:t>总投资：根据项目批复文件中确定的总投资填写，若尚未批复，则填写项目计划总投资；总投资</w:t>
      </w:r>
      <w:r>
        <w:rPr>
          <w:rFonts w:ascii="宋体"/>
        </w:rPr>
        <w:t>=</w:t>
      </w:r>
      <w:r>
        <w:rPr>
          <w:rFonts w:ascii="宋体" w:hint="eastAsia"/>
        </w:rPr>
        <w:t>申请中央资金</w:t>
      </w:r>
      <w:r>
        <w:rPr>
          <w:rFonts w:ascii="宋体"/>
        </w:rPr>
        <w:t>+</w:t>
      </w:r>
      <w:r>
        <w:rPr>
          <w:rFonts w:ascii="宋体" w:hint="eastAsia"/>
        </w:rPr>
        <w:t>地方政府投资</w:t>
      </w:r>
      <w:r>
        <w:rPr>
          <w:rFonts w:ascii="宋体"/>
        </w:rPr>
        <w:t>+</w:t>
      </w:r>
      <w:r>
        <w:rPr>
          <w:rFonts w:ascii="宋体" w:hint="eastAsia"/>
        </w:rPr>
        <w:t>企业</w:t>
      </w:r>
      <w:r>
        <w:rPr>
          <w:rFonts w:ascii="宋体"/>
        </w:rPr>
        <w:t>(</w:t>
      </w:r>
      <w:r>
        <w:rPr>
          <w:rFonts w:ascii="宋体" w:hint="eastAsia"/>
        </w:rPr>
        <w:t>或项</w:t>
      </w:r>
      <w:r>
        <w:rPr>
          <w:rFonts w:ascii="宋体"/>
        </w:rPr>
        <w:t xml:space="preserve"> </w:t>
      </w:r>
      <w:r>
        <w:rPr>
          <w:rFonts w:ascii="宋体" w:hint="eastAsia"/>
        </w:rPr>
        <w:t>目单位</w:t>
      </w:r>
      <w:r>
        <w:rPr>
          <w:rFonts w:ascii="宋体"/>
        </w:rPr>
        <w:t>)</w:t>
      </w:r>
      <w:r>
        <w:rPr>
          <w:rFonts w:ascii="宋体" w:hint="eastAsia"/>
        </w:rPr>
        <w:t>自筹</w:t>
      </w:r>
      <w:r>
        <w:rPr>
          <w:rFonts w:ascii="宋体"/>
        </w:rPr>
        <w:t>+</w:t>
      </w:r>
      <w:r>
        <w:rPr>
          <w:rFonts w:ascii="宋体" w:hint="eastAsia"/>
        </w:rPr>
        <w:t>其他资金；资金数据只需填写具体的金额，无需填写单位，如项目总投资为</w:t>
      </w:r>
      <w:r>
        <w:rPr>
          <w:rFonts w:ascii="宋体"/>
        </w:rPr>
        <w:t>1000</w:t>
      </w:r>
      <w:r>
        <w:rPr>
          <w:rFonts w:ascii="宋体" w:hint="eastAsia"/>
        </w:rPr>
        <w:t>万元，只需在总投资中填写</w:t>
      </w:r>
      <w:r>
        <w:rPr>
          <w:rFonts w:ascii="宋体"/>
        </w:rPr>
        <w:t>1000</w:t>
      </w:r>
    </w:p>
    <w:p w:rsidR="002F7123" w:rsidRDefault="002F7123" w:rsidP="001D7703">
      <w:pPr>
        <w:adjustRightInd w:val="0"/>
        <w:snapToGrid w:val="0"/>
        <w:spacing w:line="288" w:lineRule="auto"/>
        <w:ind w:leftChars="300" w:left="31680"/>
        <w:rPr>
          <w:rFonts w:ascii="宋体"/>
        </w:rPr>
      </w:pPr>
      <w:r>
        <w:rPr>
          <w:rFonts w:ascii="宋体"/>
        </w:rPr>
        <w:t>3.</w:t>
      </w:r>
      <w:r>
        <w:rPr>
          <w:rFonts w:ascii="宋体" w:hint="eastAsia"/>
        </w:rPr>
        <w:t>资金需求：地方政府投资包括省、市、县三级政府投入；企业（或项目单位）自筹指企业自有资金、贷款、融资等；其他资金指除前述三项资金之外的资金</w:t>
      </w:r>
    </w:p>
    <w:p w:rsidR="002F7123" w:rsidRDefault="002F7123" w:rsidP="001D7703">
      <w:pPr>
        <w:adjustRightInd w:val="0"/>
        <w:snapToGrid w:val="0"/>
        <w:spacing w:line="288" w:lineRule="auto"/>
        <w:ind w:firstLineChars="300" w:firstLine="31680"/>
        <w:rPr>
          <w:rFonts w:ascii="宋体"/>
        </w:rPr>
      </w:pPr>
      <w:r>
        <w:rPr>
          <w:rFonts w:ascii="宋体"/>
        </w:rPr>
        <w:t>4.</w:t>
      </w:r>
      <w:r>
        <w:rPr>
          <w:rFonts w:ascii="宋体" w:hint="eastAsia"/>
        </w:rPr>
        <w:t>实施周期：指开工时间至完工时间，时间格式必须为</w:t>
      </w:r>
      <w:r>
        <w:rPr>
          <w:rFonts w:ascii="宋体"/>
        </w:rPr>
        <w:t>yyyy-mm</w:t>
      </w:r>
      <w:r>
        <w:rPr>
          <w:rFonts w:ascii="宋体" w:hint="eastAsia"/>
        </w:rPr>
        <w:t>，如，</w:t>
      </w:r>
      <w:r>
        <w:rPr>
          <w:rFonts w:ascii="宋体"/>
        </w:rPr>
        <w:t>2017-01</w:t>
      </w:r>
    </w:p>
    <w:p w:rsidR="002F7123" w:rsidRDefault="002F7123" w:rsidP="001D7703">
      <w:pPr>
        <w:adjustRightInd w:val="0"/>
        <w:snapToGrid w:val="0"/>
        <w:spacing w:line="288" w:lineRule="auto"/>
        <w:ind w:firstLineChars="300" w:firstLine="31680"/>
        <w:rPr>
          <w:rFonts w:ascii="宋体"/>
        </w:rPr>
      </w:pPr>
      <w:r>
        <w:rPr>
          <w:rFonts w:ascii="宋体"/>
        </w:rPr>
        <w:t>5.</w:t>
      </w:r>
      <w:r>
        <w:rPr>
          <w:rFonts w:ascii="宋体" w:hint="eastAsia"/>
        </w:rPr>
        <w:t>项目进展：根据项目实际进展情况，相应填写未立项、立项、可研、初步设计、在建、完工等</w:t>
      </w:r>
    </w:p>
    <w:p w:rsidR="002F7123" w:rsidRDefault="002F7123" w:rsidP="001D7703">
      <w:pPr>
        <w:adjustRightInd w:val="0"/>
        <w:snapToGrid w:val="0"/>
        <w:spacing w:line="288" w:lineRule="auto"/>
        <w:ind w:firstLineChars="300" w:firstLine="31680"/>
        <w:rPr>
          <w:rFonts w:ascii="宋体"/>
        </w:rPr>
      </w:pPr>
      <w:r>
        <w:rPr>
          <w:rFonts w:ascii="宋体"/>
        </w:rPr>
        <w:t>6.</w:t>
      </w:r>
      <w:r>
        <w:rPr>
          <w:rFonts w:ascii="宋体" w:hint="eastAsia"/>
        </w:rPr>
        <w:t>批复文件：指项目立项、可研、初步设计的批复文件名和文号，或政府主管部门的批准文件和文号</w:t>
      </w:r>
    </w:p>
    <w:p w:rsidR="002F7123" w:rsidRDefault="002F7123" w:rsidP="001D7703">
      <w:pPr>
        <w:adjustRightInd w:val="0"/>
        <w:snapToGrid w:val="0"/>
        <w:spacing w:line="288" w:lineRule="auto"/>
        <w:ind w:firstLineChars="300" w:firstLine="31680"/>
        <w:rPr>
          <w:rFonts w:ascii="宋体"/>
        </w:rPr>
      </w:pPr>
      <w:r>
        <w:rPr>
          <w:rFonts w:ascii="宋体"/>
        </w:rPr>
        <w:t>7.</w:t>
      </w:r>
      <w:r>
        <w:rPr>
          <w:rFonts w:ascii="宋体" w:hint="eastAsia"/>
        </w:rPr>
        <w:t>项目成熟度：指按照项目成熟程度，分别填写</w:t>
      </w:r>
      <w:r>
        <w:rPr>
          <w:rFonts w:ascii="宋体"/>
        </w:rPr>
        <w:t>A</w:t>
      </w:r>
      <w:r>
        <w:rPr>
          <w:rFonts w:ascii="宋体" w:hint="eastAsia"/>
        </w:rPr>
        <w:t>、</w:t>
      </w:r>
      <w:r>
        <w:rPr>
          <w:rFonts w:ascii="宋体"/>
        </w:rPr>
        <w:t>B</w:t>
      </w:r>
      <w:r>
        <w:rPr>
          <w:rFonts w:ascii="宋体" w:hint="eastAsia"/>
        </w:rPr>
        <w:t>或</w:t>
      </w:r>
      <w:r>
        <w:rPr>
          <w:rFonts w:ascii="宋体"/>
        </w:rPr>
        <w:t>C</w:t>
      </w:r>
    </w:p>
    <w:p w:rsidR="002F7123" w:rsidRDefault="002F7123" w:rsidP="008542FE">
      <w:pPr>
        <w:adjustRightInd w:val="0"/>
        <w:snapToGrid w:val="0"/>
        <w:spacing w:line="288" w:lineRule="auto"/>
        <w:ind w:firstLineChars="300" w:firstLine="31680"/>
        <w:rPr>
          <w:rFonts w:ascii="宋体"/>
        </w:rPr>
      </w:pPr>
      <w:r>
        <w:rPr>
          <w:rFonts w:ascii="宋体"/>
        </w:rPr>
        <w:t>8.</w:t>
      </w:r>
      <w:r>
        <w:rPr>
          <w:rFonts w:ascii="宋体" w:hint="eastAsia"/>
        </w:rPr>
        <w:t>是否采用</w:t>
      </w:r>
      <w:r>
        <w:rPr>
          <w:rFonts w:ascii="宋体"/>
        </w:rPr>
        <w:t>PPP</w:t>
      </w:r>
      <w:r>
        <w:rPr>
          <w:rFonts w:ascii="宋体" w:hint="eastAsia"/>
        </w:rPr>
        <w:t>模式：是否按照国家有关部门规范管理要求，采用政府与社会资本合作（</w:t>
      </w:r>
      <w:r>
        <w:rPr>
          <w:rFonts w:ascii="宋体"/>
        </w:rPr>
        <w:t>PPP</w:t>
      </w:r>
      <w:r>
        <w:rPr>
          <w:rFonts w:ascii="宋体" w:hint="eastAsia"/>
        </w:rPr>
        <w:t>）模式，填写是或否</w:t>
      </w:r>
    </w:p>
    <w:bookmarkEnd w:id="1"/>
    <w:p w:rsidR="002F7123" w:rsidRDefault="002F7123" w:rsidP="001D7703">
      <w:pPr>
        <w:adjustRightInd w:val="0"/>
        <w:snapToGrid w:val="0"/>
        <w:spacing w:line="288" w:lineRule="auto"/>
        <w:ind w:firstLineChars="300" w:firstLine="31680"/>
        <w:rPr>
          <w:rFonts w:ascii="宋体"/>
        </w:rPr>
      </w:pPr>
      <w:r>
        <w:rPr>
          <w:rFonts w:ascii="宋体"/>
        </w:rPr>
        <w:t>9.</w:t>
      </w:r>
      <w:r>
        <w:rPr>
          <w:rFonts w:ascii="宋体" w:hint="eastAsia"/>
        </w:rPr>
        <w:t>纳入中央财政支持北方地区冬季清洁取暖试点城市的项目不再重复申请清洁取暖改造项目</w:t>
      </w:r>
    </w:p>
    <w:p w:rsidR="002F7123" w:rsidRDefault="002F7123" w:rsidP="001D7703">
      <w:pPr>
        <w:adjustRightInd w:val="0"/>
        <w:snapToGrid w:val="0"/>
        <w:spacing w:line="288" w:lineRule="auto"/>
        <w:ind w:firstLineChars="300" w:firstLine="31680"/>
        <w:rPr>
          <w:rFonts w:ascii="宋体"/>
        </w:rPr>
      </w:pPr>
      <w:r>
        <w:rPr>
          <w:rFonts w:ascii="宋体"/>
        </w:rPr>
        <w:t>10.</w:t>
      </w:r>
      <w:r>
        <w:rPr>
          <w:rFonts w:ascii="宋体" w:hint="eastAsia"/>
        </w:rPr>
        <w:t>农业氨排放试点控制项目是纳入国家大气氨排放控制试点城市的项目</w:t>
      </w:r>
    </w:p>
    <w:p w:rsidR="002F7123" w:rsidRDefault="002F7123" w:rsidP="001D7703">
      <w:pPr>
        <w:adjustRightInd w:val="0"/>
        <w:snapToGrid w:val="0"/>
        <w:spacing w:line="288" w:lineRule="auto"/>
        <w:ind w:firstLineChars="300" w:firstLine="31680"/>
        <w:rPr>
          <w:rFonts w:ascii="宋体"/>
        </w:rPr>
      </w:pPr>
      <w:r>
        <w:rPr>
          <w:rFonts w:ascii="宋体"/>
        </w:rPr>
        <w:t>11.</w:t>
      </w:r>
      <w:r>
        <w:rPr>
          <w:rFonts w:ascii="宋体" w:hint="eastAsia"/>
        </w:rPr>
        <w:t>备注：指需要补充说明的内容</w:t>
      </w:r>
    </w:p>
    <w:p w:rsidR="002F7123" w:rsidRDefault="002F7123"/>
    <w:sectPr w:rsidR="002F7123" w:rsidSect="001D7703">
      <w:footerReference w:type="even" r:id="rId6"/>
      <w:footerReference w:type="default" r:id="rId7"/>
      <w:pgSz w:w="16838" w:h="11906" w:orient="landscape"/>
      <w:pgMar w:top="1701" w:right="1701" w:bottom="1701" w:left="1701" w:header="851" w:footer="1418" w:gutter="0"/>
      <w:pgNumType w:fmt="numberInDash"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123" w:rsidRDefault="002F7123" w:rsidP="008C2211">
      <w:r>
        <w:separator/>
      </w:r>
    </w:p>
  </w:endnote>
  <w:endnote w:type="continuationSeparator" w:id="1">
    <w:p w:rsidR="002F7123" w:rsidRDefault="002F7123" w:rsidP="008C2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23" w:rsidRDefault="002F7123" w:rsidP="001D77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7123" w:rsidRDefault="002F71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123" w:rsidRPr="001D7703" w:rsidRDefault="002F7123" w:rsidP="00BA5E2B">
    <w:pPr>
      <w:pStyle w:val="Footer"/>
      <w:framePr w:wrap="around" w:vAnchor="text" w:hAnchor="margin" w:xAlign="center" w:y="1"/>
      <w:rPr>
        <w:rStyle w:val="PageNumber"/>
        <w:rFonts w:ascii="宋体"/>
        <w:sz w:val="28"/>
        <w:szCs w:val="28"/>
      </w:rPr>
    </w:pPr>
    <w:r w:rsidRPr="001D7703">
      <w:rPr>
        <w:rStyle w:val="PageNumber"/>
        <w:rFonts w:ascii="宋体" w:hAnsi="宋体"/>
        <w:sz w:val="28"/>
        <w:szCs w:val="28"/>
      </w:rPr>
      <w:fldChar w:fldCharType="begin"/>
    </w:r>
    <w:r w:rsidRPr="001D7703">
      <w:rPr>
        <w:rStyle w:val="PageNumber"/>
        <w:rFonts w:ascii="宋体" w:hAnsi="宋体"/>
        <w:sz w:val="28"/>
        <w:szCs w:val="28"/>
      </w:rPr>
      <w:instrText xml:space="preserve">PAGE  </w:instrText>
    </w:r>
    <w:r w:rsidRPr="001D7703">
      <w:rPr>
        <w:rStyle w:val="PageNumber"/>
        <w:rFonts w:ascii="宋体" w:hAnsi="宋体"/>
        <w:sz w:val="28"/>
        <w:szCs w:val="28"/>
      </w:rPr>
      <w:fldChar w:fldCharType="separate"/>
    </w:r>
    <w:r>
      <w:rPr>
        <w:rStyle w:val="PageNumber"/>
        <w:rFonts w:ascii="宋体" w:hAnsi="宋体"/>
        <w:noProof/>
        <w:sz w:val="28"/>
        <w:szCs w:val="28"/>
      </w:rPr>
      <w:t>- 4 -</w:t>
    </w:r>
    <w:r w:rsidRPr="001D7703">
      <w:rPr>
        <w:rStyle w:val="PageNumber"/>
        <w:rFonts w:ascii="宋体" w:hAnsi="宋体"/>
        <w:sz w:val="28"/>
        <w:szCs w:val="28"/>
      </w:rPr>
      <w:fldChar w:fldCharType="end"/>
    </w:r>
  </w:p>
  <w:p w:rsidR="002F7123" w:rsidRDefault="002F7123">
    <w:pPr>
      <w:pStyle w:val="Footer"/>
      <w:jc w:val="center"/>
    </w:pPr>
  </w:p>
  <w:p w:rsidR="002F7123" w:rsidRDefault="002F7123">
    <w:pPr>
      <w:pStyle w:val="12"/>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123" w:rsidRDefault="002F7123" w:rsidP="008C2211">
      <w:r>
        <w:separator/>
      </w:r>
    </w:p>
  </w:footnote>
  <w:footnote w:type="continuationSeparator" w:id="1">
    <w:p w:rsidR="002F7123" w:rsidRDefault="002F7123" w:rsidP="008C2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211"/>
    <w:rsid w:val="001D7703"/>
    <w:rsid w:val="002B40B6"/>
    <w:rsid w:val="002F7123"/>
    <w:rsid w:val="00642A5C"/>
    <w:rsid w:val="008542FE"/>
    <w:rsid w:val="008C2211"/>
    <w:rsid w:val="008D3D33"/>
    <w:rsid w:val="00B76719"/>
    <w:rsid w:val="00BA5E2B"/>
    <w:rsid w:val="00C95E89"/>
    <w:rsid w:val="00D12F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11"/>
    <w:pPr>
      <w:widowControl w:val="0"/>
      <w:jc w:val="both"/>
    </w:pPr>
    <w:rPr>
      <w:rFonts w:ascii="Calibri" w:hAnsi="Calibri"/>
      <w:szCs w:val="20"/>
    </w:rPr>
  </w:style>
  <w:style w:type="paragraph" w:styleId="Heading1">
    <w:name w:val="heading 1"/>
    <w:basedOn w:val="Normal"/>
    <w:next w:val="Normal"/>
    <w:link w:val="Heading1Char"/>
    <w:uiPriority w:val="99"/>
    <w:qFormat/>
    <w:rsid w:val="008C2211"/>
    <w:pPr>
      <w:keepNext/>
      <w:keepLines/>
      <w:spacing w:before="340" w:after="330" w:line="578" w:lineRule="auto"/>
      <w:outlineLvl w:val="0"/>
    </w:pPr>
    <w:rPr>
      <w:rFonts w:cs="Arial"/>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kern w:val="44"/>
      <w:sz w:val="44"/>
      <w:szCs w:val="44"/>
    </w:rPr>
  </w:style>
  <w:style w:type="paragraph" w:styleId="Header">
    <w:name w:val="header"/>
    <w:basedOn w:val="Normal"/>
    <w:link w:val="HeaderChar"/>
    <w:uiPriority w:val="99"/>
    <w:rsid w:val="008C2211"/>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locked/>
    <w:rsid w:val="008C2211"/>
    <w:rPr>
      <w:rFonts w:cs="Times New Roman"/>
      <w:sz w:val="18"/>
    </w:rPr>
  </w:style>
  <w:style w:type="paragraph" w:customStyle="1" w:styleId="1">
    <w:name w:val="批注框文本1"/>
    <w:basedOn w:val="Normal"/>
    <w:uiPriority w:val="99"/>
    <w:rsid w:val="008C2211"/>
    <w:rPr>
      <w:sz w:val="2"/>
    </w:rPr>
  </w:style>
  <w:style w:type="character" w:customStyle="1" w:styleId="10">
    <w:name w:val="页码1"/>
    <w:basedOn w:val="DefaultParagraphFont"/>
    <w:uiPriority w:val="99"/>
    <w:rsid w:val="008C2211"/>
    <w:rPr>
      <w:rFonts w:cs="Times New Roman"/>
    </w:rPr>
  </w:style>
  <w:style w:type="character" w:styleId="PageNumber">
    <w:name w:val="page number"/>
    <w:basedOn w:val="DefaultParagraphFont"/>
    <w:uiPriority w:val="99"/>
    <w:rsid w:val="008C2211"/>
    <w:rPr>
      <w:rFonts w:cs="Times New Roman"/>
    </w:rPr>
  </w:style>
  <w:style w:type="paragraph" w:customStyle="1" w:styleId="11">
    <w:name w:val="页眉1"/>
    <w:basedOn w:val="Normal"/>
    <w:uiPriority w:val="99"/>
    <w:rsid w:val="008C2211"/>
    <w:pPr>
      <w:pBdr>
        <w:bottom w:val="single" w:sz="6" w:space="1" w:color="auto"/>
      </w:pBdr>
      <w:tabs>
        <w:tab w:val="center" w:pos="4153"/>
        <w:tab w:val="right" w:pos="8306"/>
      </w:tabs>
      <w:snapToGrid w:val="0"/>
      <w:jc w:val="center"/>
    </w:pPr>
    <w:rPr>
      <w:sz w:val="18"/>
    </w:rPr>
  </w:style>
  <w:style w:type="paragraph" w:customStyle="1" w:styleId="12">
    <w:name w:val="页脚1"/>
    <w:basedOn w:val="Normal"/>
    <w:uiPriority w:val="99"/>
    <w:rsid w:val="008C2211"/>
    <w:pPr>
      <w:tabs>
        <w:tab w:val="center" w:pos="4153"/>
        <w:tab w:val="right" w:pos="8306"/>
      </w:tabs>
      <w:snapToGrid w:val="0"/>
      <w:jc w:val="left"/>
    </w:pPr>
    <w:rPr>
      <w:sz w:val="18"/>
    </w:rPr>
  </w:style>
  <w:style w:type="paragraph" w:styleId="Footer">
    <w:name w:val="footer"/>
    <w:basedOn w:val="Normal"/>
    <w:link w:val="FooterChar"/>
    <w:uiPriority w:val="99"/>
    <w:rsid w:val="008C221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DocumentMap">
    <w:name w:val="Document Map"/>
    <w:basedOn w:val="Normal"/>
    <w:link w:val="DocumentMapChar"/>
    <w:uiPriority w:val="99"/>
    <w:rsid w:val="008C2211"/>
    <w:rPr>
      <w:rFonts w:ascii="宋体"/>
      <w:sz w:val="18"/>
    </w:rPr>
  </w:style>
  <w:style w:type="character" w:customStyle="1" w:styleId="DocumentMapChar">
    <w:name w:val="Document Map Char"/>
    <w:basedOn w:val="DefaultParagraphFont"/>
    <w:link w:val="DocumentMap"/>
    <w:uiPriority w:val="99"/>
    <w:semiHidden/>
    <w:locked/>
    <w:rPr>
      <w:rFonts w:cs="Times New Roman"/>
      <w:sz w:val="2"/>
    </w:rPr>
  </w:style>
  <w:style w:type="character" w:customStyle="1" w:styleId="CharChar">
    <w:name w:val="Char Char"/>
    <w:uiPriority w:val="99"/>
    <w:rsid w:val="008C2211"/>
    <w:rPr>
      <w:sz w:val="18"/>
    </w:rPr>
  </w:style>
  <w:style w:type="paragraph" w:styleId="CommentText">
    <w:name w:val="annotation text"/>
    <w:basedOn w:val="Normal"/>
    <w:link w:val="CommentTextChar"/>
    <w:uiPriority w:val="99"/>
    <w:rsid w:val="008C2211"/>
    <w:pPr>
      <w:jc w:val="left"/>
    </w:pPr>
  </w:style>
  <w:style w:type="character" w:customStyle="1" w:styleId="CommentTextChar">
    <w:name w:val="Comment Text Char"/>
    <w:basedOn w:val="DefaultParagraphFont"/>
    <w:link w:val="CommentText"/>
    <w:uiPriority w:val="99"/>
    <w:semiHidden/>
    <w:locked/>
    <w:rPr>
      <w:rFonts w:ascii="Calibri" w:hAnsi="Calibri" w:cs="Times New Roman"/>
      <w:sz w:val="20"/>
      <w:szCs w:val="20"/>
    </w:rPr>
  </w:style>
  <w:style w:type="paragraph" w:styleId="CommentSubject">
    <w:name w:val="annotation subject"/>
    <w:basedOn w:val="CommentText"/>
    <w:next w:val="CommentText"/>
    <w:link w:val="CommentSubjectChar"/>
    <w:uiPriority w:val="99"/>
    <w:rsid w:val="008C2211"/>
    <w:rPr>
      <w:b/>
    </w:rPr>
  </w:style>
  <w:style w:type="character" w:customStyle="1" w:styleId="CommentSubjectChar">
    <w:name w:val="Comment Subject Char"/>
    <w:basedOn w:val="CommentTextChar"/>
    <w:link w:val="CommentSubject"/>
    <w:uiPriority w:val="99"/>
    <w:semiHidden/>
    <w:locked/>
    <w:rPr>
      <w:b/>
      <w:bCs/>
    </w:rPr>
  </w:style>
  <w:style w:type="character" w:styleId="Strong">
    <w:name w:val="Strong"/>
    <w:basedOn w:val="DefaultParagraphFont"/>
    <w:uiPriority w:val="99"/>
    <w:qFormat/>
    <w:rsid w:val="008C2211"/>
    <w:rPr>
      <w:rFonts w:cs="Times New Roman"/>
      <w:b/>
    </w:rPr>
  </w:style>
  <w:style w:type="paragraph" w:styleId="BalloonText">
    <w:name w:val="Balloon Text"/>
    <w:basedOn w:val="Normal"/>
    <w:link w:val="BalloonTextChar"/>
    <w:uiPriority w:val="99"/>
    <w:rsid w:val="008C2211"/>
    <w:rPr>
      <w:sz w:val="18"/>
    </w:rPr>
  </w:style>
  <w:style w:type="character" w:customStyle="1" w:styleId="BalloonTextChar">
    <w:name w:val="Balloon Text Char"/>
    <w:basedOn w:val="DefaultParagraphFont"/>
    <w:link w:val="BalloonText"/>
    <w:uiPriority w:val="99"/>
    <w:semiHidden/>
    <w:locked/>
    <w:rPr>
      <w:rFonts w:ascii="Calibri" w:hAnsi="Calibri" w:cs="Times New Roman"/>
      <w:sz w:val="2"/>
    </w:rPr>
  </w:style>
  <w:style w:type="paragraph" w:customStyle="1" w:styleId="13">
    <w:name w:val="列出段落1"/>
    <w:basedOn w:val="Normal"/>
    <w:uiPriority w:val="99"/>
    <w:rsid w:val="008C2211"/>
    <w:pPr>
      <w:ind w:firstLineChars="200" w:firstLine="200"/>
    </w:pPr>
  </w:style>
  <w:style w:type="paragraph" w:customStyle="1" w:styleId="2">
    <w:name w:val="列出段落2"/>
    <w:basedOn w:val="Normal"/>
    <w:uiPriority w:val="99"/>
    <w:rsid w:val="008C2211"/>
    <w:pPr>
      <w:ind w:firstLineChars="200" w:firstLine="200"/>
    </w:pPr>
  </w:style>
  <w:style w:type="paragraph" w:customStyle="1" w:styleId="14">
    <w:name w:val="普通(网站)1"/>
    <w:basedOn w:val="Normal"/>
    <w:uiPriority w:val="99"/>
    <w:rsid w:val="008C2211"/>
    <w:pPr>
      <w:widowControl/>
      <w:spacing w:before="100" w:beforeAutospacing="1" w:after="100" w:afterAutospacing="1"/>
      <w:jc w:val="left"/>
    </w:pPr>
    <w:rPr>
      <w:rFonts w:ascii="宋体"/>
      <w:kern w:val="0"/>
      <w:sz w:val="24"/>
    </w:rPr>
  </w:style>
  <w:style w:type="paragraph" w:customStyle="1" w:styleId="ListParagraph1">
    <w:name w:val="List Paragraph1"/>
    <w:basedOn w:val="Normal"/>
    <w:uiPriority w:val="99"/>
    <w:rsid w:val="008C2211"/>
    <w:pPr>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581</TotalTime>
  <Pages>5</Pages>
  <Words>304</Words>
  <Characters>1733</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dc:title>
  <dc:subject/>
  <dc:creator>何军 处长</dc:creator>
  <cp:keywords/>
  <dc:description/>
  <cp:lastModifiedBy>zht</cp:lastModifiedBy>
  <cp:revision>96</cp:revision>
  <cp:lastPrinted>2019-03-21T08:15:00Z</cp:lastPrinted>
  <dcterms:created xsi:type="dcterms:W3CDTF">2019-03-13T07:34:00Z</dcterms:created>
  <dcterms:modified xsi:type="dcterms:W3CDTF">2019-05-23T07:12:00Z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2052-6.4.0.1855</vt:lpwstr>
  </property>
</Properties>
</file>